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Pr>
      <w:bookmarkStart w:id="0" w:name="OLE_LINK1"/>
      <w:r>
        <w:t>磋商</w:t>
      </w:r>
      <w:r>
        <w:rPr>
          <w:rFonts w:hint="eastAsia"/>
        </w:rPr>
        <w:t>谈判</w:t>
      </w:r>
      <w:r>
        <w:t>公告</w:t>
      </w:r>
    </w:p>
    <w:p>
      <w:pPr>
        <w:ind w:firstLine="0" w:firstLineChars="0"/>
        <w:jc w:val="center"/>
        <w:rPr>
          <w:rFonts w:ascii="宋体" w:hAnsi="宋体"/>
          <w:b/>
          <w:bCs/>
          <w:sz w:val="28"/>
        </w:rPr>
      </w:pPr>
      <w:r>
        <w:rPr>
          <w:rFonts w:hint="eastAsia" w:ascii="宋体" w:hAnsi="宋体"/>
          <w:b/>
          <w:bCs/>
          <w:sz w:val="30"/>
        </w:rPr>
        <w:t>（项目</w:t>
      </w:r>
      <w:r>
        <w:rPr>
          <w:rFonts w:hint="eastAsia" w:ascii="宋体" w:hAnsi="宋体"/>
          <w:b/>
          <w:bCs/>
          <w:sz w:val="28"/>
        </w:rPr>
        <w:t>编号：0748-2644CA9013CJ）</w:t>
      </w:r>
    </w:p>
    <w:p/>
    <w:p>
      <w:pPr>
        <w:ind w:firstLine="480"/>
        <w:jc w:val="left"/>
        <w:rPr>
          <w:rFonts w:ascii="宋体" w:hAnsi="宋体"/>
          <w:kern w:val="0"/>
          <w:sz w:val="24"/>
          <w:szCs w:val="24"/>
        </w:rPr>
      </w:pPr>
      <w:r>
        <w:rPr>
          <w:rFonts w:hint="eastAsia" w:ascii="宋体" w:hAnsi="宋体"/>
          <w:kern w:val="0"/>
          <w:sz w:val="24"/>
          <w:szCs w:val="24"/>
        </w:rPr>
        <w:t>1.中航材国际招标有限公司受</w:t>
      </w:r>
      <w:r>
        <w:rPr>
          <w:rFonts w:hint="eastAsia" w:ascii="宋体" w:hAnsi="宋体"/>
          <w:kern w:val="0"/>
          <w:sz w:val="24"/>
          <w:szCs w:val="24"/>
          <w:lang w:val="en-US" w:eastAsia="zh-CN"/>
        </w:rPr>
        <w:t>湖北</w:t>
      </w:r>
      <w:r>
        <w:rPr>
          <w:rFonts w:hint="eastAsia" w:ascii="宋体" w:hAnsi="宋体"/>
          <w:kern w:val="0"/>
          <w:sz w:val="24"/>
          <w:szCs w:val="24"/>
        </w:rPr>
        <w:t>机场</w:t>
      </w:r>
      <w:r>
        <w:rPr>
          <w:rFonts w:hint="eastAsia" w:ascii="宋体" w:hAnsi="宋体"/>
          <w:kern w:val="0"/>
          <w:sz w:val="24"/>
          <w:szCs w:val="24"/>
          <w:lang w:val="en-US" w:eastAsia="zh-CN"/>
        </w:rPr>
        <w:t>集团</w:t>
      </w:r>
      <w:r>
        <w:rPr>
          <w:rFonts w:hint="eastAsia" w:ascii="宋体" w:hAnsi="宋体"/>
          <w:kern w:val="0"/>
          <w:sz w:val="24"/>
          <w:szCs w:val="24"/>
        </w:rPr>
        <w:t>有限公司（以下简称“委托人”）委托对湖北机场集团有限公司“十五五”发展规划战略解码咨询服务组织实施磋商谈判采购工作。本次采购的项目按磋商谈判方式进行采购，符合要求的磋商供应商可按磋商谈判采购文件要求进行磋商谈判报价。</w:t>
      </w:r>
    </w:p>
    <w:p>
      <w:pPr>
        <w:ind w:firstLine="482"/>
        <w:jc w:val="left"/>
        <w:rPr>
          <w:rFonts w:ascii="宋体" w:hAnsi="宋体"/>
          <w:kern w:val="0"/>
          <w:sz w:val="24"/>
          <w:szCs w:val="24"/>
        </w:rPr>
      </w:pPr>
      <w:r>
        <w:rPr>
          <w:rFonts w:hint="eastAsia" w:ascii="宋体" w:hAnsi="宋体"/>
          <w:b/>
          <w:bCs/>
          <w:kern w:val="0"/>
          <w:sz w:val="24"/>
          <w:szCs w:val="24"/>
        </w:rPr>
        <w:t>项目名称：</w:t>
      </w:r>
      <w:r>
        <w:rPr>
          <w:rFonts w:hint="eastAsia" w:ascii="宋体" w:hAnsi="宋体"/>
          <w:kern w:val="0"/>
          <w:sz w:val="24"/>
          <w:szCs w:val="24"/>
        </w:rPr>
        <w:t>湖北机场集团有限公司“十五五”发展规划战略解码咨询服务</w:t>
      </w:r>
    </w:p>
    <w:p>
      <w:pPr>
        <w:ind w:firstLine="482"/>
        <w:rPr>
          <w:rFonts w:hint="eastAsia" w:ascii="宋体" w:hAnsi="宋体"/>
          <w:b/>
          <w:bCs/>
          <w:kern w:val="0"/>
          <w:sz w:val="24"/>
          <w:szCs w:val="24"/>
          <w:lang w:val="en-US" w:eastAsia="zh-CN"/>
        </w:rPr>
      </w:pPr>
      <w:r>
        <w:rPr>
          <w:rFonts w:hint="eastAsia" w:ascii="宋体" w:hAnsi="宋体"/>
          <w:b/>
          <w:bCs/>
          <w:kern w:val="0"/>
          <w:sz w:val="24"/>
          <w:szCs w:val="24"/>
          <w:lang w:val="en-US" w:eastAsia="zh-CN"/>
        </w:rPr>
        <w:t>项目背景：</w:t>
      </w:r>
    </w:p>
    <w:p>
      <w:pPr>
        <w:ind w:firstLine="480"/>
        <w:jc w:val="left"/>
        <w:rPr>
          <w:rFonts w:hint="default" w:ascii="宋体" w:hAnsi="宋体"/>
          <w:kern w:val="0"/>
          <w:sz w:val="24"/>
          <w:szCs w:val="24"/>
          <w:lang w:val="en-US" w:eastAsia="zh-CN"/>
        </w:rPr>
      </w:pPr>
      <w:r>
        <w:rPr>
          <w:rFonts w:hint="default" w:ascii="宋体" w:hAnsi="宋体"/>
          <w:kern w:val="0"/>
          <w:sz w:val="24"/>
          <w:szCs w:val="24"/>
          <w:lang w:val="en-US" w:eastAsia="zh-CN"/>
        </w:rPr>
        <w:t>为确保机场集团“十五五”发展规划的有效落地，真正发挥规划的战略引领作用，明确规划落地的关键路径、重点任务和衡量指标，将规划蓝图有效转化为机场集团各级各单位的年度工作计划和具体行动，确保机场集团战略意志的有效贯彻，计划启动湖北机场集团有限公司“十五五”发展规划战略解码工作。</w:t>
      </w:r>
    </w:p>
    <w:p>
      <w:pPr>
        <w:ind w:firstLine="482"/>
        <w:rPr>
          <w:rFonts w:ascii="宋体" w:hAnsi="宋体"/>
          <w:b/>
          <w:bCs/>
          <w:kern w:val="0"/>
          <w:sz w:val="24"/>
          <w:szCs w:val="24"/>
          <w:lang w:val="zh-CN"/>
        </w:rPr>
      </w:pPr>
      <w:r>
        <w:rPr>
          <w:rFonts w:hint="eastAsia" w:ascii="宋体" w:hAnsi="宋体"/>
          <w:b/>
          <w:bCs/>
          <w:kern w:val="0"/>
          <w:sz w:val="24"/>
          <w:szCs w:val="24"/>
        </w:rPr>
        <w:t>项目</w:t>
      </w:r>
      <w:r>
        <w:rPr>
          <w:rFonts w:hint="eastAsia" w:ascii="宋体" w:hAnsi="宋体"/>
          <w:b/>
          <w:bCs/>
          <w:kern w:val="0"/>
          <w:sz w:val="24"/>
          <w:szCs w:val="24"/>
          <w:lang w:val="zh-CN"/>
        </w:rPr>
        <w:t>内容：</w:t>
      </w:r>
      <w:bookmarkStart w:id="1" w:name="_Hlk218615037"/>
    </w:p>
    <w:p>
      <w:pPr>
        <w:ind w:firstLine="480"/>
        <w:rPr>
          <w:rFonts w:hint="eastAsia" w:ascii="宋体" w:hAnsi="宋体"/>
          <w:kern w:val="0"/>
          <w:sz w:val="24"/>
          <w:szCs w:val="24"/>
          <w:lang w:val="zh-CN"/>
        </w:rPr>
      </w:pPr>
      <w:r>
        <w:rPr>
          <w:rFonts w:hint="eastAsia" w:ascii="宋体" w:hAnsi="宋体"/>
          <w:kern w:val="0"/>
          <w:sz w:val="24"/>
          <w:szCs w:val="24"/>
          <w:lang w:val="zh-CN"/>
        </w:rPr>
        <w:t>根据机场集团“十五五”发展规划进行战略解码，分解制定各部门、各业务板块的核心指标、重点任务等，主要包括以下内容：</w:t>
      </w:r>
    </w:p>
    <w:p>
      <w:pPr>
        <w:ind w:firstLine="480"/>
        <w:rPr>
          <w:rFonts w:hint="eastAsia" w:ascii="宋体" w:hAnsi="宋体"/>
          <w:kern w:val="0"/>
          <w:sz w:val="24"/>
          <w:szCs w:val="24"/>
          <w:lang w:val="zh-CN"/>
        </w:rPr>
      </w:pPr>
      <w:r>
        <w:rPr>
          <w:rFonts w:hint="eastAsia" w:ascii="宋体" w:hAnsi="宋体"/>
          <w:kern w:val="0"/>
          <w:sz w:val="24"/>
          <w:szCs w:val="24"/>
          <w:lang w:val="zh-CN"/>
        </w:rPr>
        <w:t>1.明确核心战略任务。根据规划明确的机场集团“十五五”期间战略发展路径和重点战略举措，制定“十五五”核心战略任务清单及相关材料，组织进行核心战略任务筛选，形成机场集团“十五五”期间核心战略任务。</w:t>
      </w:r>
    </w:p>
    <w:p>
      <w:pPr>
        <w:ind w:firstLine="480"/>
        <w:rPr>
          <w:rFonts w:ascii="宋体" w:hAnsi="宋体"/>
          <w:kern w:val="0"/>
          <w:sz w:val="24"/>
          <w:szCs w:val="24"/>
          <w:lang w:val="zh-CN"/>
        </w:rPr>
      </w:pPr>
      <w:r>
        <w:rPr>
          <w:rFonts w:hint="eastAsia" w:ascii="宋体" w:hAnsi="宋体"/>
          <w:kern w:val="0"/>
          <w:sz w:val="24"/>
          <w:szCs w:val="24"/>
          <w:lang w:val="zh-CN"/>
        </w:rPr>
        <w:t>2.组织开展战略解码及研讨。结合前期确定的核心战略任务，针对规划背景、规划特点、规划主要内容进行系统解读、宣贯，组织召开战略解码研讨会，研究确定支撑核心战略任务的各类重点工作任务，讨论确定可衡量的标志性任务（里程碑事件）和任务指标，形成完整的任务分解成果，向机场集团汇报后，形成《核心战略任务分解表》终稿。</w:t>
      </w:r>
    </w:p>
    <w:bookmarkEnd w:id="1"/>
    <w:p>
      <w:pPr>
        <w:ind w:firstLine="482"/>
        <w:rPr>
          <w:rFonts w:ascii="宋体" w:hAnsi="宋体"/>
          <w:kern w:val="0"/>
          <w:sz w:val="24"/>
          <w:szCs w:val="24"/>
        </w:rPr>
      </w:pPr>
      <w:r>
        <w:rPr>
          <w:rFonts w:hint="eastAsia" w:ascii="宋体" w:hAnsi="宋体"/>
          <w:b/>
          <w:bCs/>
          <w:kern w:val="0"/>
          <w:sz w:val="24"/>
          <w:szCs w:val="24"/>
        </w:rPr>
        <w:t>最高响应限价：</w:t>
      </w:r>
      <w:r>
        <w:rPr>
          <w:rFonts w:hint="eastAsia" w:ascii="宋体" w:hAnsi="宋体"/>
          <w:kern w:val="0"/>
          <w:sz w:val="24"/>
          <w:szCs w:val="24"/>
        </w:rPr>
        <w:t>人民币</w:t>
      </w:r>
      <w:r>
        <w:rPr>
          <w:rFonts w:hint="eastAsia" w:ascii="宋体" w:hAnsi="宋体" w:cs="宋体"/>
          <w:sz w:val="24"/>
          <w:szCs w:val="24"/>
          <w:lang w:val="en-US" w:eastAsia="zh-CN"/>
        </w:rPr>
        <w:t>25</w:t>
      </w:r>
      <w:r>
        <w:rPr>
          <w:rFonts w:hint="eastAsia" w:ascii="宋体" w:hAnsi="宋体" w:cs="宋体"/>
          <w:sz w:val="24"/>
          <w:szCs w:val="24"/>
        </w:rPr>
        <w:t>万</w:t>
      </w:r>
      <w:r>
        <w:rPr>
          <w:rFonts w:hint="eastAsia" w:ascii="宋体" w:hAnsi="宋体"/>
          <w:kern w:val="0"/>
          <w:sz w:val="24"/>
          <w:szCs w:val="24"/>
        </w:rPr>
        <w:t>元（含税）</w:t>
      </w:r>
    </w:p>
    <w:p>
      <w:pPr>
        <w:ind w:firstLine="482"/>
        <w:rPr>
          <w:rFonts w:ascii="宋体" w:hAnsi="宋体" w:cs="宋体"/>
          <w:strike w:val="0"/>
          <w:dstrike w:val="0"/>
          <w:sz w:val="24"/>
          <w:szCs w:val="24"/>
          <w:highlight w:val="none"/>
        </w:rPr>
      </w:pPr>
      <w:r>
        <w:rPr>
          <w:rFonts w:hint="eastAsia" w:ascii="宋体" w:hAnsi="宋体" w:cs="宋体"/>
          <w:b/>
          <w:bCs/>
          <w:strike w:val="0"/>
          <w:dstrike w:val="0"/>
          <w:sz w:val="24"/>
          <w:szCs w:val="24"/>
          <w:highlight w:val="none"/>
        </w:rPr>
        <w:t>交付地点：</w:t>
      </w:r>
      <w:r>
        <w:rPr>
          <w:rFonts w:hint="eastAsia" w:ascii="宋体" w:hAnsi="宋体" w:cs="宋体"/>
          <w:strike w:val="0"/>
          <w:dstrike w:val="0"/>
          <w:sz w:val="24"/>
          <w:szCs w:val="24"/>
          <w:highlight w:val="none"/>
        </w:rPr>
        <w:t>武汉天河国际机场</w:t>
      </w:r>
    </w:p>
    <w:p>
      <w:pPr>
        <w:ind w:firstLine="482"/>
        <w:rPr>
          <w:rFonts w:hint="eastAsia" w:ascii="宋体" w:hAnsi="宋体" w:cs="宋体"/>
          <w:sz w:val="24"/>
          <w:szCs w:val="24"/>
        </w:rPr>
      </w:pPr>
      <w:bookmarkStart w:id="2" w:name="_Toc290841262"/>
      <w:bookmarkStart w:id="3" w:name="_Toc293927368"/>
      <w:bookmarkStart w:id="4" w:name="_Toc290647043"/>
      <w:bookmarkStart w:id="5" w:name="_Toc277169287"/>
      <w:bookmarkStart w:id="6" w:name="_Toc290394155"/>
      <w:bookmarkStart w:id="7" w:name="_Toc294192214"/>
      <w:bookmarkStart w:id="8" w:name="_Toc291713015"/>
      <w:r>
        <w:rPr>
          <w:rFonts w:hint="eastAsia" w:ascii="宋体" w:hAnsi="宋体" w:cs="宋体"/>
          <w:b/>
          <w:bCs/>
          <w:sz w:val="24"/>
          <w:szCs w:val="24"/>
          <w:lang w:val="en-US" w:eastAsia="zh-CN"/>
        </w:rPr>
        <w:t>服务</w:t>
      </w:r>
      <w:r>
        <w:rPr>
          <w:rFonts w:hint="eastAsia" w:ascii="宋体" w:hAnsi="宋体" w:cs="宋体"/>
          <w:b/>
          <w:bCs/>
          <w:sz w:val="24"/>
          <w:szCs w:val="24"/>
        </w:rPr>
        <w:t>期：</w:t>
      </w:r>
      <w:r>
        <w:rPr>
          <w:rFonts w:hint="eastAsia" w:ascii="宋体" w:hAnsi="宋体" w:cs="宋体"/>
          <w:sz w:val="24"/>
          <w:szCs w:val="24"/>
        </w:rPr>
        <w:t>自合同签订生效之日起3个月完成全部服务工作，全部成果最终交付最晚不得迟于2026年12月31日。二者以先到时间为准；</w:t>
      </w:r>
    </w:p>
    <w:p>
      <w:pPr>
        <w:ind w:firstLine="482"/>
        <w:outlineLvl w:val="2"/>
        <w:rPr>
          <w:rFonts w:ascii="宋体" w:hAnsi="宋体"/>
          <w:b/>
          <w:kern w:val="0"/>
          <w:sz w:val="24"/>
          <w:szCs w:val="24"/>
          <w:lang w:val="zh-CN"/>
        </w:rPr>
      </w:pPr>
      <w:r>
        <w:rPr>
          <w:rFonts w:hint="eastAsia" w:ascii="宋体" w:hAnsi="宋体"/>
          <w:b/>
          <w:kern w:val="0"/>
          <w:sz w:val="24"/>
          <w:szCs w:val="24"/>
          <w:lang w:val="zh-CN"/>
        </w:rPr>
        <w:t>2.</w:t>
      </w:r>
      <w:r>
        <w:rPr>
          <w:rFonts w:hint="eastAsia" w:ascii="宋体" w:hAnsi="宋体"/>
          <w:b/>
          <w:kern w:val="0"/>
          <w:sz w:val="24"/>
          <w:szCs w:val="24"/>
          <w:lang w:val="en-US" w:eastAsia="zh-CN"/>
        </w:rPr>
        <w:t xml:space="preserve"> </w:t>
      </w:r>
      <w:r>
        <w:rPr>
          <w:rFonts w:hint="eastAsia" w:ascii="宋体" w:hAnsi="宋体"/>
          <w:b/>
          <w:kern w:val="0"/>
          <w:sz w:val="24"/>
          <w:szCs w:val="24"/>
          <w:lang w:val="zh-CN"/>
        </w:rPr>
        <w:t>供应商的资格要求</w:t>
      </w:r>
      <w:bookmarkEnd w:id="2"/>
      <w:bookmarkEnd w:id="3"/>
      <w:bookmarkEnd w:id="4"/>
      <w:bookmarkEnd w:id="5"/>
      <w:bookmarkEnd w:id="6"/>
      <w:bookmarkEnd w:id="7"/>
      <w:bookmarkEnd w:id="8"/>
    </w:p>
    <w:p>
      <w:pPr>
        <w:ind w:firstLine="480"/>
        <w:rPr>
          <w:rFonts w:hint="eastAsia" w:ascii="宋体" w:hAnsi="宋体" w:eastAsia="宋体" w:cs="宋体"/>
          <w:bCs/>
          <w:kern w:val="0"/>
          <w:sz w:val="24"/>
          <w:szCs w:val="24"/>
          <w:lang w:eastAsia="zh-CN"/>
        </w:rPr>
      </w:pPr>
      <w:bookmarkStart w:id="9" w:name="_Hlk218588416"/>
      <w:bookmarkStart w:id="10" w:name="_Hlk193102449"/>
      <w:r>
        <w:rPr>
          <w:rFonts w:hint="eastAsia" w:ascii="宋体" w:hAnsi="宋体" w:cs="宋体"/>
          <w:bCs/>
          <w:kern w:val="0"/>
          <w:sz w:val="24"/>
          <w:szCs w:val="24"/>
        </w:rPr>
        <w:t xml:space="preserve">2.1 </w:t>
      </w:r>
      <w:r>
        <w:rPr>
          <w:rFonts w:hint="eastAsia" w:ascii="宋体" w:hAnsi="宋体" w:cs="宋体"/>
          <w:bCs/>
          <w:kern w:val="0"/>
          <w:sz w:val="24"/>
          <w:szCs w:val="24"/>
          <w:lang w:eastAsia="zh-CN"/>
        </w:rPr>
        <w:t>供应商</w:t>
      </w:r>
      <w:r>
        <w:rPr>
          <w:rFonts w:hint="eastAsia" w:ascii="宋体" w:hAnsi="宋体" w:cs="宋体"/>
          <w:bCs/>
          <w:kern w:val="0"/>
          <w:sz w:val="24"/>
          <w:szCs w:val="24"/>
        </w:rPr>
        <w:t>必须是中华人民共和国境内正式注册的并具有有效的独立法人资格，有能力完成本项目的法人或其他组织（提供营业执照复印件并加盖</w:t>
      </w:r>
      <w:r>
        <w:rPr>
          <w:rFonts w:hint="eastAsia" w:ascii="宋体" w:hAnsi="宋体" w:cs="宋体"/>
          <w:bCs/>
          <w:kern w:val="0"/>
          <w:sz w:val="24"/>
          <w:szCs w:val="24"/>
          <w:lang w:eastAsia="zh-CN"/>
        </w:rPr>
        <w:t>供应商</w:t>
      </w:r>
      <w:r>
        <w:rPr>
          <w:rFonts w:hint="eastAsia" w:ascii="宋体" w:hAnsi="宋体" w:cs="宋体"/>
          <w:bCs/>
          <w:kern w:val="0"/>
          <w:sz w:val="24"/>
          <w:szCs w:val="24"/>
        </w:rPr>
        <w:t>公章）</w:t>
      </w:r>
      <w:r>
        <w:rPr>
          <w:rFonts w:hint="eastAsia" w:ascii="宋体" w:hAnsi="宋体" w:cs="宋体"/>
          <w:bCs/>
          <w:kern w:val="0"/>
          <w:sz w:val="24"/>
          <w:szCs w:val="24"/>
          <w:lang w:eastAsia="zh-CN"/>
        </w:rPr>
        <w:t>；</w:t>
      </w:r>
    </w:p>
    <w:p>
      <w:pPr>
        <w:ind w:firstLine="480"/>
        <w:rPr>
          <w:rFonts w:hint="eastAsia" w:ascii="宋体" w:hAnsi="宋体" w:cs="宋体"/>
          <w:bCs/>
          <w:kern w:val="0"/>
          <w:sz w:val="24"/>
          <w:szCs w:val="24"/>
          <w:lang w:eastAsia="zh-CN"/>
        </w:rPr>
      </w:pPr>
      <w:r>
        <w:rPr>
          <w:rFonts w:hint="eastAsia" w:ascii="宋体" w:hAnsi="宋体" w:cs="宋体"/>
          <w:bCs/>
          <w:kern w:val="0"/>
          <w:sz w:val="24"/>
          <w:szCs w:val="24"/>
        </w:rPr>
        <w:t xml:space="preserve">2.2 </w:t>
      </w:r>
      <w:r>
        <w:rPr>
          <w:rFonts w:ascii="宋体" w:hAnsi="宋体" w:eastAsia="宋体" w:cs="宋体"/>
          <w:sz w:val="24"/>
          <w:szCs w:val="24"/>
        </w:rPr>
        <w:t>近五年（2021 年1月1日至磋商谈判采购截止日）至少完成过一项</w:t>
      </w:r>
      <w:r>
        <w:rPr>
          <w:rStyle w:val="6"/>
          <w:rFonts w:hint="eastAsia" w:ascii="宋体" w:hAnsi="宋体" w:eastAsia="宋体" w:cs="宋体"/>
          <w:b w:val="0"/>
          <w:bCs w:val="0"/>
          <w:sz w:val="24"/>
          <w:szCs w:val="24"/>
        </w:rPr>
        <w:t>交通运输领域企业或综合交通枢纽企业战略规划、中长期发展规划、产业规划、投融资或管控模式研究咨询项目</w:t>
      </w:r>
      <w:r>
        <w:rPr>
          <w:rFonts w:ascii="宋体" w:hAnsi="宋体" w:eastAsia="宋体" w:cs="宋体"/>
          <w:b w:val="0"/>
          <w:bCs w:val="0"/>
          <w:sz w:val="24"/>
          <w:szCs w:val="24"/>
        </w:rPr>
        <w:t>。</w:t>
      </w:r>
      <w:r>
        <w:rPr>
          <w:rFonts w:hint="eastAsia" w:ascii="宋体" w:hAnsi="宋体" w:cs="宋体"/>
          <w:bCs/>
          <w:kern w:val="0"/>
          <w:sz w:val="24"/>
          <w:szCs w:val="24"/>
        </w:rPr>
        <w:t>（以合同签订时间为准</w:t>
      </w:r>
      <w:r>
        <w:rPr>
          <w:rFonts w:hint="eastAsia" w:ascii="宋体" w:hAnsi="宋体" w:cs="宋体"/>
          <w:bCs/>
          <w:kern w:val="0"/>
          <w:sz w:val="24"/>
          <w:szCs w:val="24"/>
          <w:lang w:eastAsia="zh-CN"/>
        </w:rPr>
        <w:t>，须同时提供①合同（含封面页、合同内容页、签章页等关键页）</w:t>
      </w:r>
      <w:r>
        <w:rPr>
          <w:rFonts w:hint="eastAsia" w:ascii="宋体" w:hAnsi="宋体" w:cs="宋体"/>
          <w:bCs/>
          <w:kern w:val="0"/>
          <w:sz w:val="24"/>
          <w:szCs w:val="24"/>
          <w:highlight w:val="none"/>
          <w:lang w:eastAsia="zh-CN"/>
        </w:rPr>
        <w:t>②项目发票（发票二维码清晰可查并提供税务局发票查询截图，发票开具时间须在本项目采购公告发布之日前）③合</w:t>
      </w:r>
      <w:r>
        <w:rPr>
          <w:rFonts w:hint="eastAsia" w:ascii="宋体" w:hAnsi="宋体" w:cs="宋体"/>
          <w:bCs/>
          <w:kern w:val="0"/>
          <w:sz w:val="24"/>
          <w:szCs w:val="24"/>
          <w:lang w:eastAsia="zh-CN"/>
        </w:rPr>
        <w:t>同须体现项目内容、金额等关键信息，如合同中无法反映相关关键内容，须提供业主证明文件复印件加盖公章；④供应商提供虚假材料的，则响应文件无效，供应</w:t>
      </w:r>
      <w:bookmarkStart w:id="11" w:name="_GoBack"/>
      <w:bookmarkEnd w:id="11"/>
      <w:r>
        <w:rPr>
          <w:rFonts w:hint="eastAsia" w:ascii="宋体" w:hAnsi="宋体" w:cs="宋体"/>
          <w:bCs/>
          <w:kern w:val="0"/>
          <w:sz w:val="24"/>
          <w:szCs w:val="24"/>
          <w:lang w:eastAsia="zh-CN"/>
        </w:rPr>
        <w:t>商自动失去本项目响应资格，不得参与本项目响应和合同签订。证明材料不全无法确定为相关业绩的，不予认可。</w:t>
      </w:r>
      <w:r>
        <w:rPr>
          <w:rFonts w:hint="eastAsia" w:ascii="宋体" w:hAnsi="宋体" w:cs="宋体"/>
          <w:bCs/>
          <w:kern w:val="0"/>
          <w:sz w:val="24"/>
          <w:szCs w:val="24"/>
        </w:rPr>
        <w:t>）</w:t>
      </w:r>
      <w:r>
        <w:rPr>
          <w:rFonts w:hint="eastAsia" w:ascii="宋体" w:hAnsi="宋体" w:cs="宋体"/>
          <w:bCs/>
          <w:kern w:val="0"/>
          <w:sz w:val="24"/>
          <w:szCs w:val="24"/>
          <w:lang w:eastAsia="zh-CN"/>
        </w:rPr>
        <w:t>；</w:t>
      </w:r>
    </w:p>
    <w:p>
      <w:pPr>
        <w:ind w:firstLine="480"/>
        <w:rPr>
          <w:rFonts w:hint="eastAsia" w:ascii="宋体" w:hAnsi="宋体" w:eastAsia="宋体" w:cs="宋体"/>
          <w:bCs/>
          <w:kern w:val="0"/>
          <w:sz w:val="24"/>
          <w:szCs w:val="24"/>
          <w:lang w:eastAsia="zh-CN"/>
        </w:rPr>
      </w:pPr>
      <w:r>
        <w:rPr>
          <w:rFonts w:hint="eastAsia" w:ascii="宋体" w:hAnsi="宋体" w:cs="宋体"/>
          <w:bCs/>
          <w:kern w:val="0"/>
          <w:sz w:val="24"/>
          <w:szCs w:val="24"/>
        </w:rPr>
        <w:t>2.3 供应商未被列入“信用中国”网站（www.creditchina.gov.cn）或中国执行信息公开网（http://zxgk.court.gov.cn）失信被执行人名单（提供网站查询截图，截图中须显示查询时间为公告发布之日起至响应文件递交截止时间）</w:t>
      </w:r>
      <w:r>
        <w:rPr>
          <w:rFonts w:hint="eastAsia" w:ascii="宋体" w:hAnsi="宋体" w:cs="宋体"/>
          <w:bCs/>
          <w:kern w:val="0"/>
          <w:sz w:val="24"/>
          <w:szCs w:val="24"/>
          <w:lang w:eastAsia="zh-CN"/>
        </w:rPr>
        <w:t>；</w:t>
      </w:r>
    </w:p>
    <w:p>
      <w:pPr>
        <w:ind w:firstLine="480"/>
        <w:rPr>
          <w:rFonts w:hint="eastAsia" w:ascii="宋体" w:hAnsi="宋体" w:eastAsia="宋体" w:cs="宋体"/>
          <w:bCs/>
          <w:kern w:val="0"/>
          <w:sz w:val="24"/>
          <w:szCs w:val="24"/>
          <w:lang w:eastAsia="zh-CN"/>
        </w:rPr>
      </w:pPr>
      <w:r>
        <w:rPr>
          <w:rFonts w:hint="eastAsia" w:ascii="宋体" w:hAnsi="宋体" w:cs="宋体"/>
          <w:bCs/>
          <w:kern w:val="0"/>
          <w:sz w:val="24"/>
          <w:szCs w:val="24"/>
        </w:rPr>
        <w:t>2.4 供应商应针对《湖北机场集团有限公司“供应商不良行为”管理办法》在响应文件中出示承诺书</w:t>
      </w:r>
      <w:r>
        <w:rPr>
          <w:rFonts w:hint="eastAsia" w:ascii="宋体" w:hAnsi="宋体" w:cs="宋体"/>
          <w:bCs/>
          <w:kern w:val="0"/>
          <w:sz w:val="24"/>
          <w:szCs w:val="24"/>
          <w:lang w:eastAsia="zh-CN"/>
        </w:rPr>
        <w:t>；</w:t>
      </w:r>
    </w:p>
    <w:p>
      <w:pPr>
        <w:ind w:firstLine="480"/>
        <w:rPr>
          <w:rFonts w:ascii="宋体" w:hAnsi="宋体" w:cs="宋体"/>
          <w:bCs/>
          <w:color w:val="000000" w:themeColor="text1"/>
          <w:kern w:val="0"/>
          <w:sz w:val="24"/>
          <w:szCs w:val="24"/>
          <w14:textFill>
            <w14:solidFill>
              <w14:schemeClr w14:val="tx1"/>
            </w14:solidFill>
          </w14:textFill>
        </w:rPr>
      </w:pPr>
      <w:r>
        <w:rPr>
          <w:rFonts w:hint="eastAsia" w:ascii="宋体" w:hAnsi="宋体" w:cs="宋体"/>
          <w:bCs/>
          <w:kern w:val="0"/>
          <w:sz w:val="24"/>
          <w:szCs w:val="24"/>
        </w:rPr>
        <w:t>2.</w:t>
      </w:r>
      <w:bookmarkEnd w:id="9"/>
      <w:r>
        <w:rPr>
          <w:rFonts w:hint="eastAsia" w:ascii="宋体" w:hAnsi="宋体" w:cs="宋体"/>
          <w:bCs/>
          <w:kern w:val="0"/>
          <w:sz w:val="24"/>
          <w:szCs w:val="24"/>
        </w:rPr>
        <w:t>5 本项目不接受联合体响应。</w:t>
      </w:r>
    </w:p>
    <w:bookmarkEnd w:id="10"/>
    <w:p>
      <w:pPr>
        <w:ind w:firstLine="482"/>
        <w:outlineLvl w:val="2"/>
        <w:rPr>
          <w:rFonts w:ascii="宋体" w:hAnsi="宋体" w:cs="宋体"/>
          <w:b/>
          <w:kern w:val="0"/>
          <w:sz w:val="24"/>
          <w:szCs w:val="24"/>
        </w:rPr>
      </w:pPr>
      <w:r>
        <w:rPr>
          <w:rFonts w:hint="eastAsia" w:ascii="宋体" w:hAnsi="宋体" w:cs="宋体"/>
          <w:b/>
          <w:kern w:val="0"/>
          <w:sz w:val="24"/>
          <w:szCs w:val="24"/>
        </w:rPr>
        <w:t>3.</w:t>
      </w:r>
      <w:r>
        <w:rPr>
          <w:rFonts w:hint="eastAsia"/>
        </w:rPr>
        <w:t xml:space="preserve"> </w:t>
      </w:r>
      <w:r>
        <w:rPr>
          <w:rFonts w:hint="eastAsia" w:ascii="宋体" w:hAnsi="宋体" w:cs="宋体"/>
          <w:b/>
          <w:kern w:val="0"/>
          <w:sz w:val="24"/>
          <w:szCs w:val="24"/>
        </w:rPr>
        <w:t>项目登记及文件获取</w:t>
      </w:r>
    </w:p>
    <w:p>
      <w:pPr>
        <w:ind w:firstLine="480"/>
        <w:rPr>
          <w:rFonts w:ascii="宋体" w:hAnsi="宋体" w:cs="宋体"/>
          <w:bCs/>
          <w:kern w:val="0"/>
          <w:sz w:val="24"/>
          <w:szCs w:val="24"/>
        </w:rPr>
      </w:pPr>
      <w:r>
        <w:rPr>
          <w:rFonts w:hint="eastAsia" w:ascii="宋体" w:hAnsi="宋体" w:cs="宋体"/>
          <w:bCs/>
          <w:kern w:val="0"/>
          <w:sz w:val="24"/>
          <w:szCs w:val="24"/>
        </w:rPr>
        <w:t>3.1获取时间：2026年</w:t>
      </w:r>
      <w:r>
        <w:rPr>
          <w:rFonts w:hint="eastAsia" w:ascii="宋体" w:hAnsi="宋体" w:cs="宋体"/>
          <w:bCs/>
          <w:kern w:val="0"/>
          <w:sz w:val="24"/>
          <w:szCs w:val="24"/>
          <w:lang w:val="en-US" w:eastAsia="zh-CN"/>
        </w:rPr>
        <w:t>9</w:t>
      </w:r>
      <w:r>
        <w:rPr>
          <w:rFonts w:hint="eastAsia" w:ascii="宋体" w:hAnsi="宋体" w:cs="宋体"/>
          <w:bCs/>
          <w:kern w:val="0"/>
          <w:sz w:val="24"/>
          <w:szCs w:val="24"/>
        </w:rPr>
        <w:t>月</w:t>
      </w:r>
      <w:r>
        <w:rPr>
          <w:rFonts w:hint="eastAsia" w:ascii="宋体" w:hAnsi="宋体" w:cs="宋体"/>
          <w:bCs/>
          <w:kern w:val="0"/>
          <w:sz w:val="24"/>
          <w:szCs w:val="24"/>
          <w:lang w:val="en-US" w:eastAsia="zh-CN"/>
        </w:rPr>
        <w:t>21</w:t>
      </w:r>
      <w:r>
        <w:rPr>
          <w:rFonts w:hint="eastAsia" w:ascii="宋体" w:hAnsi="宋体" w:cs="宋体"/>
          <w:bCs/>
          <w:kern w:val="0"/>
          <w:sz w:val="24"/>
          <w:szCs w:val="24"/>
        </w:rPr>
        <w:t>日至2026年</w:t>
      </w:r>
      <w:r>
        <w:rPr>
          <w:rFonts w:hint="eastAsia" w:ascii="宋体" w:hAnsi="宋体" w:cs="宋体"/>
          <w:bCs/>
          <w:kern w:val="0"/>
          <w:sz w:val="24"/>
          <w:szCs w:val="24"/>
          <w:lang w:val="en-US" w:eastAsia="zh-CN"/>
        </w:rPr>
        <w:t>9</w:t>
      </w:r>
      <w:r>
        <w:rPr>
          <w:rFonts w:hint="eastAsia" w:ascii="宋体" w:hAnsi="宋体" w:cs="宋体"/>
          <w:bCs/>
          <w:kern w:val="0"/>
          <w:sz w:val="24"/>
          <w:szCs w:val="24"/>
        </w:rPr>
        <w:t>月</w:t>
      </w:r>
      <w:r>
        <w:rPr>
          <w:rFonts w:hint="eastAsia" w:ascii="宋体" w:hAnsi="宋体" w:cs="宋体"/>
          <w:bCs/>
          <w:kern w:val="0"/>
          <w:sz w:val="24"/>
          <w:szCs w:val="24"/>
          <w:lang w:val="en-US" w:eastAsia="zh-CN"/>
        </w:rPr>
        <w:t>29</w:t>
      </w:r>
      <w:r>
        <w:rPr>
          <w:rFonts w:hint="eastAsia" w:ascii="宋体" w:hAnsi="宋体" w:cs="宋体"/>
          <w:bCs/>
          <w:kern w:val="0"/>
          <w:sz w:val="24"/>
          <w:szCs w:val="24"/>
        </w:rPr>
        <w:t>日（法定公休日、法定节假日除外），每日上午 09:00时至 11:00时，下午14:00时至 16:00时（北京时间，下同）。</w:t>
      </w:r>
    </w:p>
    <w:p>
      <w:pPr>
        <w:ind w:firstLine="480"/>
        <w:rPr>
          <w:rFonts w:ascii="宋体" w:hAnsi="宋体" w:cs="宋体"/>
          <w:bCs/>
          <w:kern w:val="0"/>
          <w:sz w:val="24"/>
          <w:szCs w:val="24"/>
        </w:rPr>
      </w:pPr>
      <w:r>
        <w:rPr>
          <w:rFonts w:hint="eastAsia" w:ascii="宋体" w:hAnsi="宋体" w:cs="宋体"/>
          <w:bCs/>
          <w:kern w:val="0"/>
          <w:sz w:val="24"/>
          <w:szCs w:val="24"/>
        </w:rPr>
        <w:t>3.2获取磋商谈判采购文件方式：凡有意报名参与本项目的潜在供应商，请于公告时间内完成中航材招标投标交易云平台（http://www.cabidding.com/）注册并进行网上报名获取磋商谈判采购文件。</w:t>
      </w:r>
    </w:p>
    <w:p>
      <w:pPr>
        <w:ind w:firstLine="480"/>
        <w:rPr>
          <w:rFonts w:ascii="宋体" w:hAnsi="宋体" w:cs="宋体"/>
          <w:bCs/>
          <w:kern w:val="0"/>
          <w:sz w:val="24"/>
          <w:szCs w:val="24"/>
        </w:rPr>
      </w:pPr>
      <w:r>
        <w:rPr>
          <w:rFonts w:hint="eastAsia" w:ascii="宋体" w:hAnsi="宋体" w:cs="宋体"/>
          <w:bCs/>
          <w:kern w:val="0"/>
          <w:sz w:val="24"/>
          <w:szCs w:val="24"/>
        </w:rPr>
        <w:t>获取采购文件需上传的资料：（1）法定代表人身份证明书及法定代表人身份证（或法定代表人授权委托书及被委托人身份证）；（2）法定代表人或其委托代理人联系方式（手机、电话、地址以及电子邮箱等）；（3）有效的企业营业执照副本；（4）开票信息，含纳税人识别号、公司地址、开户行信息、银行账号；（5）所有文件均需加盖单位公章。</w:t>
      </w:r>
    </w:p>
    <w:p>
      <w:pPr>
        <w:ind w:firstLine="480"/>
        <w:rPr>
          <w:rFonts w:ascii="宋体" w:hAnsi="宋体" w:cs="宋体"/>
          <w:b/>
          <w:kern w:val="0"/>
          <w:sz w:val="24"/>
          <w:szCs w:val="24"/>
        </w:rPr>
      </w:pPr>
      <w:r>
        <w:rPr>
          <w:rFonts w:hint="eastAsia" w:ascii="宋体" w:hAnsi="宋体" w:cs="宋体"/>
          <w:bCs/>
          <w:kern w:val="0"/>
          <w:sz w:val="24"/>
          <w:szCs w:val="24"/>
        </w:rPr>
        <w:t>3.3本项目为全流程电子标，</w:t>
      </w:r>
      <w:r>
        <w:rPr>
          <w:rFonts w:hint="eastAsia" w:ascii="宋体" w:hAnsi="宋体" w:cs="宋体"/>
          <w:bCs/>
          <w:kern w:val="0"/>
          <w:sz w:val="24"/>
          <w:szCs w:val="24"/>
          <w:lang w:val="en-US" w:eastAsia="zh-CN"/>
        </w:rPr>
        <w:t>磋商文件每套售价</w:t>
      </w:r>
      <w:r>
        <w:rPr>
          <w:rFonts w:hint="eastAsia" w:ascii="宋体" w:hAnsi="宋体" w:cs="宋体"/>
          <w:bCs/>
          <w:kern w:val="0"/>
          <w:sz w:val="24"/>
          <w:szCs w:val="24"/>
        </w:rPr>
        <w:t>人民币500元/次，按中航材招标投标交易云平台（http://www.cabidding.com/）要求提交，发票由平台统一开具。</w:t>
      </w:r>
    </w:p>
    <w:p>
      <w:pPr>
        <w:ind w:firstLine="482"/>
        <w:outlineLvl w:val="2"/>
        <w:rPr>
          <w:rFonts w:ascii="宋体" w:hAnsi="宋体" w:cs="宋体"/>
          <w:b/>
          <w:kern w:val="0"/>
          <w:sz w:val="24"/>
          <w:szCs w:val="24"/>
        </w:rPr>
      </w:pPr>
      <w:r>
        <w:rPr>
          <w:rFonts w:hint="eastAsia" w:ascii="宋体" w:hAnsi="宋体" w:cs="宋体"/>
          <w:b/>
          <w:bCs/>
          <w:snapToGrid w:val="0"/>
          <w:kern w:val="0"/>
          <w:sz w:val="24"/>
          <w:szCs w:val="24"/>
        </w:rPr>
        <w:t>4.</w:t>
      </w:r>
      <w:r>
        <w:rPr>
          <w:rFonts w:hint="eastAsia" w:ascii="宋体" w:hAnsi="宋体" w:cs="宋体"/>
          <w:b/>
          <w:kern w:val="0"/>
          <w:sz w:val="24"/>
          <w:szCs w:val="24"/>
        </w:rPr>
        <w:t xml:space="preserve"> 响应文件的编制：</w:t>
      </w:r>
    </w:p>
    <w:p>
      <w:pPr>
        <w:ind w:firstLine="360" w:firstLineChars="150"/>
        <w:jc w:val="left"/>
        <w:rPr>
          <w:rFonts w:ascii="宋体" w:hAnsi="宋体" w:cs="宋体"/>
          <w:bCs/>
          <w:kern w:val="0"/>
          <w:sz w:val="24"/>
          <w:szCs w:val="24"/>
        </w:rPr>
      </w:pPr>
      <w:r>
        <w:rPr>
          <w:rFonts w:hint="eastAsia" w:ascii="宋体" w:hAnsi="宋体" w:cs="宋体"/>
          <w:bCs/>
          <w:kern w:val="0"/>
          <w:sz w:val="24"/>
          <w:szCs w:val="24"/>
        </w:rPr>
        <w:t>4.1本项目为全流程电子标，供应商需按照磋商谈判采购文件及中航材招标投标交易云平台（http://www.cabidding.com/）要求编制响应文件并上传至系统。</w:t>
      </w:r>
    </w:p>
    <w:p>
      <w:pPr>
        <w:ind w:firstLine="360" w:firstLineChars="150"/>
        <w:rPr>
          <w:rFonts w:ascii="宋体" w:hAnsi="宋体" w:cs="宋体"/>
          <w:bCs/>
          <w:kern w:val="0"/>
          <w:sz w:val="24"/>
          <w:szCs w:val="24"/>
        </w:rPr>
      </w:pPr>
      <w:r>
        <w:rPr>
          <w:rFonts w:hint="eastAsia" w:ascii="宋体" w:hAnsi="宋体" w:cs="宋体"/>
          <w:bCs/>
          <w:kern w:val="0"/>
          <w:sz w:val="24"/>
          <w:szCs w:val="24"/>
        </w:rPr>
        <w:t>4.2响应文件应通过中航材招标投标交易云平台（http://www.cabidding.com/）提交，截止时间为2026年</w:t>
      </w:r>
      <w:r>
        <w:rPr>
          <w:rFonts w:hint="eastAsia" w:ascii="宋体" w:hAnsi="宋体" w:cs="宋体"/>
          <w:bCs/>
          <w:kern w:val="0"/>
          <w:sz w:val="24"/>
          <w:szCs w:val="24"/>
          <w:lang w:val="en-US" w:eastAsia="zh-CN"/>
        </w:rPr>
        <w:t>10</w:t>
      </w:r>
      <w:r>
        <w:rPr>
          <w:rFonts w:hint="eastAsia" w:ascii="宋体" w:hAnsi="宋体" w:cs="宋体"/>
          <w:bCs/>
          <w:kern w:val="0"/>
          <w:sz w:val="24"/>
          <w:szCs w:val="24"/>
        </w:rPr>
        <w:t>月</w:t>
      </w:r>
      <w:r>
        <w:rPr>
          <w:rFonts w:hint="eastAsia" w:ascii="宋体" w:hAnsi="宋体" w:cs="宋体"/>
          <w:bCs/>
          <w:kern w:val="0"/>
          <w:sz w:val="24"/>
          <w:szCs w:val="24"/>
          <w:lang w:val="en-US" w:eastAsia="zh-CN"/>
        </w:rPr>
        <w:t>8</w:t>
      </w:r>
      <w:r>
        <w:rPr>
          <w:rFonts w:hint="eastAsia" w:ascii="宋体" w:hAnsi="宋体" w:cs="宋体"/>
          <w:bCs/>
          <w:kern w:val="0"/>
          <w:sz w:val="24"/>
          <w:szCs w:val="24"/>
        </w:rPr>
        <w:t>日</w:t>
      </w:r>
      <w:r>
        <w:rPr>
          <w:rFonts w:hint="eastAsia" w:ascii="宋体" w:hAnsi="宋体" w:cs="宋体"/>
          <w:bCs/>
          <w:kern w:val="0"/>
          <w:sz w:val="24"/>
          <w:szCs w:val="24"/>
          <w:lang w:val="en-US" w:eastAsia="zh-CN"/>
        </w:rPr>
        <w:t>14</w:t>
      </w:r>
      <w:r>
        <w:rPr>
          <w:rFonts w:hint="eastAsia" w:ascii="宋体" w:hAnsi="宋体" w:cs="宋体"/>
          <w:bCs/>
          <w:kern w:val="0"/>
          <w:sz w:val="24"/>
          <w:szCs w:val="24"/>
        </w:rPr>
        <w:t>时</w:t>
      </w:r>
      <w:r>
        <w:rPr>
          <w:rFonts w:hint="eastAsia" w:ascii="宋体" w:hAnsi="宋体" w:cs="宋体"/>
          <w:bCs/>
          <w:kern w:val="0"/>
          <w:sz w:val="24"/>
          <w:szCs w:val="24"/>
          <w:lang w:val="en-US" w:eastAsia="zh-CN"/>
        </w:rPr>
        <w:t>0</w:t>
      </w:r>
      <w:r>
        <w:rPr>
          <w:rFonts w:hint="eastAsia" w:ascii="宋体" w:hAnsi="宋体" w:cs="宋体"/>
          <w:bCs/>
          <w:kern w:val="0"/>
          <w:sz w:val="24"/>
          <w:szCs w:val="24"/>
        </w:rPr>
        <w:t>0分。</w:t>
      </w:r>
    </w:p>
    <w:p>
      <w:pPr>
        <w:ind w:firstLine="360" w:firstLineChars="150"/>
        <w:jc w:val="left"/>
        <w:rPr>
          <w:rFonts w:ascii="宋体" w:hAnsi="宋体" w:cs="宋体"/>
          <w:bCs/>
          <w:kern w:val="0"/>
          <w:sz w:val="24"/>
          <w:szCs w:val="24"/>
        </w:rPr>
      </w:pPr>
      <w:r>
        <w:rPr>
          <w:rFonts w:hint="eastAsia" w:ascii="宋体" w:hAnsi="宋体" w:cs="宋体"/>
          <w:bCs/>
          <w:kern w:val="0"/>
          <w:sz w:val="24"/>
          <w:szCs w:val="24"/>
        </w:rPr>
        <w:t>4.3供应商须在磋商谈判采购截止前将加密的响应文件通过中航材招标投标交易云平台（http://www.cabidding.com/）成功上传。响应文件递交截止时间公布供应商名单后，由代理机构组织供应商在线签到、响应文件解密环节，签到、解密时间详见系统界面要求。在解密时间结束前，供应商须通过中航材招标投标交易云平台（http://www.cabidding.com/）输入文件编制密码对响应文件进行解密。</w:t>
      </w:r>
    </w:p>
    <w:p>
      <w:pPr>
        <w:ind w:firstLine="360" w:firstLineChars="150"/>
        <w:jc w:val="left"/>
        <w:rPr>
          <w:rFonts w:ascii="宋体" w:hAnsi="宋体" w:cs="宋体"/>
          <w:bCs/>
          <w:kern w:val="0"/>
          <w:sz w:val="24"/>
          <w:szCs w:val="24"/>
        </w:rPr>
      </w:pPr>
      <w:r>
        <w:rPr>
          <w:rFonts w:hint="eastAsia" w:ascii="宋体" w:hAnsi="宋体" w:cs="宋体"/>
          <w:bCs/>
          <w:kern w:val="0"/>
          <w:sz w:val="24"/>
          <w:szCs w:val="24"/>
        </w:rPr>
        <w:t>4.4本项目开标方式为不见面开标，供应商需按中航材招标投标交易云平台（http://www.cabidding.com/）要求在规定时间内登录系统并完成开标签到、确认信息等工作。</w:t>
      </w:r>
    </w:p>
    <w:p>
      <w:pPr>
        <w:ind w:firstLine="482"/>
        <w:outlineLvl w:val="2"/>
        <w:rPr>
          <w:rFonts w:ascii="宋体" w:hAnsi="宋体" w:cs="宋体"/>
          <w:b/>
          <w:bCs/>
          <w:snapToGrid w:val="0"/>
          <w:kern w:val="0"/>
          <w:sz w:val="24"/>
          <w:szCs w:val="24"/>
        </w:rPr>
      </w:pPr>
      <w:r>
        <w:rPr>
          <w:rFonts w:hint="eastAsia" w:ascii="宋体" w:hAnsi="宋体" w:cs="宋体"/>
          <w:b/>
          <w:bCs/>
          <w:snapToGrid w:val="0"/>
          <w:kern w:val="0"/>
          <w:sz w:val="24"/>
          <w:szCs w:val="24"/>
        </w:rPr>
        <w:t>5.发布公告的媒介</w:t>
      </w:r>
    </w:p>
    <w:p>
      <w:pPr>
        <w:ind w:firstLine="480"/>
        <w:rPr>
          <w:rFonts w:ascii="宋体" w:hAnsi="宋体" w:cs="宋体"/>
          <w:snapToGrid w:val="0"/>
          <w:kern w:val="0"/>
          <w:sz w:val="24"/>
          <w:szCs w:val="24"/>
        </w:rPr>
      </w:pPr>
      <w:r>
        <w:rPr>
          <w:rFonts w:hint="eastAsia" w:ascii="宋体" w:hAnsi="宋体" w:cs="宋体"/>
          <w:snapToGrid w:val="0"/>
          <w:kern w:val="0"/>
          <w:sz w:val="24"/>
          <w:szCs w:val="24"/>
        </w:rPr>
        <w:t>本次磋商谈判公告在中国招标投标公共服务平台（http://cebpubservice.cn/）、中航材招标投标交易云平台（http://www.cabidding.com/）上发布。</w:t>
      </w:r>
    </w:p>
    <w:p>
      <w:pPr>
        <w:ind w:firstLine="480"/>
        <w:rPr>
          <w:rFonts w:ascii="宋体" w:hAnsi="宋体" w:cs="宋体"/>
          <w:snapToGrid w:val="0"/>
          <w:kern w:val="0"/>
          <w:sz w:val="24"/>
          <w:szCs w:val="24"/>
        </w:rPr>
      </w:pPr>
    </w:p>
    <w:p>
      <w:pPr>
        <w:ind w:firstLine="482"/>
        <w:outlineLvl w:val="2"/>
        <w:rPr>
          <w:rFonts w:ascii="宋体" w:hAnsi="宋体" w:cs="宋体"/>
          <w:b/>
          <w:bCs/>
          <w:snapToGrid w:val="0"/>
          <w:kern w:val="0"/>
          <w:sz w:val="24"/>
          <w:szCs w:val="24"/>
        </w:rPr>
      </w:pPr>
      <w:r>
        <w:rPr>
          <w:rFonts w:hint="eastAsia" w:ascii="宋体" w:hAnsi="宋体" w:cs="宋体"/>
          <w:b/>
          <w:bCs/>
          <w:snapToGrid w:val="0"/>
          <w:kern w:val="0"/>
          <w:sz w:val="24"/>
          <w:szCs w:val="24"/>
        </w:rPr>
        <w:t>6.联系方式</w:t>
      </w:r>
    </w:p>
    <w:p>
      <w:pPr>
        <w:widowControl/>
        <w:ind w:firstLine="480"/>
        <w:jc w:val="left"/>
        <w:rPr>
          <w:rFonts w:ascii="宋体" w:hAnsi="宋体"/>
          <w:sz w:val="24"/>
          <w:szCs w:val="24"/>
        </w:rPr>
      </w:pPr>
      <w:r>
        <w:rPr>
          <w:rFonts w:hint="eastAsia" w:ascii="宋体" w:hAnsi="宋体"/>
          <w:sz w:val="24"/>
          <w:szCs w:val="24"/>
        </w:rPr>
        <w:t>采购人：</w:t>
      </w:r>
      <w:r>
        <w:rPr>
          <w:rFonts w:hint="eastAsia" w:ascii="宋体" w:hAnsi="宋体"/>
          <w:sz w:val="24"/>
          <w:szCs w:val="24"/>
          <w:lang w:val="en-US" w:eastAsia="zh-CN"/>
        </w:rPr>
        <w:t>湖北</w:t>
      </w:r>
      <w:r>
        <w:rPr>
          <w:rFonts w:hint="eastAsia" w:ascii="宋体" w:hAnsi="宋体"/>
          <w:sz w:val="24"/>
          <w:szCs w:val="24"/>
        </w:rPr>
        <w:t>机场</w:t>
      </w:r>
      <w:r>
        <w:rPr>
          <w:rFonts w:hint="eastAsia" w:ascii="宋体" w:hAnsi="宋体"/>
          <w:sz w:val="24"/>
          <w:szCs w:val="24"/>
          <w:lang w:val="en-US" w:eastAsia="zh-CN"/>
        </w:rPr>
        <w:t>集团</w:t>
      </w:r>
      <w:r>
        <w:rPr>
          <w:rFonts w:hint="eastAsia" w:ascii="宋体" w:hAnsi="宋体"/>
          <w:sz w:val="24"/>
          <w:szCs w:val="24"/>
        </w:rPr>
        <w:t>有限公司</w:t>
      </w:r>
    </w:p>
    <w:p>
      <w:pPr>
        <w:widowControl/>
        <w:ind w:firstLine="480"/>
        <w:jc w:val="left"/>
        <w:rPr>
          <w:rFonts w:hint="default" w:ascii="宋体" w:hAnsi="宋体" w:eastAsia="宋体"/>
          <w:sz w:val="24"/>
          <w:szCs w:val="24"/>
          <w:lang w:val="en-US" w:eastAsia="zh-CN"/>
        </w:rPr>
      </w:pPr>
      <w:r>
        <w:rPr>
          <w:rFonts w:hint="eastAsia" w:ascii="宋体" w:hAnsi="宋体"/>
          <w:sz w:val="24"/>
          <w:szCs w:val="24"/>
        </w:rPr>
        <w:t>地  址：</w:t>
      </w:r>
      <w:r>
        <w:rPr>
          <w:rFonts w:hint="eastAsia" w:ascii="宋体" w:hAnsi="宋体"/>
          <w:sz w:val="24"/>
          <w:szCs w:val="24"/>
          <w:lang w:val="en-US" w:eastAsia="zh-CN"/>
        </w:rPr>
        <w:t>湖北省武汉市黄陂区武汉天河国际机场综合楼</w:t>
      </w:r>
    </w:p>
    <w:p>
      <w:pPr>
        <w:widowControl/>
        <w:ind w:firstLine="480"/>
        <w:jc w:val="left"/>
        <w:rPr>
          <w:rFonts w:ascii="宋体" w:hAnsi="宋体"/>
          <w:sz w:val="24"/>
          <w:szCs w:val="24"/>
        </w:rPr>
      </w:pPr>
      <w:r>
        <w:rPr>
          <w:rFonts w:hint="eastAsia" w:ascii="宋体" w:hAnsi="宋体"/>
          <w:sz w:val="24"/>
          <w:szCs w:val="24"/>
        </w:rPr>
        <w:t>联系人：郭沫鑫</w:t>
      </w:r>
    </w:p>
    <w:p>
      <w:pPr>
        <w:widowControl/>
        <w:ind w:firstLine="480"/>
        <w:jc w:val="left"/>
        <w:rPr>
          <w:rFonts w:hint="default" w:ascii="宋体" w:hAnsi="宋体" w:eastAsia="宋体"/>
          <w:sz w:val="24"/>
          <w:szCs w:val="24"/>
          <w:lang w:val="en-US" w:eastAsia="zh-CN"/>
        </w:rPr>
      </w:pPr>
      <w:r>
        <w:rPr>
          <w:rFonts w:hint="eastAsia" w:ascii="宋体" w:hAnsi="宋体"/>
          <w:sz w:val="24"/>
          <w:szCs w:val="24"/>
        </w:rPr>
        <w:t>电    话：</w:t>
      </w:r>
      <w:r>
        <w:rPr>
          <w:rFonts w:hint="eastAsia" w:ascii="宋体" w:hAnsi="宋体"/>
          <w:sz w:val="24"/>
          <w:szCs w:val="24"/>
          <w:lang w:val="en-US" w:eastAsia="zh-CN"/>
        </w:rPr>
        <w:t>18563161689</w:t>
      </w:r>
    </w:p>
    <w:p>
      <w:pPr>
        <w:widowControl/>
        <w:ind w:firstLine="480"/>
        <w:jc w:val="left"/>
        <w:rPr>
          <w:rFonts w:hint="default" w:ascii="宋体" w:hAnsi="宋体" w:eastAsia="宋体"/>
          <w:sz w:val="24"/>
          <w:szCs w:val="24"/>
          <w:lang w:val="en-US" w:eastAsia="zh-CN"/>
        </w:rPr>
      </w:pPr>
      <w:r>
        <w:rPr>
          <w:rFonts w:hint="eastAsia" w:ascii="宋体" w:hAnsi="宋体"/>
          <w:sz w:val="24"/>
          <w:szCs w:val="24"/>
        </w:rPr>
        <w:t>邮    箱：</w:t>
      </w:r>
      <w:r>
        <w:rPr>
          <w:rFonts w:hint="eastAsia" w:ascii="宋体" w:hAnsi="宋体"/>
          <w:sz w:val="24"/>
          <w:szCs w:val="24"/>
          <w:lang w:val="en-US" w:eastAsia="zh-CN"/>
        </w:rPr>
        <w:t>1209703997@qq.com</w:t>
      </w:r>
    </w:p>
    <w:p>
      <w:pPr>
        <w:widowControl/>
        <w:ind w:firstLine="480"/>
        <w:jc w:val="left"/>
        <w:rPr>
          <w:rFonts w:hint="eastAsia" w:ascii="宋体" w:hAnsi="宋体"/>
          <w:sz w:val="24"/>
          <w:szCs w:val="24"/>
        </w:rPr>
      </w:pPr>
    </w:p>
    <w:p>
      <w:pPr>
        <w:widowControl/>
        <w:ind w:firstLine="480"/>
        <w:jc w:val="left"/>
        <w:rPr>
          <w:rFonts w:ascii="宋体" w:hAnsi="宋体"/>
          <w:sz w:val="24"/>
          <w:szCs w:val="24"/>
        </w:rPr>
      </w:pPr>
      <w:r>
        <w:rPr>
          <w:rFonts w:hint="eastAsia" w:ascii="宋体" w:hAnsi="宋体"/>
          <w:sz w:val="24"/>
          <w:szCs w:val="24"/>
        </w:rPr>
        <w:t>代理机构：中航材国际招标有限公司</w:t>
      </w:r>
    </w:p>
    <w:p>
      <w:pPr>
        <w:widowControl/>
        <w:ind w:firstLine="480"/>
        <w:jc w:val="left"/>
        <w:rPr>
          <w:rFonts w:ascii="宋体" w:hAnsi="宋体"/>
          <w:sz w:val="24"/>
          <w:szCs w:val="24"/>
        </w:rPr>
      </w:pPr>
      <w:r>
        <w:rPr>
          <w:rFonts w:hint="eastAsia" w:ascii="宋体" w:hAnsi="宋体"/>
          <w:sz w:val="24"/>
          <w:szCs w:val="24"/>
        </w:rPr>
        <w:t>地    址：北京市顺义区天祥路6号北京东航中心2号楼8层</w:t>
      </w:r>
    </w:p>
    <w:p>
      <w:pPr>
        <w:widowControl/>
        <w:ind w:firstLine="480"/>
        <w:jc w:val="left"/>
        <w:rPr>
          <w:rFonts w:hint="default" w:ascii="宋体" w:hAnsi="宋体" w:eastAsia="宋体"/>
          <w:sz w:val="24"/>
          <w:szCs w:val="24"/>
          <w:lang w:val="en-US" w:eastAsia="zh-CN"/>
        </w:rPr>
      </w:pPr>
      <w:r>
        <w:rPr>
          <w:rFonts w:hint="eastAsia" w:ascii="宋体" w:hAnsi="宋体"/>
          <w:sz w:val="24"/>
          <w:szCs w:val="24"/>
        </w:rPr>
        <w:t>联 系 人：</w:t>
      </w:r>
      <w:r>
        <w:rPr>
          <w:rFonts w:hint="eastAsia" w:ascii="宋体" w:hAnsi="宋体"/>
          <w:sz w:val="24"/>
          <w:szCs w:val="24"/>
          <w:lang w:val="en-US" w:eastAsia="zh-CN"/>
        </w:rPr>
        <w:t>王仲宾、</w:t>
      </w:r>
      <w:r>
        <w:rPr>
          <w:rFonts w:hint="eastAsia" w:ascii="宋体" w:hAnsi="宋体"/>
          <w:sz w:val="24"/>
          <w:szCs w:val="24"/>
        </w:rPr>
        <w:t>梁雨荷</w:t>
      </w:r>
    </w:p>
    <w:p>
      <w:pPr>
        <w:widowControl/>
        <w:ind w:firstLine="480"/>
        <w:jc w:val="left"/>
        <w:rPr>
          <w:rFonts w:hint="eastAsia" w:ascii="宋体" w:hAnsi="宋体"/>
          <w:sz w:val="24"/>
          <w:szCs w:val="24"/>
          <w:lang w:eastAsia="zh-CN"/>
        </w:rPr>
      </w:pPr>
      <w:r>
        <w:rPr>
          <w:rFonts w:hint="eastAsia" w:ascii="宋体" w:hAnsi="宋体"/>
          <w:sz w:val="24"/>
          <w:szCs w:val="24"/>
        </w:rPr>
        <w:t>电    话：</w:t>
      </w:r>
      <w:r>
        <w:rPr>
          <w:rFonts w:hint="eastAsia" w:ascii="宋体" w:hAnsi="宋体"/>
          <w:sz w:val="24"/>
          <w:szCs w:val="24"/>
          <w:lang w:val="en-US" w:eastAsia="zh-CN"/>
        </w:rPr>
        <w:t>13840202799、</w:t>
      </w:r>
      <w:r>
        <w:rPr>
          <w:rFonts w:hint="eastAsia" w:ascii="宋体" w:hAnsi="宋体"/>
          <w:sz w:val="24"/>
          <w:szCs w:val="24"/>
        </w:rPr>
        <w:t>18611800432</w:t>
      </w:r>
    </w:p>
    <w:p>
      <w:pPr>
        <w:widowControl/>
        <w:ind w:firstLine="480"/>
        <w:jc w:val="left"/>
        <w:rPr>
          <w:rFonts w:ascii="宋体" w:hAnsi="宋体"/>
          <w:sz w:val="24"/>
          <w:szCs w:val="24"/>
        </w:rPr>
      </w:pPr>
      <w:r>
        <w:rPr>
          <w:rFonts w:hint="eastAsia" w:ascii="宋体" w:hAnsi="宋体"/>
          <w:sz w:val="24"/>
          <w:szCs w:val="24"/>
        </w:rPr>
        <w:t>邮    箱：</w:t>
      </w:r>
      <w:r>
        <w:rPr>
          <w:rFonts w:hint="eastAsia" w:ascii="宋体" w:hAnsi="宋体"/>
          <w:sz w:val="24"/>
          <w:szCs w:val="24"/>
          <w:lang w:val="en-US" w:eastAsia="zh-CN"/>
        </w:rPr>
        <w:t>wangzhongbin</w:t>
      </w:r>
      <w:r>
        <w:rPr>
          <w:rFonts w:hint="eastAsia" w:ascii="宋体" w:hAnsi="宋体"/>
          <w:sz w:val="24"/>
          <w:szCs w:val="24"/>
        </w:rPr>
        <w:t>@casc.com.cn</w:t>
      </w:r>
      <w:r>
        <w:rPr>
          <w:rFonts w:ascii="宋体" w:hAnsi="宋体"/>
          <w:sz w:val="24"/>
          <w:szCs w:val="24"/>
        </w:rPr>
        <w:t xml:space="preserve"> </w:t>
      </w:r>
    </w:p>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mMWM0OTY4NzJkNjkzYWY2YzcwN2UzNThkMzhmMzYifQ=="/>
  </w:docVars>
  <w:rsids>
    <w:rsidRoot w:val="526505BF"/>
    <w:rsid w:val="03B8239D"/>
    <w:rsid w:val="296739D0"/>
    <w:rsid w:val="52650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360" w:lineRule="auto"/>
      <w:ind w:firstLine="420" w:firstLineChars="20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ind w:firstLine="0" w:firstLineChars="0"/>
      <w:jc w:val="center"/>
      <w:outlineLvl w:val="0"/>
    </w:pPr>
    <w:rPr>
      <w:b/>
      <w:bCs/>
      <w:snapToGrid w:val="0"/>
      <w:kern w:val="0"/>
      <w:sz w:val="44"/>
      <w:szCs w:val="20"/>
    </w:rPr>
  </w:style>
  <w:style w:type="paragraph" w:styleId="2">
    <w:name w:val="heading 4"/>
    <w:basedOn w:val="1"/>
    <w:next w:val="1"/>
    <w:qFormat/>
    <w:uiPriority w:val="0"/>
    <w:pPr>
      <w:keepNext/>
      <w:keepLines/>
      <w:spacing w:before="280" w:after="290" w:line="372" w:lineRule="auto"/>
      <w:outlineLvl w:val="3"/>
    </w:pPr>
    <w:rPr>
      <w:rFonts w:ascii="Arial" w:hAnsi="Arial" w:eastAsia="黑体"/>
      <w:b/>
      <w:bCs/>
      <w:kern w:val="0"/>
      <w:sz w:val="28"/>
      <w:szCs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Strong"/>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2076</Words>
  <Characters>2493</Characters>
  <Lines>0</Lines>
  <Paragraphs>0</Paragraphs>
  <TotalTime>26</TotalTime>
  <ScaleCrop>false</ScaleCrop>
  <LinksUpToDate>false</LinksUpToDate>
  <CharactersWithSpaces>2530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2026-09-21T01:21:00Z</dcterms:created>
  <dc:creator>江小渔</dc:creator>
  <cp:lastModifiedBy>叮咚</cp:lastModifiedBy>
  <dcterms:modified xsi:type="dcterms:W3CDTF">2026-09-21T06:57:27Z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07313EAB3AB6451FBA2528459808B56E_11</vt:lpwstr>
  </property>
  <property fmtid="{D5CDD505-2E9C-101B-9397-08002B2CF9AE}" pid="4" name="KSOTemplateDocerSaveRecord">
    <vt:lpwstr>eyJoZGlkIjoiMjYzMzlhZjdjYThhYWEzMGZkNzU2MDNmY2I1ZTdiM2YiLCJ1c2VySWQiOiI0NTcwODY5NzkifQ==</vt:lpwstr>
  </property>
</Properties>
</file>