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5FDD4F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right="0"/>
        <w:jc w:val="center"/>
        <w:rPr>
          <w:rFonts w:hint="eastAsia" w:ascii="黑体" w:hAnsi="黑体" w:eastAsia="黑体" w:cs="黑体"/>
          <w:color w:val="333333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color w:val="333333"/>
          <w:sz w:val="32"/>
          <w:szCs w:val="32"/>
          <w:lang w:val="en-US" w:eastAsia="zh-CN"/>
        </w:rPr>
        <w:t>湖北机场集团航空物流有限公司2026年货站经营部静态地磅采购项目成交结果公示</w:t>
      </w:r>
    </w:p>
    <w:p w14:paraId="5D689285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right="0"/>
        <w:jc w:val="left"/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color w:val="333333"/>
          <w:sz w:val="24"/>
          <w:szCs w:val="24"/>
          <w:lang w:val="en-US" w:eastAsia="zh-CN"/>
        </w:rPr>
        <w:t>一、成交供应商信息</w:t>
      </w:r>
    </w:p>
    <w:p w14:paraId="4D2748E5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项目名称：湖北机场集团航空物流有限公司2026年货站经营部静态地磅采购项目</w:t>
      </w:r>
    </w:p>
    <w:p w14:paraId="392DD97F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中标人：武汉市中南称重设备有限公司</w:t>
      </w:r>
    </w:p>
    <w:p w14:paraId="55DE7309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中标金额：13.88万元</w:t>
      </w:r>
    </w:p>
    <w:p w14:paraId="439DDE62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right="0"/>
        <w:jc w:val="left"/>
        <w:rPr>
          <w:rFonts w:hint="eastAsia" w:ascii="黑体" w:hAnsi="黑体" w:eastAsia="黑体" w:cs="黑体"/>
          <w:color w:val="333333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color w:val="333333"/>
          <w:sz w:val="24"/>
          <w:szCs w:val="24"/>
          <w:lang w:val="en-US" w:eastAsia="zh-CN"/>
        </w:rPr>
        <w:t>二、其他</w:t>
      </w:r>
    </w:p>
    <w:p w14:paraId="78CBCA31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详见附件</w:t>
      </w:r>
    </w:p>
    <w:p w14:paraId="72F02084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/>
        <w:jc w:val="left"/>
        <w:rPr>
          <w:rFonts w:hint="default" w:ascii="Calibri" w:hAnsi="Calibri" w:cs="Calibri"/>
          <w:sz w:val="24"/>
          <w:szCs w:val="24"/>
        </w:rPr>
      </w:pPr>
      <w:r>
        <w:rPr>
          <w:rFonts w:hint="eastAsia" w:ascii="黑体" w:hAnsi="黑体" w:eastAsia="黑体" w:cs="黑体"/>
          <w:color w:val="333333"/>
          <w:sz w:val="24"/>
          <w:szCs w:val="24"/>
          <w:lang w:val="en-US" w:eastAsia="zh-CN"/>
        </w:rPr>
        <w:t>三、</w:t>
      </w:r>
      <w:r>
        <w:rPr>
          <w:rFonts w:hint="eastAsia" w:ascii="黑体" w:hAnsi="黑体" w:eastAsia="黑体" w:cs="黑体"/>
          <w:b/>
          <w:bCs/>
          <w:color w:val="333333"/>
          <w:sz w:val="24"/>
          <w:szCs w:val="24"/>
        </w:rPr>
        <w:t>公示时间</w:t>
      </w:r>
    </w:p>
    <w:p w14:paraId="12A7B818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default" w:ascii="Calibri" w:hAnsi="Calibri" w:cs="Calibri"/>
          <w:sz w:val="24"/>
          <w:szCs w:val="24"/>
        </w:rPr>
      </w:pPr>
      <w:r>
        <w:rPr>
          <w:rFonts w:hint="eastAsia" w:ascii="仿宋" w:hAnsi="仿宋" w:eastAsia="仿宋" w:cs="仿宋"/>
          <w:color w:val="333333"/>
          <w:sz w:val="24"/>
          <w:szCs w:val="24"/>
        </w:rPr>
        <w:t>公示期为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2026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年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9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月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19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日至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2026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年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9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月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21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日（北京时间）。</w:t>
      </w:r>
    </w:p>
    <w:p w14:paraId="7EEA4712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/>
        <w:jc w:val="left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b/>
          <w:bCs/>
          <w:color w:val="333333"/>
          <w:sz w:val="24"/>
          <w:szCs w:val="24"/>
          <w:lang w:val="en-US" w:eastAsia="zh-CN"/>
        </w:rPr>
        <w:t>四</w:t>
      </w:r>
      <w:r>
        <w:rPr>
          <w:rFonts w:hint="eastAsia" w:ascii="黑体" w:hAnsi="黑体" w:eastAsia="黑体" w:cs="黑体"/>
          <w:b/>
          <w:bCs/>
          <w:color w:val="333333"/>
          <w:sz w:val="24"/>
          <w:szCs w:val="24"/>
        </w:rPr>
        <w:t>、异议</w:t>
      </w:r>
    </w:p>
    <w:p w14:paraId="23B722B2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kern w:val="0"/>
          <w:sz w:val="24"/>
          <w:szCs w:val="24"/>
          <w:lang w:val="en-US" w:eastAsia="zh-CN"/>
        </w:rPr>
        <w:t>投标人或者其他利害关系人对评标结果有异议的，应在评标结果公示期内以书面形式向采购人提出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。作出答复前，将暂停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采购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活动。</w:t>
      </w:r>
    </w:p>
    <w:p w14:paraId="66817D16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right="0"/>
        <w:jc w:val="left"/>
        <w:rPr>
          <w:rFonts w:hint="eastAsia" w:ascii="黑体" w:hAnsi="黑体" w:eastAsia="黑体" w:cs="黑体"/>
          <w:color w:val="333333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color w:val="333333"/>
          <w:sz w:val="24"/>
          <w:szCs w:val="24"/>
          <w:lang w:val="en-US" w:eastAsia="zh-CN"/>
        </w:rPr>
        <w:t>五、联系方式</w:t>
      </w:r>
    </w:p>
    <w:p w14:paraId="3F6C755E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</w:pPr>
      <w:bookmarkStart w:id="0" w:name="_Toc455408459"/>
      <w:bookmarkStart w:id="1" w:name="_Toc455408516"/>
      <w:bookmarkStart w:id="2" w:name="_Toc455408683"/>
      <w:r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  <w:t xml:space="preserve">名称：湖北机场集团航空物流有限公司 </w:t>
      </w:r>
    </w:p>
    <w:p w14:paraId="1D20D750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  <w:t>地址：湖北省武汉市黄陂区武汉天河国际机场</w:t>
      </w:r>
    </w:p>
    <w:p w14:paraId="6A1A966C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  <w:t>联系方式：18108677706</w:t>
      </w:r>
    </w:p>
    <w:p w14:paraId="7238830C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  <w:t>采购代理机构名称：湖北中盛汇金项目管理有限公司</w:t>
      </w:r>
    </w:p>
    <w:p w14:paraId="60023F70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  <w:t>地址：武汉市江岸区胜利街128号新源大厦4楼</w:t>
      </w:r>
    </w:p>
    <w:p w14:paraId="0D7B8A7D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  <w:t>电话：027-82822983  82822296  82822091  8282337</w:t>
      </w:r>
      <w:bookmarkEnd w:id="0"/>
      <w:bookmarkEnd w:id="1"/>
      <w:bookmarkEnd w:id="2"/>
      <w:r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  <w:t>9</w:t>
      </w:r>
    </w:p>
    <w:p w14:paraId="40DB964B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  <w:t> </w:t>
      </w:r>
    </w:p>
    <w:p w14:paraId="7745170B">
      <w:pPr>
        <w:pageBreakBefore w:val="0"/>
        <w:widowControl w:val="0"/>
        <w:kinsoku/>
        <w:overflowPunct/>
        <w:topLinePunct w:val="0"/>
        <w:autoSpaceDE/>
        <w:autoSpaceDN/>
        <w:bidi w:val="0"/>
        <w:spacing w:line="360" w:lineRule="auto"/>
        <w:ind w:firstLine="480" w:firstLineChars="200"/>
        <w:jc w:val="right"/>
        <w:textAlignment w:val="auto"/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  <w:t>招标人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：</w:t>
      </w:r>
      <w:r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  <w:t>湖北机场集团航空物流有限公司</w:t>
      </w:r>
      <w:r>
        <w:rPr>
          <w:sz w:val="21"/>
          <w:szCs w:val="21"/>
        </w:rPr>
        <w:t xml:space="preserve"> </w:t>
      </w:r>
    </w:p>
    <w:p w14:paraId="3CAC20BB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right"/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采购</w:t>
      </w:r>
      <w:r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  <w:t>代理机构：湖北中盛汇金项目管理有限公司</w:t>
      </w:r>
    </w:p>
    <w:p w14:paraId="58FBE470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right"/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2026</w:t>
      </w:r>
      <w:r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  <w:t>年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9</w:t>
      </w:r>
      <w:r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  <w:t>月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18</w:t>
      </w:r>
      <w:bookmarkStart w:id="3" w:name="_GoBack"/>
      <w:bookmarkEnd w:id="3"/>
      <w:r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  <w:t>日</w:t>
      </w:r>
    </w:p>
    <w:p w14:paraId="78C16171">
      <w:pPr>
        <w:rPr>
          <w:rFonts w:hint="default" w:ascii="仿宋" w:hAnsi="仿宋" w:eastAsia="仿宋" w:cs="仿宋"/>
          <w:b/>
          <w:bCs/>
          <w:color w:val="333333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b/>
          <w:bCs/>
          <w:color w:val="333333"/>
          <w:sz w:val="28"/>
          <w:szCs w:val="28"/>
          <w:lang w:val="en-US" w:eastAsia="zh-CN"/>
        </w:rPr>
        <w:br w:type="page"/>
      </w:r>
    </w:p>
    <w:p w14:paraId="69F75EA9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/>
        <w:jc w:val="left"/>
        <w:rPr>
          <w:rFonts w:hint="eastAsia" w:ascii="仿宋" w:hAnsi="仿宋" w:eastAsia="仿宋" w:cs="仿宋"/>
          <w:b/>
          <w:bCs/>
          <w:color w:val="333333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333333"/>
          <w:sz w:val="28"/>
          <w:szCs w:val="28"/>
          <w:lang w:val="en-US" w:eastAsia="zh-CN"/>
        </w:rPr>
        <w:t>附件</w:t>
      </w:r>
    </w:p>
    <w:p w14:paraId="41A61CD5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/>
        <w:jc w:val="left"/>
        <w:rPr>
          <w:rFonts w:hint="default" w:ascii="Calibri" w:hAnsi="Calibri" w:cs="Calibri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color w:val="333333"/>
          <w:sz w:val="28"/>
          <w:szCs w:val="28"/>
        </w:rPr>
        <w:t>一、招标概况</w:t>
      </w:r>
    </w:p>
    <w:p w14:paraId="4CF4B72C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default" w:ascii="Calibri" w:hAnsi="Calibri" w:cs="Calibri"/>
          <w:sz w:val="20"/>
          <w:szCs w:val="20"/>
        </w:rPr>
      </w:pP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湖北机场集团航空物流有限公司2026年货站经营部静态地磅采购项目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(项目名称)于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2026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年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9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月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1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日在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</w:rPr>
        <w:t>中国招标投标公共服务平台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eastAsia="zh-CN"/>
        </w:rPr>
        <w:t>、湖北机场集团有限公司官网</w:t>
      </w:r>
      <w:r>
        <w:rPr>
          <w:rFonts w:hint="eastAsia" w:ascii="仿宋" w:hAnsi="仿宋" w:eastAsia="仿宋" w:cs="仿宋"/>
          <w:color w:val="333333"/>
          <w:sz w:val="24"/>
          <w:szCs w:val="24"/>
          <w:u w:val="none"/>
        </w:rPr>
        <w:t>发布</w:t>
      </w:r>
      <w:r>
        <w:rPr>
          <w:rFonts w:hint="eastAsia" w:ascii="仿宋" w:hAnsi="仿宋" w:eastAsia="仿宋" w:cs="仿宋"/>
          <w:color w:val="333333"/>
          <w:sz w:val="24"/>
          <w:szCs w:val="24"/>
          <w:u w:val="none"/>
          <w:lang w:val="en-US" w:eastAsia="zh-CN"/>
        </w:rPr>
        <w:t>询价</w:t>
      </w:r>
      <w:r>
        <w:rPr>
          <w:rFonts w:hint="eastAsia" w:ascii="仿宋" w:hAnsi="仿宋" w:eastAsia="仿宋" w:cs="仿宋"/>
          <w:color w:val="333333"/>
          <w:sz w:val="24"/>
          <w:szCs w:val="24"/>
          <w:u w:val="none"/>
        </w:rPr>
        <w:t>公告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，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2026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年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9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月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8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日在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湖北中盛汇金项目管理有限公司会议室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  <w:lang w:val="en-US" w:eastAsia="zh-CN" w:bidi="ar-SA"/>
        </w:rPr>
        <w:t>组织询价会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，并于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2026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年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9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月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8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日完成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询价采购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工作。根据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询价小组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提交的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评审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报告，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采购人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已经确认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评审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结果，现将本次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询价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的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评审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结果予以公示。</w:t>
      </w:r>
    </w:p>
    <w:p w14:paraId="6887FB07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/>
        <w:jc w:val="left"/>
        <w:rPr>
          <w:rFonts w:hint="default" w:ascii="Calibri" w:hAnsi="Calibri" w:cs="Calibri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color w:val="333333"/>
          <w:sz w:val="28"/>
          <w:szCs w:val="28"/>
        </w:rPr>
        <w:t>二、</w:t>
      </w:r>
      <w:r>
        <w:rPr>
          <w:rFonts w:hint="eastAsia" w:ascii="仿宋" w:hAnsi="仿宋" w:eastAsia="仿宋" w:cs="仿宋"/>
          <w:b/>
          <w:bCs/>
          <w:color w:val="333333"/>
          <w:sz w:val="28"/>
          <w:szCs w:val="28"/>
          <w:lang w:val="en-US" w:eastAsia="zh-CN"/>
        </w:rPr>
        <w:t>评审</w:t>
      </w:r>
      <w:r>
        <w:rPr>
          <w:rFonts w:hint="eastAsia" w:ascii="仿宋" w:hAnsi="仿宋" w:eastAsia="仿宋" w:cs="仿宋"/>
          <w:b/>
          <w:bCs/>
          <w:color w:val="333333"/>
          <w:sz w:val="28"/>
          <w:szCs w:val="28"/>
        </w:rPr>
        <w:t>结果</w:t>
      </w:r>
    </w:p>
    <w:tbl>
      <w:tblPr>
        <w:tblStyle w:val="5"/>
        <w:tblW w:w="0" w:type="auto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4"/>
        <w:gridCol w:w="1984"/>
        <w:gridCol w:w="1984"/>
        <w:gridCol w:w="1984"/>
      </w:tblGrid>
      <w:tr w14:paraId="5082A50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atLeast"/>
        </w:trPr>
        <w:tc>
          <w:tcPr>
            <w:tcW w:w="198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DC429F6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名次</w:t>
            </w:r>
          </w:p>
        </w:tc>
        <w:tc>
          <w:tcPr>
            <w:tcW w:w="198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810D30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第一名</w:t>
            </w:r>
          </w:p>
        </w:tc>
        <w:tc>
          <w:tcPr>
            <w:tcW w:w="198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09A6703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第二名</w:t>
            </w:r>
          </w:p>
        </w:tc>
        <w:tc>
          <w:tcPr>
            <w:tcW w:w="198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4784F47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第三名</w:t>
            </w:r>
          </w:p>
        </w:tc>
      </w:tr>
      <w:tr w14:paraId="6798F14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19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A6426A1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中标候选人名称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BEE4CA8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仿宋" w:hAnsi="仿宋" w:eastAsia="仿宋" w:cs="仿宋"/>
                <w:color w:val="333333"/>
                <w:sz w:val="24"/>
                <w:szCs w:val="24"/>
              </w:rPr>
            </w:pPr>
            <w:r>
              <w:rPr>
                <w:rFonts w:hint="default" w:ascii="仿宋" w:hAnsi="仿宋" w:eastAsia="仿宋" w:cs="仿宋"/>
                <w:color w:val="333333"/>
                <w:sz w:val="24"/>
                <w:szCs w:val="24"/>
              </w:rPr>
              <w:t>武汉市中南称重设备有限公司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FD0B018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武汉天河衡器制造有限公司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8C55135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湖北梅托科技有限公司</w:t>
            </w:r>
          </w:p>
        </w:tc>
      </w:tr>
      <w:tr w14:paraId="068AFDE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</w:trPr>
        <w:tc>
          <w:tcPr>
            <w:tcW w:w="19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1DDBD74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仿宋" w:hAnsi="仿宋" w:eastAsia="仿宋" w:cs="仿宋"/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响应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报价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AF6841C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333333"/>
                <w:sz w:val="24"/>
                <w:szCs w:val="24"/>
              </w:rPr>
              <w:t>13.88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万元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54EB43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14.1万元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F3BC781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仿宋" w:hAnsi="仿宋" w:eastAsia="仿宋" w:cs="仿宋"/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14.3万元</w:t>
            </w:r>
          </w:p>
        </w:tc>
      </w:tr>
      <w:tr w14:paraId="2F6AD93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</w:trPr>
        <w:tc>
          <w:tcPr>
            <w:tcW w:w="19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4E8E479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交货期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3E24271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25天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7223014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15天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DA1D35B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60天（日历天，含运输、安装调试、计量检定）</w:t>
            </w:r>
          </w:p>
        </w:tc>
      </w:tr>
      <w:tr w14:paraId="5686D0C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19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F79B483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质保期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BE37B42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验收合格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24</w:t>
            </w:r>
            <w:r>
              <w:rPr>
                <w:rFonts w:hint="default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个月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1B72E7A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验收合格24个月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43D8AC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24个月</w:t>
            </w:r>
          </w:p>
        </w:tc>
      </w:tr>
    </w:tbl>
    <w:p w14:paraId="65673F6C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/>
        <w:jc w:val="left"/>
        <w:rPr>
          <w:rFonts w:hint="default" w:ascii="Calibri" w:hAnsi="Calibri" w:cs="Calibri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color w:val="333333"/>
          <w:sz w:val="28"/>
          <w:szCs w:val="28"/>
        </w:rPr>
        <w:t>三、评</w:t>
      </w:r>
      <w:r>
        <w:rPr>
          <w:rFonts w:hint="eastAsia" w:ascii="仿宋" w:hAnsi="仿宋" w:eastAsia="仿宋" w:cs="仿宋"/>
          <w:b/>
          <w:bCs/>
          <w:color w:val="333333"/>
          <w:sz w:val="28"/>
          <w:szCs w:val="28"/>
          <w:lang w:val="en-US" w:eastAsia="zh-CN"/>
        </w:rPr>
        <w:t>审</w:t>
      </w:r>
      <w:r>
        <w:rPr>
          <w:rFonts w:hint="eastAsia" w:ascii="仿宋" w:hAnsi="仿宋" w:eastAsia="仿宋" w:cs="仿宋"/>
          <w:b/>
          <w:bCs/>
          <w:color w:val="333333"/>
          <w:sz w:val="28"/>
          <w:szCs w:val="28"/>
        </w:rPr>
        <w:t>情况</w:t>
      </w:r>
    </w:p>
    <w:tbl>
      <w:tblPr>
        <w:tblStyle w:val="5"/>
        <w:tblW w:w="0" w:type="auto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968"/>
        <w:gridCol w:w="3968"/>
      </w:tblGrid>
      <w:tr w14:paraId="0C85D15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7" w:hRule="atLeast"/>
        </w:trPr>
        <w:tc>
          <w:tcPr>
            <w:tcW w:w="396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9B2AA3A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atLeast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评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审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情况资料</w:t>
            </w:r>
          </w:p>
        </w:tc>
        <w:tc>
          <w:tcPr>
            <w:tcW w:w="396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D87EB4E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atLeast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否决投标情况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 </w:t>
            </w:r>
          </w:p>
        </w:tc>
      </w:tr>
      <w:tr w14:paraId="3D5C63F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7" w:hRule="atLeast"/>
        </w:trPr>
        <w:tc>
          <w:tcPr>
            <w:tcW w:w="396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98088CC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atLeast"/>
              <w:ind w:left="0" w:right="0" w:firstLine="0"/>
              <w:jc w:val="center"/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396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3EC0837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atLeast"/>
              <w:ind w:right="0"/>
              <w:jc w:val="center"/>
              <w:rPr>
                <w:rFonts w:hint="default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/</w:t>
            </w:r>
          </w:p>
        </w:tc>
      </w:tr>
    </w:tbl>
    <w:p w14:paraId="6EFC2715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40" w:lineRule="auto"/>
        <w:ind w:right="0"/>
        <w:jc w:val="left"/>
        <w:rPr>
          <w:rFonts w:hint="default" w:ascii="仿宋" w:hAnsi="仿宋" w:eastAsia="仿宋" w:cs="仿宋"/>
          <w:b/>
          <w:bCs/>
          <w:color w:val="333333"/>
          <w:sz w:val="24"/>
          <w:szCs w:val="24"/>
          <w:lang w:val="en-US" w:eastAsia="zh-CN"/>
        </w:rPr>
      </w:pPr>
    </w:p>
    <w:p w14:paraId="69BEB16F">
      <w:pPr>
        <w:rPr>
          <w:rFonts w:hint="eastAsia" w:ascii="仿宋" w:hAnsi="仿宋" w:eastAsia="仿宋"/>
          <w:sz w:val="24"/>
          <w:szCs w:val="24"/>
          <w:u w:val="single"/>
          <w:lang w:eastAsia="zh-CN"/>
        </w:rPr>
      </w:pPr>
    </w:p>
    <w:p w14:paraId="0738D0FD">
      <w:pPr>
        <w:rPr>
          <w:rFonts w:hint="eastAsia" w:ascii="仿宋" w:hAnsi="仿宋" w:eastAsia="仿宋"/>
          <w:sz w:val="24"/>
          <w:szCs w:val="24"/>
          <w:u w:val="single"/>
          <w:lang w:eastAsia="zh-CN"/>
        </w:rPr>
      </w:pPr>
    </w:p>
    <w:p w14:paraId="3B80DAD3">
      <w:pPr>
        <w:rPr>
          <w:rFonts w:hint="eastAsia" w:ascii="仿宋" w:hAnsi="仿宋" w:eastAsia="仿宋"/>
          <w:sz w:val="24"/>
          <w:szCs w:val="24"/>
          <w:u w:val="single"/>
          <w:lang w:eastAsia="zh-CN"/>
        </w:rPr>
      </w:pPr>
    </w:p>
    <w:p w14:paraId="31C5948C">
      <w:pPr>
        <w:rPr>
          <w:rFonts w:hint="eastAsia" w:ascii="仿宋" w:hAnsi="仿宋" w:eastAsia="仿宋"/>
          <w:sz w:val="24"/>
          <w:szCs w:val="24"/>
          <w:u w:val="single"/>
          <w:lang w:eastAsia="zh-CN"/>
        </w:rPr>
      </w:pPr>
    </w:p>
    <w:p w14:paraId="331DC0FF">
      <w:pPr>
        <w:rPr>
          <w:rFonts w:hint="eastAsia" w:ascii="仿宋" w:hAnsi="仿宋" w:eastAsia="仿宋"/>
          <w:sz w:val="24"/>
          <w:szCs w:val="24"/>
          <w:u w:val="single"/>
          <w:lang w:eastAsia="zh-CN"/>
        </w:rPr>
      </w:pPr>
    </w:p>
    <w:p w14:paraId="1F45CDB1">
      <w:pPr>
        <w:rPr>
          <w:rFonts w:hint="eastAsia" w:ascii="仿宋" w:hAnsi="仿宋" w:eastAsia="仿宋"/>
          <w:sz w:val="24"/>
          <w:szCs w:val="24"/>
          <w:u w:val="single"/>
          <w:lang w:eastAsia="zh-CN"/>
        </w:rPr>
      </w:pPr>
    </w:p>
    <w:p w14:paraId="0D0C2F7D">
      <w:pPr>
        <w:rPr>
          <w:rFonts w:hint="eastAsia" w:ascii="仿宋" w:hAnsi="仿宋" w:eastAsia="仿宋"/>
          <w:sz w:val="24"/>
          <w:szCs w:val="24"/>
          <w:u w:val="single"/>
          <w:lang w:eastAsia="zh-CN"/>
        </w:rPr>
      </w:pPr>
    </w:p>
    <w:p w14:paraId="2CEBF37D">
      <w:pPr>
        <w:rPr>
          <w:rFonts w:hint="eastAsia" w:ascii="仿宋" w:hAnsi="仿宋" w:eastAsia="仿宋"/>
          <w:sz w:val="24"/>
          <w:szCs w:val="24"/>
          <w:u w:val="single"/>
          <w:lang w:eastAsia="zh-CN"/>
        </w:rPr>
      </w:pPr>
    </w:p>
    <w:p w14:paraId="19A01E74">
      <w:pPr>
        <w:rPr>
          <w:rFonts w:hint="eastAsia" w:ascii="仿宋" w:hAnsi="仿宋" w:eastAsia="仿宋"/>
          <w:sz w:val="24"/>
          <w:szCs w:val="24"/>
          <w:u w:val="single"/>
          <w:lang w:eastAsia="zh-CN"/>
        </w:rPr>
      </w:pPr>
    </w:p>
    <w:p w14:paraId="4025DD16">
      <w:pPr>
        <w:rPr>
          <w:rFonts w:hint="eastAsia" w:ascii="仿宋" w:hAnsi="仿宋" w:eastAsia="仿宋"/>
          <w:sz w:val="24"/>
          <w:szCs w:val="24"/>
          <w:u w:val="singl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4A71DE"/>
    <w:rsid w:val="04C2044F"/>
    <w:rsid w:val="05D41A9B"/>
    <w:rsid w:val="0AA41AAF"/>
    <w:rsid w:val="10220C67"/>
    <w:rsid w:val="202F5892"/>
    <w:rsid w:val="205C1B81"/>
    <w:rsid w:val="22AD225E"/>
    <w:rsid w:val="22F53F42"/>
    <w:rsid w:val="247E32FE"/>
    <w:rsid w:val="27B61D63"/>
    <w:rsid w:val="28563D28"/>
    <w:rsid w:val="285D2B42"/>
    <w:rsid w:val="2DBF7EF3"/>
    <w:rsid w:val="2EBC6AD9"/>
    <w:rsid w:val="2FE650E4"/>
    <w:rsid w:val="33DB7121"/>
    <w:rsid w:val="37317A83"/>
    <w:rsid w:val="3AB72586"/>
    <w:rsid w:val="42694D0A"/>
    <w:rsid w:val="46DF3663"/>
    <w:rsid w:val="49E43AED"/>
    <w:rsid w:val="4C4243A5"/>
    <w:rsid w:val="4E4A71DE"/>
    <w:rsid w:val="4F0B3486"/>
    <w:rsid w:val="548E0DEC"/>
    <w:rsid w:val="55EC0332"/>
    <w:rsid w:val="59C8664E"/>
    <w:rsid w:val="5CCD7CBB"/>
    <w:rsid w:val="5CD9503E"/>
    <w:rsid w:val="5CF37BFE"/>
    <w:rsid w:val="6070653F"/>
    <w:rsid w:val="60B33B2A"/>
    <w:rsid w:val="63742E9E"/>
    <w:rsid w:val="64B2360D"/>
    <w:rsid w:val="64C9520C"/>
    <w:rsid w:val="652F13E7"/>
    <w:rsid w:val="6B941BA9"/>
    <w:rsid w:val="6CB26F02"/>
    <w:rsid w:val="71654B20"/>
    <w:rsid w:val="75A7659C"/>
    <w:rsid w:val="762718F3"/>
    <w:rsid w:val="76734FEC"/>
    <w:rsid w:val="7AAB3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Body Text Indent 3"/>
    <w:basedOn w:val="1"/>
    <w:qFormat/>
    <w:uiPriority w:val="0"/>
    <w:pPr>
      <w:spacing w:after="120" w:afterLines="0" w:afterAutospacing="0"/>
      <w:ind w:left="420" w:leftChars="200"/>
    </w:pPr>
    <w:rPr>
      <w:sz w:val="16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661</Words>
  <Characters>755</Characters>
  <Lines>0</Lines>
  <Paragraphs>0</Paragraphs>
  <TotalTime>4</TotalTime>
  <ScaleCrop>false</ScaleCrop>
  <LinksUpToDate>false</LinksUpToDate>
  <CharactersWithSpaces>765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2025-01-22T04:17:00Z</dcterms:created>
  <dc:creator>家成</dc:creator>
  <cp:lastModifiedBy>Lenovo</cp:lastModifiedBy>
  <dcterms:modified xsi:type="dcterms:W3CDTF">2026-09-18T09:14:20Z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F4583BE321434553B2DF51FEBB1E7303_13</vt:lpwstr>
  </property>
  <property fmtid="{D5CDD505-2E9C-101B-9397-08002B2CF9AE}" pid="4" name="KSOTemplateDocerSaveRecord">
    <vt:lpwstr>eyJoZGlkIjoiNjgwOGJkMmRjNjA2NWQ3MWYyNjZmYjU0MTkwOGJhNWIiLCJ1c2VySWQiOiI5NzY4MTY2MzYifQ==</vt:lpwstr>
  </property>
</Properties>
</file>