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华文中宋" w:hAnsi="华文中宋" w:eastAsia="华文中宋"/>
          <w:lang w:eastAsia="zh-CN"/>
        </w:rPr>
      </w:pPr>
      <w:r>
        <w:rPr>
          <w:rFonts w:hint="eastAsia" w:ascii="华文中宋" w:hAnsi="华文中宋" w:eastAsia="华文中宋"/>
          <w:lang w:val="en-US" w:eastAsia="zh-CN"/>
        </w:rPr>
        <w:t>湖北机场集团有限公司2026-2029年度审计咨询服务供应商库评标</w:t>
      </w:r>
      <w:r>
        <w:rPr>
          <w:rFonts w:hint="eastAsia" w:ascii="华文中宋" w:hAnsi="华文中宋" w:eastAsia="华文中宋"/>
        </w:rPr>
        <w:t>结果</w:t>
      </w:r>
      <w:r>
        <w:rPr>
          <w:rFonts w:hint="eastAsia" w:ascii="华文中宋" w:hAnsi="华文中宋" w:eastAsia="华文中宋"/>
          <w:lang w:val="en-US" w:eastAsia="zh-CN"/>
        </w:rPr>
        <w:t>公示</w:t>
      </w:r>
    </w:p>
    <w:p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jc w:val="left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一、招标概况</w:t>
      </w:r>
    </w:p>
    <w:p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560"/>
        <w:jc w:val="left"/>
        <w:textAlignment w:val="auto"/>
        <w:rPr>
          <w:rFonts w:hint="default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湖北机场集团有限公司2026-2029年度审计咨询服务供应商库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(项目名称)招标于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8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18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日在中国招标投标公共服务平台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和湖北机场集团有限公司官网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发布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采购项目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公告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，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15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日在</w:t>
      </w:r>
      <w:r>
        <w:rPr>
          <w:rFonts w:hint="eastAsia" w:ascii="仿宋" w:hAnsi="仿宋" w:eastAsia="仿宋" w:cs="仿宋"/>
          <w:color w:val="333333"/>
          <w:sz w:val="24"/>
          <w:szCs w:val="24"/>
          <w:lang w:eastAsia="zh-CN"/>
        </w:rPr>
        <w:t>武汉市武昌区体育馆路22号，丽江龙城大厦6楼，国信国际工程咨询集团股份有限公司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 xml:space="preserve">湖北分公司 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 xml:space="preserve"> 号会议室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开标，并于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15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日完成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工作。根据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评审小组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提交的评标报告，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已经确认评标结果，现将本次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的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评审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结果予以公示。</w:t>
      </w:r>
    </w:p>
    <w:p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</w:p>
    <w:p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二、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评审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结果</w:t>
      </w:r>
    </w:p>
    <w:p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jc w:val="left"/>
        <w:textAlignment w:val="auto"/>
        <w:rPr>
          <w:rFonts w:hint="default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标段一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：</w:t>
      </w:r>
      <w:r>
        <w:rPr>
          <w:rFonts w:hint="default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湖北机场集团有限公司财务咨询（含投资）项目</w:t>
      </w:r>
    </w:p>
    <w:tbl>
      <w:tblPr>
        <w:tblStyle w:val="12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17"/>
        <w:gridCol w:w="1217"/>
        <w:gridCol w:w="1217"/>
        <w:gridCol w:w="1217"/>
        <w:gridCol w:w="1217"/>
        <w:gridCol w:w="1217"/>
        <w:gridCol w:w="122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522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本项目为投标入围项目，本次入围候选人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排名不分先后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2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入围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候选人名称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致同会计师事务所（特殊普通合伙）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容诚会计师事务所（特殊普通合伙）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中汇会计师事务所（特殊普通合伙）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中兴华会计师事务所（特殊普通合伙）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天健会计师事务所（特殊普通合伙）湖北分所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众华会计师事务所（特殊普通合伙）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2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服务期限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自合同签订之日起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年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自合同签订之日起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年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自合同签订之日起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年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自合同签订之日起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年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自合同签订之日起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年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自合同签订之日起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2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项目负责人姓名及资质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highlight w:val="none"/>
                <w:lang w:val="en-US" w:eastAsia="zh-CN"/>
              </w:rPr>
              <w:t>郑建利（注册会计师、高级会计师）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highlight w:val="none"/>
                <w:lang w:val="en-US" w:eastAsia="zh-CN"/>
              </w:rPr>
              <w:t>张立志（注册会计师、高级会计师）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highlight w:val="none"/>
                <w:lang w:val="en-US" w:eastAsia="zh-CN"/>
              </w:rPr>
              <w:t>吴聚秀 注册会计师 高级会计师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highlight w:val="none"/>
                <w:lang w:val="en-US" w:eastAsia="zh-CN"/>
              </w:rPr>
              <w:t>赵恒勤、高级职称注册会计师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highlight w:val="none"/>
                <w:lang w:val="en-US" w:eastAsia="zh-CN"/>
              </w:rPr>
              <w:t>吴浩然 注册会计师、高级会计师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highlight w:val="none"/>
                <w:lang w:val="en-US" w:eastAsia="zh-CN"/>
              </w:rPr>
              <w:t>沈蓉：注册会计师、高级会计师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jc w:val="left"/>
        <w:textAlignment w:val="auto"/>
        <w:rPr>
          <w:rFonts w:hint="default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  <w:r>
        <w:rPr>
          <w:rFonts w:hint="default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标段二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：</w:t>
      </w:r>
      <w:r>
        <w:rPr>
          <w:rFonts w:hint="default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湖北机场集团有限公司专项审计服务项目</w:t>
      </w:r>
    </w:p>
    <w:tbl>
      <w:tblPr>
        <w:tblStyle w:val="12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17"/>
        <w:gridCol w:w="1217"/>
        <w:gridCol w:w="1217"/>
        <w:gridCol w:w="1217"/>
        <w:gridCol w:w="1217"/>
        <w:gridCol w:w="1217"/>
        <w:gridCol w:w="122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8522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本项目为投标入围项目，本次入围候选人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排名不分先后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2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入围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候选人名称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北京中天恒会计师事务所（特殊普通合伙）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湖北国盛则明会计师事务所（特殊普通合伙）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湖北中信会计师事务有限责任公司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湖北今朝会计师事务有限公司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利安达会计师事务所（特殊普通合伙）湖北分所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北京国富会计师事务所（特殊普通合伙）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2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服务期限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自合同签订之日起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年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自合同签订之日起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年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自合同签订之日起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年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自合同签订之日起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年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自合同签订之日起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年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自合同签订之日起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trike w:val="0"/>
                <w:dstrike w:val="0"/>
                <w:color w:val="auto"/>
                <w:kern w:val="0"/>
                <w:szCs w:val="21"/>
                <w:highlight w:val="none"/>
                <w:u w:val="none"/>
              </w:rPr>
              <w:t>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12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项目负责人姓名及资质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highlight w:val="none"/>
                <w:lang w:val="en-US" w:eastAsia="zh-CN"/>
              </w:rPr>
              <w:t>赵志新 注册会计师、高级会计师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highlight w:val="none"/>
                <w:lang w:val="en-US" w:eastAsia="zh-CN"/>
              </w:rPr>
              <w:t>李海兵、注册会计师、高级会计师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highlight w:val="none"/>
                <w:lang w:val="en-US" w:eastAsia="zh-CN"/>
              </w:rPr>
              <w:t>田美玲（注册会计师、高级会计师）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highlight w:val="none"/>
                <w:lang w:val="en-US" w:eastAsia="zh-CN"/>
              </w:rPr>
              <w:t>夏斌 注册会计师</w:t>
            </w:r>
          </w:p>
        </w:tc>
        <w:tc>
          <w:tcPr>
            <w:tcW w:w="121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highlight w:val="none"/>
                <w:lang w:val="en-US" w:eastAsia="zh-CN"/>
              </w:rPr>
              <w:t>刘武忠 中级会计师 注册会计师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highlight w:val="none"/>
                <w:lang w:val="en-US" w:eastAsia="zh-CN"/>
              </w:rPr>
              <w:t>田显涛 注册会计师 高级会计师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</w:p>
    <w:p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jc w:val="left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三、评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审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情况</w:t>
      </w:r>
    </w:p>
    <w:tbl>
      <w:tblPr>
        <w:tblStyle w:val="12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225"/>
        <w:gridCol w:w="529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 w:firstLine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评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审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</w:rPr>
              <w:t>情况资料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 w:firstLine="0"/>
              <w:jc w:val="center"/>
              <w:textAlignment w:val="auto"/>
              <w:rPr>
                <w:rFonts w:hint="default" w:ascii="Calibri" w:hAnsi="Calibri" w:cs="Calibri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否决投标情况</w:t>
            </w:r>
            <w:r>
              <w:rPr>
                <w:rFonts w:hint="eastAsia" w:ascii="仿宋" w:hAnsi="仿宋" w:eastAsia="仿宋" w:cs="仿宋"/>
                <w:color w:val="333333"/>
                <w:sz w:val="24"/>
                <w:szCs w:val="24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北京兴华会计师事务所（特殊普通合伙）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不符合投标人资格条件中的“（4）信誉要求”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信永中和会计师事务所（特殊普通合伙）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不符合投标人资格条件中的“（4）信誉要求”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广东中天粤会计师事务所（特殊普通合伙）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不符合投标人资格条件中的“（4）信誉要求”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default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天职国际会计师事务所（特殊普通合伙）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不符合投标人资格条件中的“（4）信誉要求”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322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 w:firstLine="0"/>
              <w:jc w:val="center"/>
              <w:textAlignment w:val="auto"/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333333"/>
                <w:sz w:val="24"/>
                <w:szCs w:val="24"/>
                <w:lang w:val="en-US" w:eastAsia="zh-CN"/>
              </w:rPr>
              <w:t>武汉金龙联合会计师事务所（普通合伙）</w:t>
            </w:r>
          </w:p>
        </w:tc>
        <w:tc>
          <w:tcPr>
            <w:tcW w:w="529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333333"/>
                <w:kern w:val="0"/>
                <w:sz w:val="24"/>
                <w:szCs w:val="24"/>
                <w:lang w:val="en-US" w:eastAsia="zh-CN" w:bidi="ar-SA"/>
              </w:rPr>
              <w:t>不符合投标人资格条件中的“（4）信誉要求”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jc w:val="left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、公示时间</w:t>
      </w:r>
    </w:p>
    <w:p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560"/>
        <w:jc w:val="left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公示期为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年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18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日至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年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u w:val="single"/>
          <w:lang w:val="en-US" w:eastAsia="zh-CN"/>
        </w:rPr>
        <w:t>21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日（北京时间）。</w:t>
      </w:r>
    </w:p>
    <w:p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jc w:val="left"/>
        <w:textAlignment w:val="auto"/>
        <w:rPr>
          <w:rFonts w:hint="default" w:ascii="Calibri" w:hAnsi="Calibri" w:cs="Calibri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、异议</w:t>
      </w:r>
    </w:p>
    <w:p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560"/>
        <w:jc w:val="left"/>
        <w:textAlignment w:val="auto"/>
        <w:rPr>
          <w:rFonts w:hint="default" w:ascii="Calibri" w:hAnsi="Calibri" w:cs="Calibri"/>
          <w:sz w:val="20"/>
          <w:szCs w:val="20"/>
        </w:rPr>
      </w:pPr>
      <w:r>
        <w:rPr>
          <w:rFonts w:hint="eastAsia" w:ascii="仿宋" w:hAnsi="仿宋" w:eastAsia="仿宋"/>
          <w:kern w:val="0"/>
          <w:sz w:val="24"/>
          <w:szCs w:val="24"/>
          <w:lang w:val="en-US" w:eastAsia="zh-CN"/>
        </w:rPr>
        <w:t>投标人或者其他利害关系人对评标结果有异议的，应在评标结果公示期内以书面形式向采购人提出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。作出答复前，将暂停</w:t>
      </w:r>
      <w:r>
        <w:rPr>
          <w:rFonts w:hint="eastAsia" w:ascii="仿宋" w:hAnsi="仿宋" w:eastAsia="仿宋" w:cs="仿宋"/>
          <w:color w:val="333333"/>
          <w:sz w:val="24"/>
          <w:szCs w:val="24"/>
          <w:lang w:val="en-US" w:eastAsia="zh-CN"/>
        </w:rPr>
        <w:t>采购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活动。</w:t>
      </w:r>
    </w:p>
    <w:p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jc w:val="left"/>
        <w:textAlignment w:val="auto"/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</w:pPr>
    </w:p>
    <w:p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/>
        <w:jc w:val="left"/>
        <w:textAlignment w:val="auto"/>
        <w:rPr>
          <w:rFonts w:hint="default" w:ascii="Calibri" w:hAnsi="Calibri" w:cs="Calibri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lang w:val="en-US" w:eastAsia="zh-CN"/>
        </w:rPr>
        <w:t>六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、联系方式：</w:t>
      </w:r>
    </w:p>
    <w:tbl>
      <w:tblPr>
        <w:tblStyle w:val="12"/>
        <w:tblW w:w="9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2778"/>
        <w:gridCol w:w="1944"/>
        <w:gridCol w:w="30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415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招标人</w:t>
            </w:r>
          </w:p>
        </w:tc>
        <w:tc>
          <w:tcPr>
            <w:tcW w:w="2778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湖北机场集团有限公司</w:t>
            </w:r>
          </w:p>
        </w:tc>
        <w:tc>
          <w:tcPr>
            <w:tcW w:w="1944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招标代理机构</w:t>
            </w:r>
          </w:p>
        </w:tc>
        <w:tc>
          <w:tcPr>
            <w:tcW w:w="3001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国信国际工程咨询集团股份有限公司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1415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办公地址</w:t>
            </w:r>
          </w:p>
        </w:tc>
        <w:tc>
          <w:tcPr>
            <w:tcW w:w="2778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武汉市黄陂区天河国际机场</w:t>
            </w:r>
          </w:p>
        </w:tc>
        <w:tc>
          <w:tcPr>
            <w:tcW w:w="1944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办公地址</w:t>
            </w:r>
          </w:p>
        </w:tc>
        <w:tc>
          <w:tcPr>
            <w:tcW w:w="3001" w:type="dxa"/>
            <w:vAlign w:val="center"/>
          </w:tcPr>
          <w:p>
            <w:pPr>
              <w:spacing w:line="32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武汉市武昌区体育馆路22号，丽江龙城大厦6楼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1415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联系人</w:t>
            </w:r>
          </w:p>
        </w:tc>
        <w:tc>
          <w:tcPr>
            <w:tcW w:w="2778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镇工</w:t>
            </w:r>
          </w:p>
        </w:tc>
        <w:tc>
          <w:tcPr>
            <w:tcW w:w="1944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3001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刘祥柏、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戴唯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王承丹、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李宏健、郭庆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415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联系电话</w:t>
            </w:r>
          </w:p>
        </w:tc>
        <w:tc>
          <w:tcPr>
            <w:tcW w:w="2778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027-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hr-HR" w:eastAsia="zh-CN"/>
              </w:rPr>
              <w:t>858180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68</w:t>
            </w:r>
          </w:p>
        </w:tc>
        <w:tc>
          <w:tcPr>
            <w:tcW w:w="1944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001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027-87238091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415" w:type="dxa"/>
            <w:vAlign w:val="center"/>
          </w:tcPr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电子邮箱</w:t>
            </w:r>
          </w:p>
        </w:tc>
        <w:tc>
          <w:tcPr>
            <w:tcW w:w="2778" w:type="dxa"/>
            <w:vAlign w:val="center"/>
          </w:tcPr>
          <w:p>
            <w:pPr>
              <w:spacing w:line="40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/</w:t>
            </w:r>
          </w:p>
        </w:tc>
        <w:tc>
          <w:tcPr>
            <w:tcW w:w="1944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3001" w:type="dxa"/>
            <w:vAlign w:val="center"/>
          </w:tcPr>
          <w:p>
            <w:pPr>
              <w:spacing w:line="360" w:lineRule="auto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66188826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@qq.com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840"/>
        <w:jc w:val="right"/>
        <w:textAlignment w:val="auto"/>
        <w:rPr>
          <w:rFonts w:hint="default" w:ascii="Calibri" w:hAnsi="Calibri" w:cs="Calibri"/>
          <w:sz w:val="20"/>
          <w:szCs w:val="20"/>
        </w:rPr>
      </w:pPr>
    </w:p>
    <w:p>
      <w:pPr>
        <w:pStyle w:val="11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80" w:lineRule="exact"/>
        <w:ind w:left="0" w:right="0" w:firstLine="840"/>
        <w:jc w:val="right"/>
        <w:textAlignment w:val="auto"/>
        <w:rPr>
          <w:rFonts w:hint="eastAsia" w:ascii="仿宋" w:hAnsi="仿宋" w:eastAsia="仿宋" w:cs="仿宋"/>
          <w:color w:val="333333"/>
          <w:sz w:val="24"/>
          <w:szCs w:val="24"/>
        </w:rPr>
      </w:pP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2026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年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9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月</w:t>
      </w:r>
      <w:r>
        <w:rPr>
          <w:rFonts w:hint="eastAsia" w:ascii="仿宋" w:hAnsi="仿宋" w:eastAsia="仿宋" w:cs="仿宋"/>
          <w:color w:val="333333"/>
          <w:sz w:val="24"/>
          <w:szCs w:val="24"/>
          <w:u w:val="single"/>
          <w:lang w:val="en-US" w:eastAsia="zh-CN"/>
        </w:rPr>
        <w:t>17</w:t>
      </w:r>
      <w:r>
        <w:rPr>
          <w:rFonts w:hint="eastAsia" w:ascii="仿宋" w:hAnsi="仿宋" w:eastAsia="仿宋" w:cs="仿宋"/>
          <w:color w:val="333333"/>
          <w:sz w:val="24"/>
          <w:szCs w:val="24"/>
        </w:rPr>
        <w:t>日</w:t>
      </w:r>
    </w:p>
    <w:p>
      <w:pPr>
        <w:pStyle w:val="11"/>
        <w:keepNext w:val="0"/>
        <w:keepLines w:val="0"/>
        <w:widowControl/>
        <w:suppressLineNumbers w:val="0"/>
        <w:spacing w:before="0" w:beforeAutospacing="0" w:after="0" w:afterAutospacing="0" w:line="240" w:lineRule="auto"/>
        <w:ind w:right="0"/>
        <w:jc w:val="left"/>
        <w:rPr>
          <w:rFonts w:hint="eastAsia" w:ascii="仿宋" w:hAnsi="仿宋" w:eastAsia="仿宋" w:cs="仿宋"/>
          <w:b/>
          <w:bCs/>
          <w:color w:val="333333"/>
          <w:sz w:val="24"/>
          <w:szCs w:val="24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创艺简标宋">
    <w:altName w:val="黑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ource Han Sans C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VmMmYzZjc4NTdjZDQ5Njc2ZjI3ODljNzA2NTc1YzEifQ=="/>
  </w:docVars>
  <w:rsids>
    <w:rsidRoot w:val="00637149"/>
    <w:rsid w:val="000E1432"/>
    <w:rsid w:val="000E4587"/>
    <w:rsid w:val="0015124A"/>
    <w:rsid w:val="0016149D"/>
    <w:rsid w:val="003658A6"/>
    <w:rsid w:val="00454902"/>
    <w:rsid w:val="00475844"/>
    <w:rsid w:val="00574D82"/>
    <w:rsid w:val="00593F2F"/>
    <w:rsid w:val="005D06F8"/>
    <w:rsid w:val="00637149"/>
    <w:rsid w:val="00734273"/>
    <w:rsid w:val="007436EC"/>
    <w:rsid w:val="007A0711"/>
    <w:rsid w:val="008452D9"/>
    <w:rsid w:val="0098388D"/>
    <w:rsid w:val="00AB454C"/>
    <w:rsid w:val="00BB4545"/>
    <w:rsid w:val="00BE07B2"/>
    <w:rsid w:val="00D17A96"/>
    <w:rsid w:val="00D619BC"/>
    <w:rsid w:val="00DE1AE0"/>
    <w:rsid w:val="00DF14AA"/>
    <w:rsid w:val="00E553C5"/>
    <w:rsid w:val="00EC10B3"/>
    <w:rsid w:val="00F31A31"/>
    <w:rsid w:val="00FD3E74"/>
    <w:rsid w:val="00FE49CB"/>
    <w:rsid w:val="01213882"/>
    <w:rsid w:val="036B1216"/>
    <w:rsid w:val="03C84489"/>
    <w:rsid w:val="058D7738"/>
    <w:rsid w:val="070B4DB8"/>
    <w:rsid w:val="095D5673"/>
    <w:rsid w:val="0A426D43"/>
    <w:rsid w:val="0A546A76"/>
    <w:rsid w:val="0BF16C73"/>
    <w:rsid w:val="0E6F0323"/>
    <w:rsid w:val="103233B6"/>
    <w:rsid w:val="112371A2"/>
    <w:rsid w:val="11D84431"/>
    <w:rsid w:val="1384217A"/>
    <w:rsid w:val="15AC59B8"/>
    <w:rsid w:val="170A508C"/>
    <w:rsid w:val="19E00326"/>
    <w:rsid w:val="1A0538E9"/>
    <w:rsid w:val="1CC61A56"/>
    <w:rsid w:val="1D825C72"/>
    <w:rsid w:val="1D994A74"/>
    <w:rsid w:val="1E0B4131"/>
    <w:rsid w:val="1F505606"/>
    <w:rsid w:val="1FEB532F"/>
    <w:rsid w:val="20915ED7"/>
    <w:rsid w:val="213D6778"/>
    <w:rsid w:val="21B7196D"/>
    <w:rsid w:val="221072CF"/>
    <w:rsid w:val="22477195"/>
    <w:rsid w:val="2322375E"/>
    <w:rsid w:val="23FE7D27"/>
    <w:rsid w:val="26A5448A"/>
    <w:rsid w:val="27376EC5"/>
    <w:rsid w:val="27D72D69"/>
    <w:rsid w:val="2944442E"/>
    <w:rsid w:val="29622B06"/>
    <w:rsid w:val="2A622692"/>
    <w:rsid w:val="2A7D74CC"/>
    <w:rsid w:val="2BE47802"/>
    <w:rsid w:val="2C3B13EC"/>
    <w:rsid w:val="2C966F2B"/>
    <w:rsid w:val="2D5E5392"/>
    <w:rsid w:val="31D16A7B"/>
    <w:rsid w:val="31F6203D"/>
    <w:rsid w:val="323B0398"/>
    <w:rsid w:val="346F60D7"/>
    <w:rsid w:val="34DF500B"/>
    <w:rsid w:val="36050AA1"/>
    <w:rsid w:val="364146CA"/>
    <w:rsid w:val="370E607B"/>
    <w:rsid w:val="37D56B99"/>
    <w:rsid w:val="395C50DE"/>
    <w:rsid w:val="39D92970"/>
    <w:rsid w:val="3B3616FD"/>
    <w:rsid w:val="3B697D24"/>
    <w:rsid w:val="3C885F88"/>
    <w:rsid w:val="3CA1704A"/>
    <w:rsid w:val="3EC94E36"/>
    <w:rsid w:val="3F1955BD"/>
    <w:rsid w:val="405014B2"/>
    <w:rsid w:val="41760AA5"/>
    <w:rsid w:val="4290203A"/>
    <w:rsid w:val="44660DF5"/>
    <w:rsid w:val="446948F1"/>
    <w:rsid w:val="451E56DB"/>
    <w:rsid w:val="453018B3"/>
    <w:rsid w:val="456A4DC4"/>
    <w:rsid w:val="46BD0F24"/>
    <w:rsid w:val="46CC1167"/>
    <w:rsid w:val="48A64365"/>
    <w:rsid w:val="48BA396D"/>
    <w:rsid w:val="48CC36A0"/>
    <w:rsid w:val="4913307D"/>
    <w:rsid w:val="4A7933B4"/>
    <w:rsid w:val="4AEF3676"/>
    <w:rsid w:val="4BCD39B7"/>
    <w:rsid w:val="4CEF5BAF"/>
    <w:rsid w:val="4D4B1038"/>
    <w:rsid w:val="4DE84AD8"/>
    <w:rsid w:val="4FC86BD9"/>
    <w:rsid w:val="4FFF435B"/>
    <w:rsid w:val="503A5393"/>
    <w:rsid w:val="503C110B"/>
    <w:rsid w:val="506D7517"/>
    <w:rsid w:val="50F73284"/>
    <w:rsid w:val="52952D55"/>
    <w:rsid w:val="52B551A5"/>
    <w:rsid w:val="535350EA"/>
    <w:rsid w:val="54C33BA9"/>
    <w:rsid w:val="55A03EEB"/>
    <w:rsid w:val="55C37BD9"/>
    <w:rsid w:val="56B440F1"/>
    <w:rsid w:val="56CD51B3"/>
    <w:rsid w:val="57064221"/>
    <w:rsid w:val="572528F9"/>
    <w:rsid w:val="58920462"/>
    <w:rsid w:val="59590F80"/>
    <w:rsid w:val="59A33FA9"/>
    <w:rsid w:val="5A296BA4"/>
    <w:rsid w:val="5B2829B8"/>
    <w:rsid w:val="5C2515ED"/>
    <w:rsid w:val="5C5F065B"/>
    <w:rsid w:val="5D72616D"/>
    <w:rsid w:val="5DA16A52"/>
    <w:rsid w:val="5E4C10B3"/>
    <w:rsid w:val="60FD48E7"/>
    <w:rsid w:val="617701F5"/>
    <w:rsid w:val="61826B9A"/>
    <w:rsid w:val="61BF394A"/>
    <w:rsid w:val="6291178B"/>
    <w:rsid w:val="63F56A0D"/>
    <w:rsid w:val="642F125B"/>
    <w:rsid w:val="64520AA6"/>
    <w:rsid w:val="64AA6B34"/>
    <w:rsid w:val="64E35BA2"/>
    <w:rsid w:val="669B2BD8"/>
    <w:rsid w:val="68D66149"/>
    <w:rsid w:val="69731BEA"/>
    <w:rsid w:val="69AB1384"/>
    <w:rsid w:val="6A1B7B8C"/>
    <w:rsid w:val="6A2E78BF"/>
    <w:rsid w:val="6A5135AE"/>
    <w:rsid w:val="6A6D03E7"/>
    <w:rsid w:val="6A9A0475"/>
    <w:rsid w:val="6B2F38EF"/>
    <w:rsid w:val="6DEC6B7E"/>
    <w:rsid w:val="6DF141E5"/>
    <w:rsid w:val="6F834209"/>
    <w:rsid w:val="70343755"/>
    <w:rsid w:val="70C5071D"/>
    <w:rsid w:val="719A3A8C"/>
    <w:rsid w:val="720B6730"/>
    <w:rsid w:val="73010267"/>
    <w:rsid w:val="73EA2AA9"/>
    <w:rsid w:val="742A0971"/>
    <w:rsid w:val="758B02BC"/>
    <w:rsid w:val="75FE283B"/>
    <w:rsid w:val="7851759A"/>
    <w:rsid w:val="7A0D57EA"/>
    <w:rsid w:val="7ABC4A73"/>
    <w:rsid w:val="7B2F3497"/>
    <w:rsid w:val="7CC04CEF"/>
    <w:rsid w:val="7E655B4E"/>
    <w:rsid w:val="7F741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qFormat/>
    <w:uiPriority w:val="0"/>
    <w:pPr>
      <w:spacing w:line="600" w:lineRule="exact"/>
      <w:ind w:firstLine="0"/>
      <w:contextualSpacing/>
      <w:jc w:val="center"/>
      <w:textAlignment w:val="baseline"/>
    </w:pPr>
    <w:rPr>
      <w:rFonts w:ascii="宋体" w:hAnsi="宋体" w:cs="Times New Roman"/>
      <w:b/>
      <w:bCs/>
      <w:kern w:val="2"/>
      <w:sz w:val="28"/>
      <w:szCs w:val="28"/>
      <w:lang w:val="en-US" w:eastAsia="zh-CN" w:bidi="ar-SA"/>
    </w:rPr>
  </w:style>
  <w:style w:type="paragraph" w:styleId="6">
    <w:name w:val="Body Text"/>
    <w:basedOn w:val="1"/>
    <w:next w:val="1"/>
    <w:qFormat/>
    <w:uiPriority w:val="1"/>
    <w:rPr>
      <w:rFonts w:ascii="宋体" w:hAnsi="宋体" w:eastAsia="宋体" w:cs="宋体"/>
      <w:sz w:val="27"/>
      <w:szCs w:val="27"/>
      <w:lang w:val="zh-CN" w:eastAsia="zh-CN" w:bidi="zh-CN"/>
    </w:rPr>
  </w:style>
  <w:style w:type="paragraph" w:styleId="7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3">
    <w:name w:val="Table Grid"/>
    <w:basedOn w:val="12"/>
    <w:qFormat/>
    <w:uiPriority w:val="0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页眉 字符"/>
    <w:basedOn w:val="14"/>
    <w:link w:val="9"/>
    <w:qFormat/>
    <w:uiPriority w:val="99"/>
    <w:rPr>
      <w:sz w:val="18"/>
      <w:szCs w:val="18"/>
    </w:rPr>
  </w:style>
  <w:style w:type="character" w:customStyle="1" w:styleId="16">
    <w:name w:val="页脚 字符"/>
    <w:basedOn w:val="14"/>
    <w:link w:val="8"/>
    <w:qFormat/>
    <w:uiPriority w:val="99"/>
    <w:rPr>
      <w:sz w:val="18"/>
      <w:szCs w:val="18"/>
    </w:rPr>
  </w:style>
  <w:style w:type="character" w:customStyle="1" w:styleId="17">
    <w:name w:val="日期 字符"/>
    <w:basedOn w:val="14"/>
    <w:link w:val="7"/>
    <w:semiHidden/>
    <w:qFormat/>
    <w:uiPriority w:val="99"/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paragraph" w:customStyle="1" w:styleId="19">
    <w:name w:val="second"/>
    <w:basedOn w:val="1"/>
    <w:qFormat/>
    <w:uiPriority w:val="0"/>
    <w:pPr>
      <w:ind w:firstLine="420"/>
      <w:jc w:val="left"/>
    </w:pPr>
    <w:rPr>
      <w:kern w:val="0"/>
      <w:lang w:val="en-US" w:eastAsia="zh-CN" w:bidi="ar"/>
    </w:rPr>
  </w:style>
  <w:style w:type="paragraph" w:customStyle="1" w:styleId="20">
    <w:name w:val="Table Paragraph"/>
    <w:basedOn w:val="1"/>
    <w:qFormat/>
    <w:uiPriority w:val="1"/>
    <w:pPr>
      <w:spacing w:before="150"/>
      <w:ind w:right="240"/>
      <w:jc w:val="center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940</Words>
  <Characters>1018</Characters>
  <Lines>7</Lines>
  <Paragraphs>1</Paragraphs>
  <TotalTime>2</TotalTime>
  <ScaleCrop>false</ScaleCrop>
  <LinksUpToDate>false</LinksUpToDate>
  <CharactersWithSpaces>1021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2024-09-06T08:14:00Z</dcterms:created>
  <dc:creator>Administrator</dc:creator>
  <cp:lastModifiedBy>David</cp:lastModifiedBy>
  <dcterms:modified xsi:type="dcterms:W3CDTF">2026-09-17T06:59:02Z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B1FBAC8D4A644918A1152E2182EBC7A4_13</vt:lpwstr>
  </property>
</Properties>
</file>