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B6E09">
      <w:pPr>
        <w:pStyle w:val="2"/>
        <w:bidi w:val="0"/>
        <w:jc w:val="center"/>
        <w:rPr>
          <w:rFonts w:hint="default"/>
          <w:lang w:val="en-US" w:eastAsia="zh-CN"/>
        </w:rPr>
      </w:pPr>
      <w:r>
        <w:rPr>
          <w:rFonts w:hint="eastAsia"/>
          <w:rtl w:val="0"/>
          <w:lang w:val="zh-TW" w:eastAsia="zh-TW"/>
        </w:rPr>
        <w:t>武汉天河机场C909地锚点设置项目</w:t>
      </w:r>
      <w:r>
        <w:rPr>
          <w:rFonts w:hint="eastAsia"/>
          <w:rtl w:val="0"/>
          <w:lang w:val="en-US" w:eastAsia="zh-CN"/>
        </w:rPr>
        <w:t>磋商公告</w:t>
      </w:r>
    </w:p>
    <w:p w14:paraId="07AF20E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湖北省招标股份有限公司（以下简称</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采购代理机构</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）受武汉天河机场有限责任公司（以下简称</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采购人</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）的委托，就其</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CN"/>
        </w:rPr>
        <w:t>武汉天河机场C909地锚点设置项目</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，公开邀请潜在供应商参与磋商谈判采购活动。</w:t>
      </w:r>
    </w:p>
    <w:p w14:paraId="083C1373">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0" w:name="_Toc27709"/>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rtl w:val="0"/>
          <w:lang w:val="zh-TW" w:eastAsia="zh-TW"/>
        </w:rPr>
        <w:t>一、项目概况</w:t>
      </w:r>
      <w:bookmarkEnd w:id="0"/>
    </w:p>
    <w:p w14:paraId="623D3D7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CN"/>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1</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、项目名称：</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CN"/>
        </w:rPr>
        <w:t>武汉天河机场C909地锚点设置项目</w:t>
      </w:r>
    </w:p>
    <w:p w14:paraId="1ACF05B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、采购内容：</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CN"/>
        </w:rPr>
        <w:t>武汉天河机场C909地锚点设置项目，</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内容包括</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1、2、3号机坪合计49个机位增加地锚154个（其中1号机坪增加44个，2号机坪增加76个，3号机坪增加34个），具体内容详见</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第六章 项目需求</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w:t>
      </w:r>
    </w:p>
    <w:p w14:paraId="52221E3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3</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工</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期：合同签订之日起120个日历天</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内</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完成所有施工内容及养护工作，并通过竣工预验收。具体时间以合同签订后发包人或监理人的开工通知为准。</w:t>
      </w:r>
    </w:p>
    <w:p w14:paraId="358C335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4</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、采购</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控制价</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w:t>
      </w:r>
      <w:r>
        <w:rPr>
          <w:rFonts w:hint="eastAsia" w:ascii="宋体" w:hAnsi="宋体" w:eastAsia="宋体" w:cs="宋体"/>
          <w:color w:val="000000"/>
          <w:spacing w:val="0"/>
          <w:w w:val="100"/>
          <w:kern w:val="2"/>
          <w:position w:val="0"/>
          <w:sz w:val="24"/>
          <w:szCs w:val="24"/>
          <w:highlight w:val="none"/>
          <w:u w:val="single" w:color="auto"/>
          <w:shd w:val="clear" w:color="auto" w:fill="auto"/>
          <w:vertAlign w:val="baseline"/>
          <w:rtl w:val="0"/>
          <w:lang w:val="en-US" w:eastAsia="zh-CN"/>
        </w:rPr>
        <w:t xml:space="preserve"> 152938.74 </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元，</w:t>
      </w:r>
    </w:p>
    <w:p w14:paraId="2CD81E8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5、施工地点：武汉天河机场。</w:t>
      </w:r>
    </w:p>
    <w:p w14:paraId="0C0A116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6、缺陷责任期：自工程竣工验收之日起2年。</w:t>
      </w:r>
    </w:p>
    <w:p w14:paraId="715813B8">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1" w:name="_Toc8390"/>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rtl w:val="0"/>
          <w:lang w:val="zh-TW" w:eastAsia="zh-TW"/>
        </w:rPr>
        <w:t>二、供应商资格要求</w:t>
      </w:r>
      <w:bookmarkEnd w:id="1"/>
    </w:p>
    <w:p w14:paraId="493DBFD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bookmarkStart w:id="2" w:name="_Toc5632"/>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1.企业资质要求：投标人须是中华人民共和国境内正式注册并具有独立法人资格，具备有效的营业执照。</w:t>
      </w:r>
    </w:p>
    <w:p w14:paraId="5EBBF11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2.业绩要求：投标人近五年（2021年1月1日至今,以合同签订时间为准）完成过1个单个合同金额10万元及以上的国内民用运输机场场道工程相关施工业绩。（</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须同时提供①合同（含封面页、合同内容页、签章页等关键页）、②项目发票（发票二维码清晰可查并提供税务局发票查询截图，发票金额不作限制，发票开具时间须在本项目招标公告发布之日前）</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w:t>
      </w:r>
    </w:p>
    <w:p w14:paraId="7C32E60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CN"/>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3.</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供应商应具备建设行政管理部门颁发的机场场道工程专业承包二级及以上资质，且具备有效的安全生产许可证</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CN"/>
        </w:rPr>
        <w:t>。</w:t>
      </w:r>
    </w:p>
    <w:p w14:paraId="60563E7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4.</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项目经理要求:拟派本项目经理须具有注册在本单位的民航机场工程专业</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一</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级注册建造师资格</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并具备有效的安全生产考核合格证书（B证）</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。附证书复印件、身份证复印件、最近6个月内在采购申请人公司的社保缴纳证明(从开标时间的上一个月或上上个月起算，往前推6个月的连续、不间断的缴费证明，企业设立不足6个月的可少于6个月)。</w:t>
      </w:r>
    </w:p>
    <w:p w14:paraId="2AF7D36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5</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.信誉要求：</w:t>
      </w:r>
    </w:p>
    <w:p w14:paraId="436EA94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供应商</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不能是被列入“信用中国”网站（www.creditchina.gov.cn）或中国执行信息公开网（http://zxgk.court.gov.cn）中失信被执行人；（提供网站查询截图）。</w:t>
      </w:r>
    </w:p>
    <w:p w14:paraId="5969C5B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6.供应商</w:t>
      </w:r>
      <w:r>
        <w:rPr>
          <w:rFonts w:hint="default"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须针对《湖北机场集团“供应商不良行为”管理办法》在投标文件中做出承诺，格式详见</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响应</w:t>
      </w:r>
      <w:r>
        <w:rPr>
          <w:rFonts w:hint="default"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文件格式</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CN"/>
        </w:rPr>
        <w:t>。</w:t>
      </w:r>
    </w:p>
    <w:p w14:paraId="3E34A7D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default"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7.</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本项目不接受联合体响应，不允许分包、转包</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CN"/>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提供承诺函）</w:t>
      </w:r>
    </w:p>
    <w:p w14:paraId="7294D30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三、报名及磋商文件的领取</w:t>
      </w:r>
      <w:bookmarkEnd w:id="2"/>
    </w:p>
    <w:p w14:paraId="61DC5C1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1.</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时间：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202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17</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日至</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202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22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日（每天上午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8:30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至</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12:00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，下午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14:00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至</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17:00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（北京时间，法定节假日除外）。</w:t>
      </w:r>
    </w:p>
    <w:p w14:paraId="4FCA80F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地点：网上获取。</w:t>
      </w:r>
    </w:p>
    <w:p w14:paraId="27E8AE8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3.</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方式：</w:t>
      </w:r>
    </w:p>
    <w:p w14:paraId="4AB5BD8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（1）注册登记，具体操作参见“数智云采”首页-帮助中心-阳光采购操作指南-供应商注册及文件领取操作手册。</w:t>
      </w:r>
    </w:p>
    <w:p w14:paraId="7B09B61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（2）文件下载，进入“数智云采”首页，页面下滚至“快捷登录”，点击 “供应商/投标人登录”，登陆进入 “阳光采购”模块，选择对应项目下载采购/招标文件。</w:t>
      </w:r>
    </w:p>
    <w:p w14:paraId="20F5F20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（3）“数智云采”系统操作其他相关问题，详见“数智云采”首页-帮助中心-常见问题指引，或添加技术咨询qq：3836438780。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 xml:space="preserve"> </w:t>
      </w:r>
    </w:p>
    <w:p w14:paraId="6A5F177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登陆“数智云采”官网（https://cjyc.hbbidding.com.cn/hubeiyth/）首页，点击“供应商/投标人登录”，进入“阳光采购”模块，选择并进入对应项目下载采购/招标文件。售价：</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50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0元，售后不退。标书费发票获取详见“数智云采”-帮助中心-阳光采购操作指南-电子发票开票流程。</w:t>
      </w:r>
    </w:p>
    <w:p w14:paraId="1C0CFA8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4.</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售价：</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500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元，售后不退。</w:t>
      </w:r>
    </w:p>
    <w:p w14:paraId="2F216ED1">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3" w:name="_Toc16638"/>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rtl w:val="0"/>
          <w:lang w:val="zh-TW" w:eastAsia="zh-TW"/>
        </w:rPr>
        <w:t>四、递交响应文件截止时间及磋商时间</w:t>
      </w:r>
      <w:bookmarkEnd w:id="3"/>
    </w:p>
    <w:p w14:paraId="4BCEE4D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递交响应文件截止时间及磋商时间：</w:t>
      </w:r>
      <w:r>
        <w:rPr>
          <w:rFonts w:hint="eastAsia" w:ascii="宋体" w:hAnsi="宋体" w:eastAsia="宋体" w:cs="宋体"/>
          <w:color w:val="000000"/>
          <w:spacing w:val="0"/>
          <w:w w:val="100"/>
          <w:kern w:val="2"/>
          <w:position w:val="0"/>
          <w:sz w:val="24"/>
          <w:szCs w:val="24"/>
          <w:highlight w:val="none"/>
          <w:u w:val="single" w:color="000000"/>
          <w:shd w:val="clear" w:color="auto" w:fill="auto"/>
          <w:vertAlign w:val="baseline"/>
          <w:rtl w:val="0"/>
          <w:lang w:val="en-US"/>
        </w:rPr>
        <w:t>202</w:t>
      </w:r>
      <w:r>
        <w:rPr>
          <w:rFonts w:hint="eastAsia" w:ascii="宋体" w:hAnsi="宋体" w:eastAsia="宋体" w:cs="宋体"/>
          <w:color w:val="000000"/>
          <w:spacing w:val="0"/>
          <w:w w:val="100"/>
          <w:kern w:val="2"/>
          <w:position w:val="0"/>
          <w:sz w:val="24"/>
          <w:szCs w:val="24"/>
          <w:highlight w:val="none"/>
          <w:u w:val="single" w:color="000000"/>
          <w:shd w:val="clear" w:color="auto" w:fill="auto"/>
          <w:vertAlign w:val="baseline"/>
          <w:rtl w:val="0"/>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年</w:t>
      </w:r>
      <w:r>
        <w:rPr>
          <w:rFonts w:hint="eastAsia" w:ascii="宋体" w:hAnsi="宋体" w:eastAsia="宋体" w:cs="宋体"/>
          <w:color w:val="000000"/>
          <w:spacing w:val="0"/>
          <w:w w:val="100"/>
          <w:kern w:val="2"/>
          <w:position w:val="0"/>
          <w:sz w:val="24"/>
          <w:szCs w:val="24"/>
          <w:highlight w:val="none"/>
          <w:u w:val="single" w:color="auto"/>
          <w:shd w:val="clear" w:color="auto" w:fill="auto"/>
          <w:vertAlign w:val="baseline"/>
          <w:rtl w:val="0"/>
          <w:lang w:val="en-US" w:eastAsia="zh-CN"/>
        </w:rPr>
        <w:t>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月</w:t>
      </w:r>
      <w:r>
        <w:rPr>
          <w:rFonts w:hint="eastAsia" w:ascii="宋体" w:hAnsi="宋体" w:eastAsia="宋体" w:cs="宋体"/>
          <w:color w:val="000000"/>
          <w:spacing w:val="0"/>
          <w:w w:val="100"/>
          <w:kern w:val="2"/>
          <w:position w:val="0"/>
          <w:sz w:val="24"/>
          <w:szCs w:val="24"/>
          <w:highlight w:val="none"/>
          <w:u w:val="single" w:color="auto"/>
          <w:shd w:val="clear" w:color="auto" w:fill="auto"/>
          <w:vertAlign w:val="baseline"/>
          <w:rtl w:val="0"/>
          <w:lang w:val="en-US" w:eastAsia="zh-CN"/>
        </w:rPr>
        <w:t>30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日</w:t>
      </w:r>
      <w:r>
        <w:rPr>
          <w:rFonts w:hint="eastAsia" w:ascii="宋体" w:hAnsi="宋体" w:eastAsia="宋体" w:cs="宋体"/>
          <w:color w:val="000000"/>
          <w:spacing w:val="0"/>
          <w:w w:val="100"/>
          <w:kern w:val="2"/>
          <w:position w:val="0"/>
          <w:sz w:val="24"/>
          <w:szCs w:val="24"/>
          <w:highlight w:val="none"/>
          <w:u w:val="single" w:color="000000"/>
          <w:shd w:val="clear" w:color="auto" w:fill="auto"/>
          <w:vertAlign w:val="baseline"/>
          <w:rtl w:val="0"/>
          <w:lang w:val="en-US" w:eastAsia="zh-CN"/>
        </w:rPr>
        <w:t>15</w:t>
      </w:r>
      <w:r>
        <w:rPr>
          <w:rFonts w:hint="eastAsia" w:ascii="宋体" w:hAnsi="宋体" w:eastAsia="宋体" w:cs="宋体"/>
          <w:color w:val="000000"/>
          <w:spacing w:val="0"/>
          <w:w w:val="100"/>
          <w:kern w:val="2"/>
          <w:position w:val="0"/>
          <w:sz w:val="24"/>
          <w:szCs w:val="24"/>
          <w:highlight w:val="none"/>
          <w:u w:val="single" w:color="000000"/>
          <w:shd w:val="clear" w:color="auto" w:fill="auto"/>
          <w:vertAlign w:val="baseline"/>
          <w:rtl w:val="0"/>
          <w:lang w:val="en-US"/>
        </w:rPr>
        <w:t>: 30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整。</w:t>
      </w:r>
    </w:p>
    <w:p w14:paraId="7994600D">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4" w:name="_Toc5747"/>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rtl w:val="0"/>
          <w:lang w:val="zh-TW" w:eastAsia="zh-TW"/>
        </w:rPr>
        <w:t>五、递交响应文件地点及磋商地点</w:t>
      </w:r>
      <w:bookmarkEnd w:id="4"/>
    </w:p>
    <w:p w14:paraId="09F246D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递交响应文件地点及磋商地点：湖北省招标股份有限公司</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3-4开标室</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w:t>
      </w:r>
    </w:p>
    <w:p w14:paraId="09786AC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地    址：湖北省武汉市武昌区中北路</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108</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号兴业银行大厦</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3</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层。</w:t>
      </w:r>
    </w:p>
    <w:p w14:paraId="2778E486">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5" w:name="_Toc28534"/>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rtl w:val="0"/>
          <w:lang w:val="zh-TW" w:eastAsia="zh-TW"/>
        </w:rPr>
        <w:t>六、发布公告的媒介</w:t>
      </w:r>
      <w:bookmarkEnd w:id="5"/>
    </w:p>
    <w:p w14:paraId="1F74258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本次采购公告同时在中国招标投标公共服务平台</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网址：</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 xml:space="preserve">http://www.cebpubservice.com/) </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、湖北机场集团有限公司（</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www.whairport.com</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）媒体上发布，其它任何网站不得转载。</w:t>
      </w:r>
    </w:p>
    <w:p w14:paraId="0C117782">
      <w:pPr>
        <w:keepNext/>
        <w:keepLines/>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140" w:right="0" w:hanging="14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rtl w:val="0"/>
          <w:lang w:val="zh-TW" w:eastAsia="zh-TW"/>
        </w:rPr>
      </w:pPr>
      <w:bookmarkStart w:id="6" w:name="_Toc569"/>
      <w:r>
        <w:rPr>
          <w:rFonts w:hint="eastAsia" w:ascii="宋体" w:hAnsi="宋体" w:eastAsia="宋体" w:cs="宋体"/>
          <w:b w:val="0"/>
          <w:bCs w:val="0"/>
          <w:color w:val="000000"/>
          <w:spacing w:val="0"/>
          <w:w w:val="100"/>
          <w:kern w:val="2"/>
          <w:position w:val="0"/>
          <w:sz w:val="28"/>
          <w:szCs w:val="28"/>
          <w:highlight w:val="none"/>
          <w:u w:val="none" w:color="000000"/>
          <w:shd w:val="clear" w:color="auto" w:fill="auto"/>
          <w:vertAlign w:val="baseline"/>
          <w:rtl w:val="0"/>
          <w:lang w:val="zh-TW" w:eastAsia="zh-TW"/>
        </w:rPr>
        <w:t>联系方式</w:t>
      </w:r>
      <w:bookmarkEnd w:id="6"/>
    </w:p>
    <w:p w14:paraId="28D4631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采 购 人：武汉天河机场有限责任公司</w:t>
      </w:r>
    </w:p>
    <w:p w14:paraId="4CCD553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 xml:space="preserve">地    址：武汉天河机场内  </w:t>
      </w:r>
    </w:p>
    <w:p w14:paraId="6970486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联 系 人：</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罗女士</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 xml:space="preserve"> </w:t>
      </w:r>
    </w:p>
    <w:p w14:paraId="2AF4937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电    话：027-85818648</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 xml:space="preserve"> </w:t>
      </w:r>
    </w:p>
    <w:p w14:paraId="5C033CE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rPr>
          <w:rFonts w:hint="eastAsia" w:ascii="宋体" w:hAnsi="宋体" w:eastAsia="宋体" w:cs="宋体"/>
          <w:color w:val="000000"/>
          <w:spacing w:val="0"/>
          <w:w w:val="100"/>
          <w:kern w:val="2"/>
          <w:position w:val="0"/>
          <w:sz w:val="21"/>
          <w:szCs w:val="21"/>
          <w:highlight w:val="none"/>
          <w:u w:val="none" w:color="000000"/>
          <w:shd w:val="clear" w:color="auto" w:fill="auto"/>
          <w:vertAlign w:val="baseline"/>
          <w:lang w:val="en-US"/>
        </w:rPr>
      </w:pPr>
    </w:p>
    <w:p w14:paraId="166F77F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采购代理机构：湖北省招标股份有限公司</w:t>
      </w:r>
    </w:p>
    <w:p w14:paraId="1017FD0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联系地址：武汉市武昌区中北路</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108</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号兴业银行大厦</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5</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楼</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5016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室</w:t>
      </w:r>
    </w:p>
    <w:p w14:paraId="1229E41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邮    编：</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430077</w:t>
      </w:r>
    </w:p>
    <w:p w14:paraId="715DE5D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 xml:space="preserve">联 系 人：李华聪、罗宽 </w:t>
      </w:r>
    </w:p>
    <w:p w14:paraId="4F5052B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电    话：</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 xml:space="preserve">027-87273559        </w:t>
      </w:r>
    </w:p>
    <w:p w14:paraId="0CC146B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邮    箱：</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TW"/>
        </w:rPr>
        <w:t>hbzbzx2010@163.com</w:t>
      </w:r>
    </w:p>
    <w:p w14:paraId="69C9B17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bookmarkStart w:id="7" w:name="_Toc12991"/>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质疑：湖北省招标股份有限公司运营管理部</w:t>
      </w:r>
      <w:bookmarkEnd w:id="7"/>
    </w:p>
    <w:p w14:paraId="70730AE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联系人：刘刚     联系电话：</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TW"/>
        </w:rPr>
        <w:t>027-87816246</w:t>
      </w:r>
    </w:p>
    <w:p w14:paraId="31155AF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right"/>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rPr>
        <w:t>202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en-US" w:eastAsia="zh-CN"/>
        </w:rPr>
        <w:t>16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rtl w:val="0"/>
          <w:lang w:val="zh-TW" w:eastAsia="zh-TW"/>
        </w:rPr>
        <w:t>日</w:t>
      </w:r>
    </w:p>
    <w:p w14:paraId="62769FE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rPr>
          <w:rFonts w:hint="eastAsia" w:ascii="Times New Roman" w:hAnsi="Times New Roman" w:eastAsia="Arial Unicode MS" w:cs="Times New Roman"/>
          <w:color w:val="auto"/>
          <w:spacing w:val="0"/>
          <w:w w:val="100"/>
          <w:kern w:val="0"/>
          <w:position w:val="0"/>
          <w:sz w:val="24"/>
          <w:highlight w:val="none"/>
          <w:u w:val="none" w:color="auto"/>
          <w:vertAlign w:val="baseline"/>
          <w:rtl w:val="0"/>
          <w:lang w:val="zh-TW" w:eastAsia="zh-TW"/>
        </w:rPr>
      </w:pPr>
    </w:p>
    <w:p w14:paraId="42694B6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rPr>
          <w:rFonts w:hint="eastAsia" w:ascii="Times New Roman" w:hAnsi="Times New Roman" w:eastAsia="Arial Unicode MS" w:cs="Times New Roman"/>
          <w:color w:val="auto"/>
          <w:spacing w:val="0"/>
          <w:w w:val="100"/>
          <w:kern w:val="0"/>
          <w:position w:val="0"/>
          <w:sz w:val="24"/>
          <w:highlight w:val="none"/>
          <w:u w:val="none" w:color="auto"/>
          <w:vertAlign w:val="baseline"/>
          <w:rtl w:val="0"/>
          <w:lang w:val="zh-TW" w:eastAsia="zh-TW"/>
        </w:rPr>
      </w:pPr>
    </w:p>
    <w:p w14:paraId="6031AABE">
      <w:pPr>
        <w:tabs>
          <w:tab w:val="left" w:pos="2789"/>
        </w:tabs>
        <w:bidi w:val="0"/>
        <w:jc w:val="left"/>
      </w:pPr>
      <w:r>
        <w:rPr>
          <w:rFonts w:hint="eastAsia" w:ascii="Times New Roman" w:hAnsi="Times New Roman" w:eastAsia="Arial Unicode MS" w:cs="Times New Roman"/>
          <w:color w:val="auto"/>
          <w:spacing w:val="0"/>
          <w:w w:val="100"/>
          <w:kern w:val="0"/>
          <w:position w:val="0"/>
          <w:sz w:val="24"/>
          <w:highlight w:val="none"/>
          <w:u w:val="none" w:color="auto"/>
          <w:vertAlign w:val="baseline"/>
          <w:rtl w:val="0"/>
          <w:lang w:val="zh-TW" w:eastAsia="zh-CN"/>
        </w:rPr>
        <w:tab/>
      </w:r>
      <w:bookmarkStart w:id="8" w:name="_GoBack"/>
      <w:bookmarkEnd w:id="8"/>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embedRegular r:id="rId1" w:fontKey="{A8CA51ED-54D6-4B69-9ACE-0FD8BD1C4047}"/>
  </w:font>
  <w:font w:name="PingFang SC Regular">
    <w:altName w:val="Segoe Print"/>
    <w:panose1 w:val="00000000000000000000"/>
    <w:charset w:val="00"/>
    <w:family w:val="roman"/>
    <w:pitch w:val="default"/>
    <w:sig w:usb0="00000000" w:usb1="00000000" w:usb2="00000000" w:usb3="00000000" w:csb0="00000000" w:csb1="00000000"/>
    <w:embedRegular r:id="rId2" w:fontKey="{68571FF2-12A0-4786-B2D0-561066FD5222}"/>
  </w:font>
  <w:font w:name="Segoe Print">
    <w:panose1 w:val="02000600000000000000"/>
    <w:charset w:val="00"/>
    <w:family w:val="auto"/>
    <w:pitch w:val="default"/>
    <w:sig w:usb0="0000028F" w:usb1="00000000" w:usb2="00000000" w:usb3="00000000" w:csb0="2000009F" w:csb1="47010000"/>
  </w:font>
  <w:font w:name="WPSEMBED2">
    <w:panose1 w:val="020B0604020202020204"/>
    <w:charset w:val="86"/>
    <w:family w:val="auto"/>
    <w:pitch w:val="default"/>
    <w:sig w:usb0="F7FFAEFF" w:usb1="F9DFFFFF" w:usb2="0000007F" w:usb3="00000000" w:csb0="203F01FF" w:csb1="D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031B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both"/>
      <w:outlineLvl w:val="9"/>
      <w:rPr>
        <w:rFonts w:hint="eastAsia" w:ascii="Arial Unicode MS" w:hAnsi="Arial Unicode MS" w:eastAsia="Arial Unicode MS" w:cs="Arial Unicode MS"/>
        <w:color w:val="000000"/>
        <w:spacing w:val="0"/>
        <w:w w:val="100"/>
        <w:kern w:val="2"/>
        <w:position w:val="0"/>
        <w:sz w:val="18"/>
        <w:szCs w:val="18"/>
        <w:u w:val="none" w:color="000000"/>
        <w:shd w:val="clear" w:color="auto" w:fill="auto"/>
        <w:vertAlign w:val="baseline"/>
        <w:lang w:val="en-US"/>
      </w:rPr>
    </w:pPr>
    <w:r>
      <w:rPr>
        <w:rFonts w:hint="eastAsia" w:ascii="Arial Unicode MS" w:hAnsi="Arial Unicode MS" w:eastAsia="Arial Unicode MS" w:cs="Arial Unicode MS"/>
        <w:color w:val="000000"/>
        <w:spacing w:val="0"/>
        <w:w w:val="100"/>
        <w:kern w:val="2"/>
        <w:position w:val="0"/>
        <w:sz w:val="18"/>
        <w:szCs w:val="18"/>
        <w:u w:val="none" w:color="000000"/>
        <w:shd w:val="clear" w:color="auto" w:fill="auto"/>
        <w:vertAlign w:val="baseline"/>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a:effectLst/>
                    </wps:spPr>
                    <wps:style>
                      <a:lnRef idx="0">
                        <a:srgbClr val="FFFFFF"/>
                      </a:lnRef>
                      <a:fillRef idx="0">
                        <a:srgbClr val="FFFFFF"/>
                      </a:fillRef>
                      <a:effectRef idx="0">
                        <a:srgbClr val="FFFFFF"/>
                      </a:effectRef>
                      <a:fontRef idx="none"/>
                    </wps:style>
                    <wps:txbx>
                      <w:txbxContent>
                        <w:p w14:paraId="4CDDF2B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snapToGrid w:val="0"/>
                            <w:spacing w:before="0" w:beforeAutospacing="0" w:after="0" w:afterAutospacing="0" w:line="240" w:lineRule="auto"/>
                            <w:ind w:left="0" w:right="0" w:firstLine="0"/>
                            <w:jc w:val="left"/>
                            <w:outlineLvl w:val="9"/>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pP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begin"/>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instrText xml:space="preserve"> PAGE  \* MERGEFORMAT </w:instrText>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separate"/>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t>1</w:t>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jXUj0AAAAAUBAAAPAAAAAAAAAAEAIAAA&#10;ACIAAABkcnMvZG93bnJldi54bWxQSwECFAAUAAAACACHTuJAx/ySrk0CAACWBAAADgAAAAAAAAAB&#10;ACAAAAAfAQAAZHJzL2Uyb0RvYy54bWxQSwUGAAAAAAYABgBZAQAA3gUAAAAA&#10;">
              <v:fill on="f" focussize="0,0"/>
              <v:stroke on="f" weight="1pt" miterlimit="4" joinstyle="miter"/>
              <v:imagedata o:title=""/>
              <o:lock v:ext="edit" aspectratio="f"/>
              <v:textbox inset="0mm,0mm,0mm,0mm" style="mso-fit-shape-to-text:t;">
                <w:txbxContent>
                  <w:p w14:paraId="4CDDF2B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snapToGrid w:val="0"/>
                      <w:spacing w:before="0" w:beforeAutospacing="0" w:after="0" w:afterAutospacing="0" w:line="240" w:lineRule="auto"/>
                      <w:ind w:left="0" w:right="0" w:firstLine="0"/>
                      <w:jc w:val="left"/>
                      <w:outlineLvl w:val="9"/>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pP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begin"/>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instrText xml:space="preserve"> PAGE  \* MERGEFORMAT </w:instrText>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separate"/>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t>1</w:t>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end"/>
                    </w:r>
                  </w:p>
                </w:txbxContent>
              </v:textbox>
            </v:shape>
          </w:pict>
        </mc:Fallback>
      </mc:AlternateContent>
    </w:r>
    <w:r>
      <w:rPr>
        <w:rFonts w:hint="eastAsia" w:ascii="Arial Unicode MS" w:hAnsi="Arial Unicode MS" w:eastAsia="Arial Unicode MS" w:cs="Arial Unicode MS"/>
        <w:color w:val="000000"/>
        <w:spacing w:val="0"/>
        <w:w w:val="100"/>
        <w:kern w:val="2"/>
        <w:position w:val="0"/>
        <w:sz w:val="18"/>
        <w:szCs w:val="18"/>
        <w:u w:val="none" w:color="000000"/>
        <w:shd w:val="clear" w:color="auto" w:fill="auto"/>
        <w:vertAlign w:val="baseline"/>
        <w:rtl w:val="0"/>
        <w:lang w:val="zh-TW" w:eastAsia="zh-TW"/>
      </w:rPr>
      <w:t>武汉天河机场有限责任公司                                          湖北省招标股份有限公司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877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rPr>
    </w:pPr>
    <w:r>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rPr>
      <mc:AlternateContent>
        <mc:Choice Requires="wps">
          <w:drawing>
            <wp:anchor distT="152400" distB="152400" distL="152400" distR="152400" simplePos="0" relativeHeight="251659264" behindDoc="1" locked="0" layoutInCell="1" allowOverlap="1">
              <wp:simplePos x="0" y="0"/>
              <wp:positionH relativeFrom="page">
                <wp:posOffset>0</wp:posOffset>
              </wp:positionH>
              <wp:positionV relativeFrom="page">
                <wp:posOffset>0</wp:posOffset>
              </wp:positionV>
              <wp:extent cx="7556500" cy="10693400"/>
              <wp:effectExtent l="0" t="0" r="2540" b="5080"/>
              <wp:wrapNone/>
              <wp:docPr id="1073741827" name="officeArt object" descr="矩形"/>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officeArt object" o:spid="_x0000_s1026" o:spt="2" alt="矩形" style="position:absolute;left:0pt;margin-left:0pt;margin-top:0pt;height:842pt;width:595pt;mso-position-horizontal-relative:page;mso-position-vertical-relative:page;z-index:-251657216;mso-width-relative:page;mso-height-relative:page;" fillcolor="#FFFFFF" filled="t" stroked="f" coordsize="21600,21600" arcsize="0" o:gfxdata="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OKn7nVAAAABwEAAA8AAAAAAAAAAQAgAAAAIgAAAGRycy9kb3ducmV2LnhtbFBLAQIU&#10;ABQAAAAIAIdO4kCOu5DQ9gEAANwDAAAOAAAAAAAAAAEAIAAAACQBAABkcnMvZTJvRG9jLnhtbFBL&#10;BQYAAAAABgAGAFkBAACMBQAAAAA=&#10;">
              <v:fill on="t" focussize="0,0"/>
              <v:stroke on="f" weight="1pt" miterlimit="4" joinstyle="miter"/>
              <v:imagedata o:title=""/>
              <o:lock v:ext="edit" aspectratio="f"/>
            </v:round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94DA66"/>
    <w:multiLevelType w:val="multilevel"/>
    <w:tmpl w:val="4D94DA66"/>
    <w:lvl w:ilvl="0" w:tentative="0">
      <w:start w:val="1"/>
      <w:numFmt w:val="chineseCounting"/>
      <w:suff w:val="nothing"/>
      <w:lvlText w:val="%1."/>
      <w:lvlJc w:val="left"/>
      <w:pPr>
        <w:ind w:left="140" w:hanging="140"/>
      </w:pPr>
      <w:rPr>
        <w:rFonts w:hAnsi="Arial Unicode MS"/>
        <w:b/>
        <w:bCs/>
        <w:caps w:val="0"/>
        <w:smallCaps w:val="0"/>
        <w:strike w:val="0"/>
        <w:dstrike w:val="0"/>
        <w:spacing w:val="0"/>
        <w:w w:val="100"/>
        <w:kern w:val="0"/>
        <w:position w:val="0"/>
        <w:highlight w:val="none"/>
        <w:vertAlign w:val="baseline"/>
      </w:rPr>
    </w:lvl>
    <w:lvl w:ilvl="1" w:tentative="0">
      <w:start w:val="1"/>
      <w:numFmt w:val="chineseCounting"/>
      <w:suff w:val="nothing"/>
      <w:lvlText w:val="%2."/>
      <w:lvlJc w:val="left"/>
      <w:pPr>
        <w:ind w:left="140" w:hanging="140"/>
      </w:pPr>
      <w:rPr>
        <w:rFonts w:hAnsi="Arial Unicode MS"/>
        <w:b/>
        <w:bCs/>
        <w:caps w:val="0"/>
        <w:smallCaps w:val="0"/>
        <w:strike w:val="0"/>
        <w:dstrike w:val="0"/>
        <w:spacing w:val="0"/>
        <w:w w:val="100"/>
        <w:kern w:val="0"/>
        <w:position w:val="0"/>
        <w:highlight w:val="none"/>
        <w:vertAlign w:val="baseline"/>
      </w:rPr>
    </w:lvl>
    <w:lvl w:ilvl="2" w:tentative="0">
      <w:start w:val="1"/>
      <w:numFmt w:val="chineseCounting"/>
      <w:suff w:val="nothing"/>
      <w:lvlText w:val="%3."/>
      <w:lvlJc w:val="left"/>
      <w:pPr>
        <w:ind w:left="140" w:hanging="140"/>
      </w:pPr>
      <w:rPr>
        <w:rFonts w:hAnsi="Arial Unicode MS"/>
        <w:b/>
        <w:bCs/>
        <w:caps w:val="0"/>
        <w:smallCaps w:val="0"/>
        <w:strike w:val="0"/>
        <w:dstrike w:val="0"/>
        <w:spacing w:val="0"/>
        <w:w w:val="100"/>
        <w:kern w:val="0"/>
        <w:position w:val="0"/>
        <w:highlight w:val="none"/>
        <w:vertAlign w:val="baseline"/>
      </w:rPr>
    </w:lvl>
    <w:lvl w:ilvl="3" w:tentative="0">
      <w:start w:val="1"/>
      <w:numFmt w:val="chineseCounting"/>
      <w:suff w:val="nothing"/>
      <w:lvlText w:val="%4."/>
      <w:lvlJc w:val="left"/>
      <w:pPr>
        <w:ind w:left="140" w:hanging="140"/>
      </w:pPr>
      <w:rPr>
        <w:rFonts w:hAnsi="Arial Unicode MS"/>
        <w:b/>
        <w:bCs/>
        <w:caps w:val="0"/>
        <w:smallCaps w:val="0"/>
        <w:strike w:val="0"/>
        <w:dstrike w:val="0"/>
        <w:spacing w:val="0"/>
        <w:w w:val="100"/>
        <w:kern w:val="0"/>
        <w:position w:val="0"/>
        <w:highlight w:val="none"/>
        <w:vertAlign w:val="baseline"/>
      </w:rPr>
    </w:lvl>
    <w:lvl w:ilvl="4" w:tentative="0">
      <w:start w:val="1"/>
      <w:numFmt w:val="chineseCounting"/>
      <w:suff w:val="nothing"/>
      <w:lvlText w:val="%5."/>
      <w:lvlJc w:val="left"/>
      <w:pPr>
        <w:ind w:left="140" w:hanging="140"/>
      </w:pPr>
      <w:rPr>
        <w:rFonts w:hAnsi="Arial Unicode MS"/>
        <w:b/>
        <w:bCs/>
        <w:caps w:val="0"/>
        <w:smallCaps w:val="0"/>
        <w:strike w:val="0"/>
        <w:dstrike w:val="0"/>
        <w:spacing w:val="0"/>
        <w:w w:val="100"/>
        <w:kern w:val="0"/>
        <w:position w:val="0"/>
        <w:highlight w:val="none"/>
        <w:vertAlign w:val="baseline"/>
      </w:rPr>
    </w:lvl>
    <w:lvl w:ilvl="5" w:tentative="0">
      <w:start w:val="1"/>
      <w:numFmt w:val="chineseCounting"/>
      <w:suff w:val="nothing"/>
      <w:lvlText w:val="%6."/>
      <w:lvlJc w:val="left"/>
      <w:pPr>
        <w:ind w:left="140" w:hanging="140"/>
      </w:pPr>
      <w:rPr>
        <w:rFonts w:hAnsi="Arial Unicode MS"/>
        <w:b/>
        <w:bCs/>
        <w:caps w:val="0"/>
        <w:smallCaps w:val="0"/>
        <w:strike w:val="0"/>
        <w:dstrike w:val="0"/>
        <w:spacing w:val="0"/>
        <w:w w:val="100"/>
        <w:kern w:val="0"/>
        <w:position w:val="0"/>
        <w:highlight w:val="none"/>
        <w:vertAlign w:val="baseline"/>
      </w:rPr>
    </w:lvl>
    <w:lvl w:ilvl="6" w:tentative="0">
      <w:start w:val="1"/>
      <w:numFmt w:val="chineseCounting"/>
      <w:suff w:val="nothing"/>
      <w:lvlText w:val="%7."/>
      <w:lvlJc w:val="left"/>
      <w:pPr>
        <w:ind w:left="140" w:hanging="140"/>
      </w:pPr>
      <w:rPr>
        <w:rFonts w:hAnsi="Arial Unicode MS"/>
        <w:b/>
        <w:bCs/>
        <w:caps w:val="0"/>
        <w:smallCaps w:val="0"/>
        <w:strike w:val="0"/>
        <w:dstrike w:val="0"/>
        <w:spacing w:val="0"/>
        <w:w w:val="100"/>
        <w:kern w:val="0"/>
        <w:position w:val="0"/>
        <w:highlight w:val="none"/>
        <w:vertAlign w:val="baseline"/>
      </w:rPr>
    </w:lvl>
    <w:lvl w:ilvl="7" w:tentative="0">
      <w:start w:val="1"/>
      <w:numFmt w:val="chineseCounting"/>
      <w:suff w:val="nothing"/>
      <w:lvlText w:val="%8."/>
      <w:lvlJc w:val="left"/>
      <w:pPr>
        <w:ind w:left="140" w:hanging="140"/>
      </w:pPr>
      <w:rPr>
        <w:rFonts w:hAnsi="Arial Unicode MS"/>
        <w:b/>
        <w:bCs/>
        <w:caps w:val="0"/>
        <w:smallCaps w:val="0"/>
        <w:strike w:val="0"/>
        <w:dstrike w:val="0"/>
        <w:spacing w:val="0"/>
        <w:w w:val="100"/>
        <w:kern w:val="0"/>
        <w:position w:val="0"/>
        <w:highlight w:val="none"/>
        <w:vertAlign w:val="baseline"/>
      </w:rPr>
    </w:lvl>
    <w:lvl w:ilvl="8" w:tentative="0">
      <w:start w:val="1"/>
      <w:numFmt w:val="chineseCounting"/>
      <w:suff w:val="nothing"/>
      <w:lvlText w:val="%9."/>
      <w:lvlJc w:val="left"/>
      <w:pPr>
        <w:ind w:left="140" w:hanging="140"/>
      </w:pPr>
      <w:rPr>
        <w:rFonts w:hAnsi="Arial Unicode MS"/>
        <w:b/>
        <w:bCs/>
        <w:caps w:val="0"/>
        <w:smallCaps w:val="0"/>
        <w:strike w:val="0"/>
        <w:dstrike w:val="0"/>
        <w:spacing w:val="0"/>
        <w:w w:val="100"/>
        <w:kern w:val="0"/>
        <w:position w:val="0"/>
        <w:highlight w:val="none"/>
        <w:vertAlign w:val="baseline"/>
      </w:rPr>
    </w:lvl>
  </w:abstractNum>
  <w:num w:numId="1">
    <w:abstractNumId w:val="0"/>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8C2D31"/>
    <w:rsid w:val="1E0B1C64"/>
    <w:rsid w:val="2BAC62BA"/>
    <w:rsid w:val="2FE565DB"/>
    <w:rsid w:val="4AC57AA1"/>
    <w:rsid w:val="4E5B77D8"/>
    <w:rsid w:val="5D6802FE"/>
    <w:rsid w:val="64770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 w:type="paragraph" w:customStyle="1" w:styleId="6">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Arial Unicode MS" w:cs="Arial Unicode MS"/>
      <w:color w:val="000000"/>
      <w:spacing w:val="0"/>
      <w:w w:val="100"/>
      <w:kern w:val="2"/>
      <w:position w:val="0"/>
      <w:sz w:val="21"/>
      <w:szCs w:val="21"/>
      <w:u w:val="none" w:color="000000"/>
      <w:shd w:val="clear" w:color="auto" w:fill="auto"/>
      <w:vertAlign w:val="baseline"/>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1597</Words>
  <Characters>1877</Characters>
  <Lines>0</Lines>
  <Paragraphs>0</Paragraphs>
  <TotalTime>2</TotalTime>
  <ScaleCrop>false</ScaleCrop>
  <LinksUpToDate>false</LinksUpToDate>
  <CharactersWithSpaces>1934</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2026-09-16T08:34:00Z</dcterms:created>
  <dc:creator>Huawei</dc:creator>
  <cp:lastModifiedBy>LHC</cp:lastModifiedBy>
  <dcterms:modified xsi:type="dcterms:W3CDTF">2026-09-17T00:48:41Z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KSOTemplateDocerSaveRecord">
    <vt:lpwstr>eyJoZGlkIjoiZGQ3ZmY4Nzg1YTY4YmMxOWQyY2MzNzY2NTE5ZTY0NmMiLCJ1c2VySWQiOiIxNTk4NDE5MTI0In0=</vt:lpwstr>
  </property>
  <property fmtid="{D5CDD505-2E9C-101B-9397-08002B2CF9AE}" pid="4" name="ICV">
    <vt:lpwstr>DC5FD44029C2454DA683F9A2B7D7375E_13</vt:lpwstr>
  </property>
</Properties>
</file>