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1A375D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/>
          <w:sz w:val="40"/>
          <w:szCs w:val="21"/>
          <w:lang w:eastAsia="zh-CN"/>
        </w:rPr>
      </w:pPr>
      <w:r>
        <w:rPr>
          <w:rFonts w:hint="eastAsia" w:ascii="华文中宋" w:hAnsi="华文中宋" w:eastAsia="华文中宋"/>
          <w:sz w:val="40"/>
          <w:szCs w:val="21"/>
          <w:lang w:eastAsia="zh-CN"/>
        </w:rPr>
        <w:t>武汉机场公司外航历史应收账款清理处置服务采购</w:t>
      </w:r>
      <w:r>
        <w:rPr>
          <w:rFonts w:hint="eastAsia" w:ascii="华文中宋" w:hAnsi="华文中宋" w:eastAsia="华文中宋"/>
          <w:sz w:val="40"/>
          <w:szCs w:val="21"/>
        </w:rPr>
        <w:t>成交结果</w:t>
      </w:r>
      <w:r>
        <w:rPr>
          <w:rFonts w:hint="eastAsia" w:ascii="华文中宋" w:hAnsi="华文中宋" w:eastAsia="华文中宋"/>
          <w:sz w:val="40"/>
          <w:szCs w:val="21"/>
          <w:lang w:val="en-US" w:eastAsia="zh-CN"/>
        </w:rPr>
        <w:t>公示</w:t>
      </w:r>
    </w:p>
    <w:p w14:paraId="5D689285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一、中标人信息</w:t>
      </w:r>
    </w:p>
    <w:p w14:paraId="4D2748E5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项目名称：武汉机场公司外航历史应收账款清理处置服务采购</w:t>
      </w:r>
    </w:p>
    <w:p w14:paraId="4E4D2647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中标人：北京市中伦律师事务所</w:t>
      </w:r>
    </w:p>
    <w:p w14:paraId="017C8470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中标金额：365000.00（元）</w:t>
      </w:r>
    </w:p>
    <w:p w14:paraId="439DDE62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二、其他</w:t>
      </w:r>
    </w:p>
    <w:p w14:paraId="78CBCA31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详见附件</w:t>
      </w:r>
    </w:p>
    <w:p w14:paraId="72F02084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三、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公示时间</w:t>
      </w:r>
    </w:p>
    <w:p w14:paraId="12A7B818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公示期为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09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17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日至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09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21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日（北京时间）。</w:t>
      </w:r>
    </w:p>
    <w:p w14:paraId="7EEA4712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color w:val="333333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、异议</w:t>
      </w:r>
    </w:p>
    <w:p w14:paraId="23B722B2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投标人或者其他利害关系人对评标结果有异议的，应在评标结果公示期内以书面形式向采购人提出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。作出答复前，将暂停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活动。</w:t>
      </w:r>
    </w:p>
    <w:p w14:paraId="66817D16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五、联系方式</w:t>
      </w:r>
    </w:p>
    <w:p w14:paraId="3C9D5F02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1．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：</w:t>
      </w:r>
      <w:r>
        <w:rPr>
          <w:rFonts w:hint="eastAsia" w:ascii="仿宋" w:hAnsi="仿宋" w:eastAsia="仿宋" w:cs="仿宋"/>
          <w:color w:val="333333"/>
          <w:sz w:val="24"/>
          <w:szCs w:val="24"/>
          <w:lang w:eastAsia="zh-CN"/>
        </w:rPr>
        <w:t>武汉天河机场有限责任公司</w:t>
      </w:r>
    </w:p>
    <w:p w14:paraId="3BC02336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878" w:firstLineChars="366"/>
        <w:jc w:val="left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单位地址：武汉市黄陂区天河镇</w:t>
      </w:r>
    </w:p>
    <w:p w14:paraId="5CEF5B35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2．招标代理机构：湖北国华项目管理咨询有限公司</w:t>
      </w:r>
    </w:p>
    <w:p w14:paraId="621334CC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878" w:firstLineChars="366"/>
        <w:jc w:val="left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单位地址：武汉市武昌区中北路109号中铁1818中心10楼</w:t>
      </w:r>
    </w:p>
    <w:p w14:paraId="6A9A213F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878" w:firstLineChars="366"/>
        <w:jc w:val="left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联系人：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吴娅、逯姣、刘素芳、余轶菲、张锡文、万齐威</w:t>
      </w:r>
    </w:p>
    <w:p w14:paraId="4170288F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878" w:firstLineChars="366"/>
        <w:jc w:val="left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邮政编码：430071</w:t>
      </w:r>
    </w:p>
    <w:p w14:paraId="40DB964B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878" w:firstLineChars="366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电    话：027-87272701</w:t>
      </w:r>
    </w:p>
    <w:p w14:paraId="3CAC20BB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righ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招标代理机构：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湖北国华项目管理咨询有限公司</w:t>
      </w:r>
    </w:p>
    <w:p w14:paraId="58FBE470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righ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2026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09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16</w:t>
      </w:r>
      <w:bookmarkStart w:id="0" w:name="_GoBack"/>
      <w:bookmarkEnd w:id="0"/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日</w:t>
      </w:r>
    </w:p>
    <w:p w14:paraId="31032A97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</w:p>
    <w:p w14:paraId="51068083">
      <w:pP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br w:type="page"/>
      </w:r>
    </w:p>
    <w:p w14:paraId="69F75EA9">
      <w:pP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附件</w:t>
      </w:r>
    </w:p>
    <w:p w14:paraId="41A61CD5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一、招标概况</w:t>
      </w:r>
    </w:p>
    <w:p w14:paraId="580DFBE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default" w:ascii="Calibri" w:hAnsi="Calibri" w:cs="Calibri"/>
          <w:sz w:val="20"/>
          <w:szCs w:val="20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武汉机场公司外航历史应收账款清理处置服务采购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招标于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09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04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日在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中国招标投标公共服务平台发布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采购项目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公告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，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09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15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日在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湖北国华项目管理咨询有限公司3号会议室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武汉市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武昌区中北路109号中铁1818中心10楼）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开标，并于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09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15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日完成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工作。根据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评审小组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提交的评标报告，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已经确认评标结果，现将本次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的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结果予以公示。</w:t>
      </w:r>
    </w:p>
    <w:p w14:paraId="6887FB07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评审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结果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66"/>
        <w:gridCol w:w="2194"/>
        <w:gridCol w:w="2213"/>
        <w:gridCol w:w="2349"/>
      </w:tblGrid>
      <w:tr w14:paraId="2A1A6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76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88493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名次</w:t>
            </w:r>
          </w:p>
        </w:tc>
        <w:tc>
          <w:tcPr>
            <w:tcW w:w="21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5821C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第一名</w:t>
            </w:r>
          </w:p>
        </w:tc>
        <w:tc>
          <w:tcPr>
            <w:tcW w:w="221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7554A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第二名</w:t>
            </w:r>
          </w:p>
        </w:tc>
        <w:tc>
          <w:tcPr>
            <w:tcW w:w="234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6F09A5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第三名</w:t>
            </w:r>
          </w:p>
        </w:tc>
      </w:tr>
      <w:tr w14:paraId="55DA0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76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D8A0A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中标候选人名称</w:t>
            </w:r>
          </w:p>
        </w:tc>
        <w:tc>
          <w:tcPr>
            <w:tcW w:w="21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155C5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北京市中伦律师事务所</w:t>
            </w:r>
          </w:p>
        </w:tc>
        <w:tc>
          <w:tcPr>
            <w:tcW w:w="221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9FFA6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北京浩天律师事务所</w:t>
            </w:r>
          </w:p>
        </w:tc>
        <w:tc>
          <w:tcPr>
            <w:tcW w:w="234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1E2EE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国浩律师（上海）事务所</w:t>
            </w:r>
          </w:p>
        </w:tc>
      </w:tr>
      <w:tr w14:paraId="2307C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76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870DC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Calibri" w:hAnsi="Calibri" w:eastAsia="仿宋" w:cs="Calibri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响应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报价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元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1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E259E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365000.00</w:t>
            </w:r>
          </w:p>
        </w:tc>
        <w:tc>
          <w:tcPr>
            <w:tcW w:w="221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70644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438000.00</w:t>
            </w:r>
          </w:p>
        </w:tc>
        <w:tc>
          <w:tcPr>
            <w:tcW w:w="234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75C37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420000.00</w:t>
            </w:r>
          </w:p>
        </w:tc>
      </w:tr>
      <w:tr w14:paraId="4F4F5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76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8B1EC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eastAsia="仿宋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服务期</w:t>
            </w:r>
          </w:p>
        </w:tc>
        <w:tc>
          <w:tcPr>
            <w:tcW w:w="21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90E00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自合同生效时间起75个日历日内完成合同约定的全部工作内容。</w:t>
            </w:r>
          </w:p>
        </w:tc>
        <w:tc>
          <w:tcPr>
            <w:tcW w:w="221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94918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自合同生效时间起75个日历日内完成合同约定的全部工作内容。</w:t>
            </w:r>
          </w:p>
        </w:tc>
        <w:tc>
          <w:tcPr>
            <w:tcW w:w="234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E4B758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自合同生效时间起75个日历日内完成合同约定的全部工作内容。</w:t>
            </w:r>
          </w:p>
        </w:tc>
      </w:tr>
    </w:tbl>
    <w:p w14:paraId="65673F6C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三、评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审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情况</w:t>
      </w:r>
    </w:p>
    <w:tbl>
      <w:tblPr>
        <w:tblStyle w:val="6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25"/>
        <w:gridCol w:w="5297"/>
      </w:tblGrid>
      <w:tr w14:paraId="0C85D1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B2AA3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评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审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情况资料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87EB4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否决投标情况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）</w:t>
            </w:r>
          </w:p>
        </w:tc>
      </w:tr>
      <w:tr w14:paraId="3D5C63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8088C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48833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left="0" w:right="0" w:firstLine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2F67A9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37C9C"/>
    <w:rsid w:val="0CEE36F9"/>
    <w:rsid w:val="0FFD54BA"/>
    <w:rsid w:val="10F13271"/>
    <w:rsid w:val="14016F60"/>
    <w:rsid w:val="15C02BF3"/>
    <w:rsid w:val="167A5AB7"/>
    <w:rsid w:val="1D23791B"/>
    <w:rsid w:val="31D8734C"/>
    <w:rsid w:val="3C80381D"/>
    <w:rsid w:val="3FED6998"/>
    <w:rsid w:val="48234CDC"/>
    <w:rsid w:val="579705E9"/>
    <w:rsid w:val="5A930699"/>
    <w:rsid w:val="5AA224B3"/>
    <w:rsid w:val="5D782162"/>
    <w:rsid w:val="668D702C"/>
    <w:rsid w:val="66B236F6"/>
    <w:rsid w:val="68AA2E7B"/>
    <w:rsid w:val="6B694ECD"/>
    <w:rsid w:val="6F8F4676"/>
    <w:rsid w:val="788C5ACE"/>
    <w:rsid w:val="7E2A44B3"/>
    <w:rsid w:val="7FB3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20"/>
    </w:rPr>
  </w:style>
  <w:style w:type="paragraph" w:styleId="4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8">
    <w:name w:val="正文字缩2字"/>
    <w:basedOn w:val="1"/>
    <w:qFormat/>
    <w:uiPriority w:val="0"/>
    <w:pPr>
      <w:spacing w:before="60" w:after="60" w:line="360" w:lineRule="auto"/>
      <w:ind w:left="200" w:leftChars="200" w:firstLine="200" w:firstLineChars="20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671</Words>
  <Characters>764</Characters>
  <Lines>0</Lines>
  <Paragraphs>0</Paragraphs>
  <TotalTime>0</TotalTime>
  <ScaleCrop>false</ScaleCrop>
  <LinksUpToDate>false</LinksUpToDate>
  <CharactersWithSpaces>768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2024-12-12T08:48:00Z</dcterms:created>
  <dc:creator>Administrator</dc:creator>
  <cp:lastModifiedBy>WuYa</cp:lastModifiedBy>
  <dcterms:modified xsi:type="dcterms:W3CDTF">2026-09-16T09:19:33Z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2290B2EC834F47F29B85CBC99D1C754A_12</vt:lpwstr>
  </property>
  <property fmtid="{D5CDD505-2E9C-101B-9397-08002B2CF9AE}" pid="4" name="KSOTemplateDocerSaveRecord">
    <vt:lpwstr>eyJoZGlkIjoiZGIzNWFjMGNlMzI3ZjYxM2E2ZjM4ZDk1OTk3MTUxZmQiLCJ1c2VySWQiOiIyOTE2MzM0OTMifQ==</vt:lpwstr>
  </property>
</Properties>
</file>