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Pr>
      <w:bookmarkStart w:id="0" w:name="_Toc22310"/>
      <w:bookmarkStart w:id="1" w:name="_Toc6974"/>
      <w:bookmarkStart w:id="2" w:name="_Toc78896416"/>
      <w:bookmarkStart w:id="3" w:name="_Toc4124"/>
      <w:bookmarkStart w:id="4" w:name="_Toc221176988"/>
      <w:bookmarkStart w:id="5" w:name="_Toc9208"/>
      <w:bookmarkStart w:id="6" w:name="_Toc3871"/>
      <w:bookmarkStart w:id="7" w:name="_Toc27810596"/>
      <w:bookmarkStart w:id="47" w:name="_GoBack"/>
      <w:bookmarkEnd w:id="47"/>
      <w:r>
        <w:rPr>
          <w:rFonts w:hint="eastAsia"/>
        </w:rPr>
        <w:t>磋商谈判公告</w:t>
      </w:r>
      <w:bookmarkEnd w:id="0"/>
      <w:bookmarkEnd w:id="1"/>
      <w:bookmarkEnd w:id="2"/>
      <w:bookmarkEnd w:id="3"/>
      <w:bookmarkEnd w:id="4"/>
      <w:bookmarkEnd w:id="5"/>
      <w:bookmarkEnd w:id="6"/>
    </w:p>
    <w:p>
      <w:pPr>
        <w:autoSpaceDE w:val="0"/>
        <w:autoSpaceDN w:val="0"/>
        <w:spacing w:line="360" w:lineRule="auto"/>
        <w:ind w:firstLine="480" w:firstLineChars="200"/>
        <w:rPr>
          <w:rFonts w:hint="eastAsia" w:ascii="宋体" w:hAnsi="宋体" w:cs="宋体"/>
          <w:kern w:val="0"/>
          <w:sz w:val="24"/>
        </w:rPr>
      </w:pPr>
      <w:bookmarkStart w:id="8" w:name="_Toc158790216"/>
      <w:r>
        <w:rPr>
          <w:rFonts w:hint="eastAsia" w:ascii="宋体" w:hAnsi="宋体" w:cs="宋体"/>
          <w:kern w:val="0"/>
          <w:sz w:val="24"/>
        </w:rPr>
        <w:t>中国民航工程咨询有限公司受</w:t>
      </w:r>
      <w:r>
        <w:rPr>
          <w:rFonts w:ascii="宋体" w:hAnsi="宋体" w:cs="宋体"/>
          <w:kern w:val="0"/>
          <w:sz w:val="24"/>
        </w:rPr>
        <w:t>鄂州空港货运有限公司</w:t>
      </w:r>
      <w:r>
        <w:rPr>
          <w:rFonts w:hint="eastAsia" w:ascii="宋体" w:hAnsi="宋体" w:cs="宋体"/>
          <w:kern w:val="0"/>
          <w:sz w:val="24"/>
        </w:rPr>
        <w:t>的委托，对其“</w:t>
      </w:r>
      <w:r>
        <w:rPr>
          <w:rFonts w:ascii="宋体" w:hAnsi="宋体" w:cs="宋体"/>
          <w:kern w:val="0"/>
          <w:sz w:val="24"/>
        </w:rPr>
        <w:t>鄂州空港货运有限公司2026年口岸作业区(一期)海关5类指定监管场地设备维保服务</w:t>
      </w:r>
      <w:r>
        <w:rPr>
          <w:rFonts w:hint="eastAsia" w:ascii="宋体" w:hAnsi="宋体" w:cs="宋体"/>
          <w:kern w:val="0"/>
          <w:sz w:val="24"/>
        </w:rPr>
        <w:t>”进行磋商谈判采购，欢迎符合资格条件的供应商参与磋商。</w:t>
      </w:r>
    </w:p>
    <w:p>
      <w:pPr>
        <w:pStyle w:val="3"/>
      </w:pPr>
      <w:bookmarkStart w:id="9" w:name="_Toc221176989"/>
      <w:bookmarkStart w:id="10" w:name="_Toc6533"/>
      <w:bookmarkStart w:id="11" w:name="_Toc23740"/>
      <w:bookmarkStart w:id="12" w:name="_Toc26890"/>
      <w:bookmarkStart w:id="13" w:name="_Toc15690"/>
      <w:bookmarkStart w:id="14" w:name="_Toc8885"/>
      <w:r>
        <w:rPr>
          <w:rFonts w:hint="eastAsia"/>
        </w:rPr>
        <w:t>一、项目概况</w:t>
      </w:r>
      <w:bookmarkEnd w:id="9"/>
      <w:bookmarkEnd w:id="10"/>
      <w:bookmarkEnd w:id="11"/>
      <w:bookmarkEnd w:id="12"/>
      <w:bookmarkEnd w:id="13"/>
      <w:bookmarkEnd w:id="14"/>
    </w:p>
    <w:p>
      <w:pPr>
        <w:spacing w:line="360" w:lineRule="auto"/>
        <w:ind w:firstLine="480" w:firstLineChars="200"/>
        <w:rPr>
          <w:rFonts w:hint="eastAsia" w:ascii="宋体" w:hAnsi="宋体" w:cs="宋体"/>
          <w:sz w:val="24"/>
          <w:szCs w:val="32"/>
        </w:rPr>
      </w:pPr>
      <w:r>
        <w:rPr>
          <w:rFonts w:hint="eastAsia" w:ascii="宋体" w:hAnsi="宋体" w:cs="宋体"/>
          <w:sz w:val="24"/>
          <w:szCs w:val="32"/>
        </w:rPr>
        <w:t>1、项目名称：</w:t>
      </w:r>
      <w:r>
        <w:rPr>
          <w:rFonts w:ascii="宋体" w:hAnsi="宋体" w:cs="宋体"/>
          <w:sz w:val="24"/>
          <w:szCs w:val="32"/>
        </w:rPr>
        <w:t>鄂州空港货运有限公司2026年口岸作业区(一期)海关5类指定监管场地设备维保服务</w:t>
      </w:r>
    </w:p>
    <w:p>
      <w:pPr>
        <w:spacing w:line="360" w:lineRule="auto"/>
        <w:ind w:firstLine="480" w:firstLineChars="200"/>
      </w:pPr>
      <w:r>
        <w:rPr>
          <w:rFonts w:hint="eastAsia" w:ascii="宋体" w:hAnsi="宋体" w:cs="宋体"/>
          <w:sz w:val="24"/>
          <w:szCs w:val="32"/>
        </w:rPr>
        <w:t>2、最高限价：30万元/年，不得超过最高限价，否则其报价无效。</w:t>
      </w:r>
    </w:p>
    <w:p>
      <w:pPr>
        <w:spacing w:line="360" w:lineRule="auto"/>
        <w:ind w:firstLine="480" w:firstLineChars="200"/>
        <w:rPr>
          <w:rFonts w:hint="eastAsia" w:ascii="宋体" w:hAnsi="宋体" w:cs="宋体"/>
          <w:sz w:val="24"/>
          <w:szCs w:val="32"/>
        </w:rPr>
      </w:pPr>
      <w:r>
        <w:rPr>
          <w:rFonts w:hint="eastAsia" w:ascii="宋体" w:hAnsi="宋体" w:cs="宋体"/>
          <w:sz w:val="24"/>
          <w:szCs w:val="32"/>
        </w:rPr>
        <w:t>3、采购内容：本次拟招采一家供应商，为公司</w:t>
      </w:r>
      <w:r>
        <w:rPr>
          <w:rFonts w:ascii="宋体" w:hAnsi="宋体" w:cs="宋体"/>
          <w:sz w:val="24"/>
          <w:szCs w:val="32"/>
        </w:rPr>
        <w:t>海关 5 类指定监管场地</w:t>
      </w:r>
      <w:r>
        <w:rPr>
          <w:rFonts w:hint="eastAsia" w:ascii="宋体" w:hAnsi="宋体" w:cs="宋体"/>
          <w:sz w:val="24"/>
          <w:szCs w:val="32"/>
        </w:rPr>
        <w:t>提供设备</w:t>
      </w:r>
      <w:r>
        <w:rPr>
          <w:rFonts w:ascii="宋体" w:hAnsi="宋体" w:cs="宋体"/>
          <w:sz w:val="24"/>
          <w:szCs w:val="32"/>
        </w:rPr>
        <w:t>运维服务</w:t>
      </w:r>
      <w:r>
        <w:rPr>
          <w:rFonts w:hint="eastAsia" w:ascii="宋体" w:hAnsi="宋体" w:cs="宋体"/>
          <w:sz w:val="24"/>
          <w:szCs w:val="32"/>
        </w:rPr>
        <w:t>。运维设备清单和运维内容详见第六章采购需求。</w:t>
      </w:r>
    </w:p>
    <w:p>
      <w:pPr>
        <w:spacing w:line="360" w:lineRule="auto"/>
        <w:ind w:firstLine="480" w:firstLineChars="200"/>
        <w:rPr>
          <w:rFonts w:hint="eastAsia" w:ascii="宋体" w:hAnsi="宋体" w:cs="宋体"/>
          <w:sz w:val="24"/>
        </w:rPr>
      </w:pPr>
      <w:r>
        <w:rPr>
          <w:rFonts w:hint="eastAsia" w:ascii="宋体" w:hAnsi="宋体" w:cs="宋体"/>
          <w:sz w:val="24"/>
        </w:rPr>
        <w:t>4、服务期：一年。</w:t>
      </w:r>
    </w:p>
    <w:p>
      <w:pPr>
        <w:spacing w:line="360" w:lineRule="auto"/>
        <w:ind w:firstLine="480" w:firstLineChars="200"/>
        <w:rPr>
          <w:rFonts w:hint="eastAsia" w:ascii="宋体" w:hAnsi="宋体" w:cs="宋体"/>
          <w:sz w:val="24"/>
        </w:rPr>
      </w:pPr>
      <w:r>
        <w:rPr>
          <w:rFonts w:hint="eastAsia" w:ascii="宋体" w:hAnsi="宋体" w:cs="宋体"/>
          <w:sz w:val="24"/>
        </w:rPr>
        <w:t>5、服务</w:t>
      </w:r>
      <w:r>
        <w:rPr>
          <w:rFonts w:hint="eastAsia" w:ascii="宋体" w:hAnsi="宋体" w:cs="宋体"/>
          <w:kern w:val="0"/>
          <w:sz w:val="24"/>
          <w:szCs w:val="28"/>
        </w:rPr>
        <w:t>质量标准：合格，满足地方及行业相关技术标准和要求。</w:t>
      </w:r>
    </w:p>
    <w:p>
      <w:pPr>
        <w:pStyle w:val="3"/>
        <w:rPr>
          <w:rFonts w:hint="eastAsia" w:ascii="宋体" w:hAnsi="宋体" w:cs="宋体"/>
          <w:szCs w:val="24"/>
        </w:rPr>
      </w:pPr>
      <w:bookmarkStart w:id="15" w:name="_Toc31706"/>
      <w:bookmarkStart w:id="16" w:name="_Toc8059"/>
      <w:bookmarkStart w:id="17" w:name="_Toc221176990"/>
      <w:bookmarkStart w:id="18" w:name="_Toc32163"/>
      <w:bookmarkStart w:id="19" w:name="_Toc17377"/>
      <w:bookmarkStart w:id="20" w:name="_Toc17077"/>
      <w:r>
        <w:rPr>
          <w:rFonts w:hint="eastAsia" w:ascii="宋体" w:hAnsi="宋体" w:cs="宋体"/>
          <w:szCs w:val="24"/>
        </w:rPr>
        <w:t>二、供应商资格要求</w:t>
      </w:r>
      <w:bookmarkEnd w:id="15"/>
      <w:bookmarkEnd w:id="16"/>
      <w:bookmarkEnd w:id="17"/>
      <w:bookmarkEnd w:id="18"/>
      <w:bookmarkEnd w:id="19"/>
      <w:bookmarkEnd w:id="20"/>
    </w:p>
    <w:p>
      <w:pPr>
        <w:autoSpaceDE w:val="0"/>
        <w:autoSpaceDN w:val="0"/>
        <w:spacing w:line="360" w:lineRule="auto"/>
        <w:ind w:firstLine="480" w:firstLineChars="200"/>
        <w:rPr>
          <w:rFonts w:hint="eastAsia" w:ascii="宋体" w:hAnsi="宋体" w:cs="宋体"/>
          <w:kern w:val="0"/>
          <w:sz w:val="24"/>
        </w:rPr>
      </w:pPr>
      <w:r>
        <w:rPr>
          <w:rFonts w:hint="eastAsia" w:ascii="宋体" w:hAnsi="宋体" w:cs="宋体"/>
          <w:kern w:val="0"/>
          <w:sz w:val="24"/>
        </w:rPr>
        <w:t>1、在中华人民共和国境内注册登记，具有独立法人资格，并取得有效营业执照；</w:t>
      </w:r>
    </w:p>
    <w:p>
      <w:pPr>
        <w:pStyle w:val="29"/>
        <w:spacing w:line="360" w:lineRule="auto"/>
        <w:ind w:firstLine="480" w:firstLineChars="200"/>
        <w:rPr>
          <w:rFonts w:hint="eastAsia" w:ascii="宋体" w:hAnsi="宋体" w:cs="宋体"/>
          <w:sz w:val="24"/>
          <w:szCs w:val="24"/>
        </w:rPr>
      </w:pPr>
      <w:r>
        <w:rPr>
          <w:rFonts w:hint="eastAsia" w:ascii="宋体" w:hAnsi="宋体" w:cs="宋体"/>
          <w:sz w:val="24"/>
          <w:szCs w:val="24"/>
        </w:rPr>
        <w:t>2、近3年（2023年1月1日至投标截止日，以合同签订时间为准）至少承担过一项合同额15万元及以上的海关设备维保项目。</w:t>
      </w:r>
    </w:p>
    <w:p>
      <w:pPr>
        <w:pStyle w:val="29"/>
        <w:tabs>
          <w:tab w:val="center" w:pos="4140"/>
          <w:tab w:val="right" w:pos="8300"/>
          <w:tab w:val="clear" w:pos="4153"/>
          <w:tab w:val="clear" w:pos="8306"/>
        </w:tabs>
        <w:spacing w:line="360" w:lineRule="auto"/>
        <w:ind w:firstLine="480" w:firstLineChars="200"/>
        <w:rPr>
          <w:rFonts w:hint="eastAsia" w:ascii="宋体" w:hAnsi="宋体" w:cs="宋体"/>
          <w:sz w:val="24"/>
          <w:szCs w:val="24"/>
        </w:rPr>
      </w:pPr>
      <w:r>
        <w:rPr>
          <w:rFonts w:hint="eastAsia" w:ascii="宋体" w:hAnsi="宋体" w:cs="宋体"/>
          <w:sz w:val="24"/>
          <w:szCs w:val="24"/>
        </w:rPr>
        <w:t>备注：需要提供合同关键页、</w:t>
      </w:r>
      <w:r>
        <w:rPr>
          <w:rFonts w:ascii="宋体" w:hAnsi="宋体" w:cs="宋体"/>
          <w:sz w:val="24"/>
          <w:szCs w:val="24"/>
        </w:rPr>
        <w:t>相关的银行收款进账凭证</w:t>
      </w:r>
      <w:r>
        <w:rPr>
          <w:rFonts w:hint="eastAsia" w:ascii="宋体" w:hAnsi="宋体" w:cs="宋体"/>
          <w:sz w:val="24"/>
          <w:szCs w:val="24"/>
        </w:rPr>
        <w:t>或发票</w:t>
      </w:r>
      <w:r>
        <w:rPr>
          <w:rFonts w:ascii="宋体" w:hAnsi="宋体" w:cs="宋体"/>
          <w:sz w:val="24"/>
          <w:szCs w:val="24"/>
        </w:rPr>
        <w:t>（</w:t>
      </w:r>
      <w:r>
        <w:rPr>
          <w:rFonts w:hint="eastAsia" w:ascii="宋体" w:hAnsi="宋体" w:cs="宋体"/>
          <w:sz w:val="24"/>
          <w:szCs w:val="24"/>
        </w:rPr>
        <w:t>合同履行期间的任意一笔</w:t>
      </w:r>
      <w:r>
        <w:rPr>
          <w:rFonts w:ascii="宋体" w:hAnsi="宋体" w:cs="宋体"/>
          <w:sz w:val="24"/>
          <w:szCs w:val="24"/>
        </w:rPr>
        <w:t>）</w:t>
      </w:r>
      <w:r>
        <w:rPr>
          <w:rFonts w:hint="eastAsia" w:ascii="宋体" w:hAnsi="宋体" w:cs="宋体"/>
          <w:sz w:val="24"/>
          <w:szCs w:val="24"/>
        </w:rPr>
        <w:t>的复印件并加盖单位公章。业绩时间认定以提供的合同关键页中显示的签订日期为准。如果合同中未能体现相关内容，需提供加盖业主公章的业主证明材料。</w:t>
      </w:r>
    </w:p>
    <w:p>
      <w:pPr>
        <w:spacing w:line="360" w:lineRule="auto"/>
        <w:ind w:firstLine="480" w:firstLineChars="200"/>
        <w:rPr>
          <w:rFonts w:hint="eastAsia" w:ascii="宋体" w:hAnsi="宋体" w:cs="宋体"/>
          <w:kern w:val="0"/>
          <w:sz w:val="24"/>
        </w:rPr>
      </w:pPr>
      <w:r>
        <w:rPr>
          <w:rFonts w:hint="eastAsia" w:ascii="宋体" w:hAnsi="宋体" w:cs="宋体"/>
          <w:kern w:val="0"/>
          <w:sz w:val="24"/>
        </w:rPr>
        <w:t>3、信誉要求：供应商未被列入“信用中国”网站（www.creditchina.gov.cn）或中国执行信息公开网（http://zxgk.court.gov.cn）中失信被执行人（提供网站查询截图）；</w:t>
      </w:r>
    </w:p>
    <w:p>
      <w:pPr>
        <w:spacing w:line="360" w:lineRule="auto"/>
        <w:ind w:firstLine="480" w:firstLineChars="200"/>
        <w:rPr>
          <w:rFonts w:hint="eastAsia" w:ascii="宋体" w:hAnsi="宋体" w:cs="宋体"/>
          <w:sz w:val="24"/>
          <w:szCs w:val="32"/>
        </w:rPr>
      </w:pPr>
      <w:r>
        <w:rPr>
          <w:rFonts w:hint="eastAsia" w:ascii="宋体" w:hAnsi="宋体" w:cs="宋体"/>
          <w:sz w:val="24"/>
          <w:szCs w:val="32"/>
        </w:rPr>
        <w:t>4、不良行为承诺：供应商需对关于《湖北机场集团有限公司“供应商不良行为”管理办法－节选》在“第五章 响应文件格式”中做出承诺，格式详见响应文件格式；</w:t>
      </w:r>
    </w:p>
    <w:p>
      <w:pPr>
        <w:autoSpaceDE w:val="0"/>
        <w:autoSpaceDN w:val="0"/>
        <w:spacing w:line="360" w:lineRule="auto"/>
        <w:ind w:firstLine="480" w:firstLineChars="200"/>
        <w:rPr>
          <w:rFonts w:hint="eastAsia" w:ascii="宋体" w:hAnsi="宋体" w:cs="宋体"/>
          <w:kern w:val="0"/>
          <w:sz w:val="24"/>
        </w:rPr>
      </w:pPr>
      <w:r>
        <w:rPr>
          <w:rFonts w:hint="eastAsia" w:ascii="宋体" w:hAnsi="宋体" w:cs="宋体"/>
          <w:kern w:val="0"/>
          <w:sz w:val="24"/>
        </w:rPr>
        <w:t>5、本项目不接受联合体响应。</w:t>
      </w:r>
    </w:p>
    <w:p>
      <w:pPr>
        <w:spacing w:line="360" w:lineRule="auto"/>
        <w:ind w:firstLine="480" w:firstLineChars="200"/>
        <w:rPr>
          <w:rFonts w:hint="eastAsia" w:ascii="宋体" w:hAnsi="宋体" w:cs="宋体"/>
          <w:sz w:val="24"/>
          <w:szCs w:val="32"/>
        </w:rPr>
      </w:pPr>
      <w:r>
        <w:rPr>
          <w:rFonts w:hint="eastAsia" w:ascii="宋体" w:hAnsi="宋体" w:cs="宋体"/>
          <w:sz w:val="24"/>
          <w:szCs w:val="32"/>
        </w:rPr>
        <w:t>以上资格要求为本次响应供应商应具备的基本条件，参加响应的供应商必须满足资格要求中的所有条款，并按照相关规定递交资格证明文件。</w:t>
      </w:r>
    </w:p>
    <w:p>
      <w:pPr>
        <w:pStyle w:val="3"/>
        <w:rPr>
          <w:rFonts w:hint="eastAsia" w:ascii="宋体" w:hAnsi="宋体" w:cs="宋体"/>
          <w:szCs w:val="24"/>
        </w:rPr>
      </w:pPr>
      <w:bookmarkStart w:id="21" w:name="_Toc26815"/>
      <w:bookmarkStart w:id="22" w:name="_Toc26270"/>
      <w:bookmarkStart w:id="23" w:name="_Toc11388"/>
      <w:bookmarkStart w:id="24" w:name="_Toc221176991"/>
      <w:bookmarkStart w:id="25" w:name="_Toc30305"/>
      <w:bookmarkStart w:id="26" w:name="_Toc8620"/>
      <w:bookmarkStart w:id="27" w:name="_Toc5396"/>
      <w:r>
        <w:rPr>
          <w:rFonts w:hint="eastAsia" w:ascii="宋体" w:hAnsi="宋体" w:cs="宋体"/>
          <w:szCs w:val="24"/>
        </w:rPr>
        <w:t>三、磋商文件的获取</w:t>
      </w:r>
      <w:bookmarkEnd w:id="21"/>
      <w:bookmarkEnd w:id="22"/>
      <w:bookmarkEnd w:id="23"/>
      <w:bookmarkEnd w:id="24"/>
    </w:p>
    <w:p>
      <w:pPr>
        <w:spacing w:line="360" w:lineRule="auto"/>
        <w:ind w:firstLine="480" w:firstLineChars="200"/>
        <w:rPr>
          <w:rFonts w:hint="eastAsia" w:ascii="宋体" w:hAnsi="宋体" w:cs="宋体"/>
          <w:sz w:val="24"/>
        </w:rPr>
      </w:pPr>
      <w:r>
        <w:rPr>
          <w:rFonts w:hint="eastAsia" w:ascii="宋体" w:hAnsi="宋体" w:cs="宋体"/>
          <w:sz w:val="24"/>
        </w:rPr>
        <w:t>1、时间：2026</w:t>
      </w:r>
      <w:r>
        <w:rPr>
          <w:rFonts w:hint="eastAsia" w:ascii="宋体" w:hAnsi="宋体" w:cs="宋体"/>
          <w:bCs/>
          <w:sz w:val="24"/>
        </w:rPr>
        <w:t>年9月16 日9时至2026年9月22日17时</w:t>
      </w:r>
      <w:r>
        <w:rPr>
          <w:rFonts w:hint="eastAsia" w:ascii="宋体" w:hAnsi="宋体" w:cs="宋体"/>
          <w:sz w:val="24"/>
        </w:rPr>
        <w:t>（北京时间，法定节假日除外）。</w:t>
      </w:r>
    </w:p>
    <w:p>
      <w:pPr>
        <w:spacing w:line="360" w:lineRule="auto"/>
        <w:ind w:firstLine="480" w:firstLineChars="200"/>
        <w:rPr>
          <w:rFonts w:hint="eastAsia" w:ascii="宋体" w:hAnsi="宋体" w:cs="宋体"/>
          <w:sz w:val="24"/>
        </w:rPr>
      </w:pPr>
      <w:r>
        <w:rPr>
          <w:rFonts w:hint="eastAsia" w:ascii="宋体" w:hAnsi="宋体" w:cs="宋体"/>
          <w:sz w:val="24"/>
        </w:rPr>
        <w:t>2、磋商文件领取方式：</w:t>
      </w:r>
    </w:p>
    <w:p>
      <w:pPr>
        <w:widowControl/>
        <w:spacing w:line="360" w:lineRule="auto"/>
        <w:ind w:firstLine="475" w:firstLineChars="198"/>
        <w:rPr>
          <w:rFonts w:hint="eastAsia" w:ascii="宋体" w:hAnsi="宋体" w:cs="宋体"/>
          <w:sz w:val="24"/>
        </w:rPr>
      </w:pPr>
      <w:r>
        <w:rPr>
          <w:rFonts w:hint="eastAsia" w:ascii="宋体" w:hAnsi="宋体" w:cs="宋体"/>
          <w:sz w:val="24"/>
        </w:rPr>
        <w:t>网上领取：在磋商公告规定的获取时间内，</w:t>
      </w:r>
      <w:r>
        <w:rPr>
          <w:rFonts w:ascii="宋体" w:hAnsi="宋体" w:cs="宋体"/>
          <w:sz w:val="24"/>
        </w:rPr>
        <w:t>将登记资料扫描件电子版发送至 wzycaec@126.com 进行投标登记。</w:t>
      </w:r>
      <w:r>
        <w:rPr>
          <w:rFonts w:hint="eastAsia" w:ascii="宋体" w:hAnsi="宋体" w:cs="宋体"/>
          <w:sz w:val="24"/>
        </w:rPr>
        <w:t>【邮件主题名称须为项目简称+供应商全称】：</w:t>
      </w:r>
    </w:p>
    <w:p>
      <w:pPr>
        <w:widowControl/>
        <w:spacing w:line="360" w:lineRule="auto"/>
        <w:ind w:firstLine="475" w:firstLineChars="198"/>
        <w:rPr>
          <w:rFonts w:hint="eastAsia" w:ascii="宋体" w:hAnsi="宋体" w:cs="宋体"/>
          <w:sz w:val="24"/>
        </w:rPr>
      </w:pPr>
      <w:r>
        <w:rPr>
          <w:rFonts w:hint="eastAsia" w:ascii="宋体" w:hAnsi="宋体" w:cs="宋体"/>
          <w:sz w:val="24"/>
        </w:rPr>
        <w:t>①将法定代表人身份证明书或法定代表人授权委托书原件扫描件（授权书还须加盖法定代表人签章或本人签名）；</w:t>
      </w:r>
    </w:p>
    <w:p>
      <w:pPr>
        <w:widowControl/>
        <w:spacing w:line="360" w:lineRule="auto"/>
        <w:ind w:firstLine="480" w:firstLineChars="200"/>
        <w:rPr>
          <w:rFonts w:hint="eastAsia" w:ascii="宋体" w:hAnsi="宋体" w:cs="宋体"/>
          <w:sz w:val="24"/>
        </w:rPr>
      </w:pPr>
      <w:r>
        <w:rPr>
          <w:rFonts w:hint="eastAsia" w:ascii="宋体" w:hAnsi="宋体" w:cs="宋体"/>
          <w:sz w:val="24"/>
        </w:rPr>
        <w:t>②</w:t>
      </w:r>
      <w:r>
        <w:rPr>
          <w:rFonts w:ascii="宋体" w:hAnsi="宋体" w:cs="宋体"/>
          <w:sz w:val="24"/>
        </w:rPr>
        <w:t>企业营业执照副本</w:t>
      </w:r>
      <w:r>
        <w:rPr>
          <w:rFonts w:hint="eastAsia" w:ascii="宋体" w:hAnsi="宋体" w:cs="宋体"/>
          <w:sz w:val="24"/>
        </w:rPr>
        <w:t>加盖公章。</w:t>
      </w:r>
    </w:p>
    <w:p>
      <w:pPr>
        <w:widowControl/>
        <w:spacing w:line="360" w:lineRule="auto"/>
        <w:ind w:firstLine="480" w:firstLineChars="200"/>
        <w:rPr>
          <w:rFonts w:hint="eastAsia" w:ascii="宋体" w:hAnsi="宋体" w:cs="宋体"/>
          <w:sz w:val="24"/>
        </w:rPr>
      </w:pPr>
      <w:r>
        <w:rPr>
          <w:rFonts w:hint="eastAsia" w:ascii="宋体" w:hAnsi="宋体" w:cs="宋体"/>
          <w:sz w:val="24"/>
        </w:rPr>
        <w:t>③</w:t>
      </w:r>
      <w:r>
        <w:rPr>
          <w:rFonts w:ascii="宋体" w:hAnsi="宋体" w:cs="宋体"/>
          <w:sz w:val="24"/>
        </w:rPr>
        <w:t>本项目的企业联系人姓名、手机、电话、传真、电子邮箱</w:t>
      </w:r>
      <w:r>
        <w:rPr>
          <w:rFonts w:hint="eastAsia" w:ascii="宋体" w:hAnsi="宋体" w:cs="宋体"/>
          <w:sz w:val="24"/>
        </w:rPr>
        <w:t>信息</w:t>
      </w:r>
      <w:r>
        <w:rPr>
          <w:rFonts w:ascii="宋体" w:hAnsi="宋体" w:cs="宋体"/>
          <w:sz w:val="24"/>
        </w:rPr>
        <w:t>。</w:t>
      </w:r>
    </w:p>
    <w:p>
      <w:pPr>
        <w:widowControl/>
        <w:spacing w:line="360" w:lineRule="auto"/>
        <w:ind w:firstLine="475" w:firstLineChars="198"/>
        <w:rPr>
          <w:rFonts w:hint="eastAsia" w:ascii="宋体" w:hAnsi="宋体" w:cs="宋体"/>
          <w:sz w:val="24"/>
        </w:rPr>
      </w:pPr>
      <w:r>
        <w:rPr>
          <w:rFonts w:hint="eastAsia" w:ascii="宋体" w:hAnsi="宋体" w:cs="宋体"/>
          <w:sz w:val="24"/>
        </w:rPr>
        <w:t>3、文件费缴纳方式：</w:t>
      </w:r>
    </w:p>
    <w:p>
      <w:pPr>
        <w:widowControl/>
        <w:spacing w:line="360" w:lineRule="auto"/>
        <w:ind w:firstLine="475" w:firstLineChars="198"/>
        <w:rPr>
          <w:rFonts w:hint="eastAsia" w:ascii="宋体" w:hAnsi="宋体" w:cs="宋体"/>
          <w:sz w:val="24"/>
        </w:rPr>
      </w:pPr>
      <w:r>
        <w:rPr>
          <w:rFonts w:ascii="宋体" w:hAnsi="宋体" w:cs="宋体"/>
          <w:sz w:val="24"/>
        </w:rPr>
        <w:t>文件费需通过搜索微信小程序“民航工程咨询”支付并开具发票，如需采取其他方式支付，请联系招标代理机构工作人员。</w:t>
      </w:r>
    </w:p>
    <w:p>
      <w:pPr>
        <w:widowControl/>
        <w:spacing w:line="360" w:lineRule="auto"/>
        <w:ind w:firstLine="475" w:firstLineChars="198"/>
        <w:rPr>
          <w:rFonts w:hint="eastAsia" w:ascii="宋体" w:hAnsi="宋体" w:cs="宋体"/>
          <w:sz w:val="24"/>
        </w:rPr>
      </w:pPr>
      <w:r>
        <w:rPr>
          <w:rFonts w:hint="eastAsia" w:ascii="宋体" w:hAnsi="宋体" w:cs="宋体"/>
          <w:sz w:val="24"/>
        </w:rPr>
        <w:t>4、售价：200元，售后不退。</w:t>
      </w:r>
    </w:p>
    <w:p>
      <w:pPr>
        <w:pStyle w:val="3"/>
      </w:pPr>
      <w:bookmarkStart w:id="28" w:name="_Toc14803"/>
      <w:bookmarkStart w:id="29" w:name="_Toc6076"/>
      <w:bookmarkStart w:id="30" w:name="_Toc7925"/>
      <w:bookmarkStart w:id="31" w:name="_Toc221176992"/>
      <w:r>
        <w:rPr>
          <w:rFonts w:hint="eastAsia"/>
        </w:rPr>
        <w:t>四、询价响应文件送达地点及截止时间</w:t>
      </w:r>
      <w:bookmarkEnd w:id="28"/>
      <w:bookmarkEnd w:id="29"/>
      <w:bookmarkEnd w:id="30"/>
      <w:bookmarkEnd w:id="31"/>
    </w:p>
    <w:p>
      <w:pPr>
        <w:autoSpaceDE w:val="0"/>
        <w:autoSpaceDN w:val="0"/>
        <w:spacing w:line="360" w:lineRule="auto"/>
        <w:ind w:firstLine="480" w:firstLineChars="200"/>
        <w:rPr>
          <w:rFonts w:hint="eastAsia" w:ascii="宋体" w:hAnsi="宋体" w:cs="宋体"/>
          <w:kern w:val="0"/>
          <w:sz w:val="24"/>
        </w:rPr>
      </w:pPr>
      <w:r>
        <w:rPr>
          <w:rFonts w:hint="eastAsia" w:ascii="宋体" w:hAnsi="宋体" w:cs="宋体"/>
          <w:kern w:val="0"/>
          <w:sz w:val="24"/>
        </w:rPr>
        <w:t>1.响应文件递交截止时间及开启时间：2026年9月28日14时30分（北京时间）；</w:t>
      </w:r>
    </w:p>
    <w:p>
      <w:pPr>
        <w:autoSpaceDE w:val="0"/>
        <w:autoSpaceDN w:val="0"/>
        <w:spacing w:line="360" w:lineRule="auto"/>
        <w:ind w:firstLine="480" w:firstLineChars="200"/>
        <w:rPr>
          <w:rFonts w:hint="eastAsia" w:ascii="宋体" w:hAnsi="宋体" w:cs="宋体"/>
          <w:kern w:val="0"/>
          <w:sz w:val="24"/>
        </w:rPr>
      </w:pPr>
      <w:r>
        <w:rPr>
          <w:rFonts w:hint="eastAsia" w:ascii="宋体" w:hAnsi="宋体" w:cs="宋体"/>
          <w:kern w:val="0"/>
          <w:sz w:val="24"/>
        </w:rPr>
        <w:t>2.响应文件递交地点：</w:t>
      </w:r>
      <w:r>
        <w:rPr>
          <w:rFonts w:ascii="宋体" w:hAnsi="宋体" w:cs="宋体"/>
          <w:kern w:val="0"/>
          <w:sz w:val="24"/>
          <w:u w:val="single"/>
        </w:rPr>
        <w:t>湖北省武汉市江岸区武汉·二七滨江国际商务区(解放大道与徐新路交汇处)武汉城建光彩国际18楼会议室</w:t>
      </w:r>
      <w:r>
        <w:rPr>
          <w:rFonts w:hint="eastAsia" w:ascii="宋体" w:hAnsi="宋体" w:cs="宋体"/>
          <w:kern w:val="0"/>
          <w:sz w:val="24"/>
        </w:rPr>
        <w:t>。</w:t>
      </w:r>
    </w:p>
    <w:p>
      <w:pPr>
        <w:pStyle w:val="3"/>
        <w:rPr>
          <w:rFonts w:hint="eastAsia" w:ascii="宋体" w:hAnsi="宋体" w:cs="宋体"/>
          <w:szCs w:val="24"/>
        </w:rPr>
      </w:pPr>
      <w:bookmarkStart w:id="32" w:name="_Toc221176993"/>
      <w:bookmarkStart w:id="33" w:name="_Toc534"/>
      <w:bookmarkStart w:id="34" w:name="_Toc7790"/>
      <w:r>
        <w:rPr>
          <w:rFonts w:hint="eastAsia" w:ascii="宋体" w:hAnsi="宋体" w:cs="宋体"/>
          <w:szCs w:val="24"/>
        </w:rPr>
        <w:t>五、采购人</w:t>
      </w:r>
      <w:bookmarkEnd w:id="25"/>
      <w:bookmarkEnd w:id="26"/>
      <w:bookmarkEnd w:id="27"/>
      <w:bookmarkEnd w:id="32"/>
      <w:bookmarkEnd w:id="33"/>
      <w:bookmarkEnd w:id="34"/>
    </w:p>
    <w:p>
      <w:pPr>
        <w:autoSpaceDE w:val="0"/>
        <w:autoSpaceDN w:val="0"/>
        <w:spacing w:line="360" w:lineRule="auto"/>
        <w:ind w:firstLine="480" w:firstLineChars="200"/>
        <w:rPr>
          <w:rFonts w:hint="eastAsia" w:ascii="宋体" w:hAnsi="宋体" w:cs="宋体"/>
          <w:bCs/>
          <w:sz w:val="24"/>
          <w:u w:val="single"/>
        </w:rPr>
      </w:pPr>
      <w:r>
        <w:rPr>
          <w:rFonts w:hint="eastAsia" w:ascii="宋体" w:hAnsi="宋体" w:cs="宋体"/>
          <w:bCs/>
          <w:sz w:val="24"/>
        </w:rPr>
        <w:t>名     称：</w:t>
      </w:r>
      <w:r>
        <w:rPr>
          <w:rFonts w:ascii="宋体" w:hAnsi="宋体" w:cs="宋体"/>
          <w:bCs/>
          <w:sz w:val="24"/>
        </w:rPr>
        <w:t>鄂州空港货运有限公司</w:t>
      </w:r>
      <w:r>
        <w:rPr>
          <w:rFonts w:hint="eastAsia" w:ascii="宋体" w:hAnsi="宋体" w:cs="宋体"/>
          <w:bCs/>
          <w:sz w:val="24"/>
          <w:u w:val="single"/>
        </w:rPr>
        <w:t xml:space="preserve"> </w:t>
      </w:r>
    </w:p>
    <w:p>
      <w:pPr>
        <w:autoSpaceDE w:val="0"/>
        <w:autoSpaceDN w:val="0"/>
        <w:spacing w:line="360" w:lineRule="auto"/>
        <w:ind w:firstLine="480" w:firstLineChars="200"/>
        <w:rPr>
          <w:rFonts w:hint="eastAsia" w:ascii="宋体" w:hAnsi="宋体" w:cs="宋体"/>
          <w:bCs/>
          <w:sz w:val="24"/>
        </w:rPr>
      </w:pPr>
      <w:r>
        <w:rPr>
          <w:rFonts w:hint="eastAsia" w:ascii="宋体" w:hAnsi="宋体" w:cs="宋体"/>
          <w:bCs/>
          <w:sz w:val="24"/>
        </w:rPr>
        <w:t>地     址：</w:t>
      </w:r>
      <w:r>
        <w:rPr>
          <w:rFonts w:ascii="宋体" w:hAnsi="宋体" w:cs="宋体"/>
          <w:bCs/>
          <w:sz w:val="24"/>
        </w:rPr>
        <w:t>湖北省鄂州市临空经济区鄂州花湖国际机场北货运区公共国际货站贴建楼4楼</w:t>
      </w:r>
    </w:p>
    <w:p>
      <w:pPr>
        <w:autoSpaceDE w:val="0"/>
        <w:autoSpaceDN w:val="0"/>
        <w:spacing w:line="360" w:lineRule="auto"/>
        <w:ind w:firstLine="480" w:firstLineChars="200"/>
        <w:rPr>
          <w:rFonts w:hint="eastAsia" w:ascii="宋体" w:hAnsi="宋体" w:cs="宋体"/>
          <w:bCs/>
          <w:sz w:val="24"/>
        </w:rPr>
      </w:pPr>
      <w:r>
        <w:rPr>
          <w:rFonts w:hint="eastAsia" w:ascii="宋体" w:hAnsi="宋体" w:cs="宋体"/>
          <w:bCs/>
          <w:sz w:val="24"/>
        </w:rPr>
        <w:t xml:space="preserve">联   系   人： </w:t>
      </w:r>
      <w:r>
        <w:rPr>
          <w:rFonts w:ascii="宋体" w:hAnsi="宋体" w:cs="宋体"/>
          <w:bCs/>
          <w:sz w:val="24"/>
        </w:rPr>
        <w:t>涂宿琛</w:t>
      </w:r>
    </w:p>
    <w:p>
      <w:pPr>
        <w:autoSpaceDE w:val="0"/>
        <w:autoSpaceDN w:val="0"/>
        <w:spacing w:line="360" w:lineRule="auto"/>
        <w:ind w:firstLine="480" w:firstLineChars="200"/>
        <w:rPr>
          <w:rFonts w:hint="eastAsia" w:ascii="宋体" w:hAnsi="宋体" w:cs="宋体"/>
          <w:bCs/>
          <w:sz w:val="24"/>
        </w:rPr>
      </w:pPr>
      <w:r>
        <w:rPr>
          <w:rFonts w:hint="eastAsia" w:ascii="宋体" w:hAnsi="宋体" w:cs="宋体"/>
          <w:bCs/>
          <w:sz w:val="24"/>
        </w:rPr>
        <w:t>电     话：</w:t>
      </w:r>
      <w:r>
        <w:rPr>
          <w:rFonts w:ascii="宋体" w:hAnsi="宋体" w:cs="宋体"/>
          <w:bCs/>
          <w:sz w:val="24"/>
        </w:rPr>
        <w:t>18808680431</w:t>
      </w:r>
    </w:p>
    <w:p>
      <w:pPr>
        <w:pStyle w:val="3"/>
        <w:rPr>
          <w:rFonts w:hint="eastAsia" w:ascii="宋体" w:hAnsi="宋体" w:cs="宋体"/>
          <w:bCs w:val="0"/>
          <w:szCs w:val="24"/>
        </w:rPr>
      </w:pPr>
      <w:bookmarkStart w:id="35" w:name="_Toc13243"/>
      <w:bookmarkStart w:id="36" w:name="_Toc221176994"/>
      <w:bookmarkStart w:id="37" w:name="_Toc24458"/>
      <w:bookmarkStart w:id="38" w:name="_Toc11831"/>
      <w:bookmarkStart w:id="39" w:name="_Toc22505"/>
      <w:bookmarkStart w:id="40" w:name="_Toc10138"/>
      <w:r>
        <w:rPr>
          <w:rFonts w:hint="eastAsia" w:ascii="宋体" w:hAnsi="宋体" w:cs="宋体"/>
          <w:bCs w:val="0"/>
          <w:szCs w:val="24"/>
        </w:rPr>
        <w:t>六、采购代理机构</w:t>
      </w:r>
      <w:bookmarkEnd w:id="35"/>
      <w:bookmarkEnd w:id="36"/>
      <w:bookmarkEnd w:id="37"/>
      <w:bookmarkEnd w:id="38"/>
      <w:bookmarkEnd w:id="39"/>
      <w:bookmarkEnd w:id="40"/>
    </w:p>
    <w:p>
      <w:pPr>
        <w:autoSpaceDE w:val="0"/>
        <w:autoSpaceDN w:val="0"/>
        <w:spacing w:line="360" w:lineRule="auto"/>
        <w:ind w:firstLine="480" w:firstLineChars="200"/>
        <w:rPr>
          <w:rFonts w:hint="eastAsia" w:ascii="宋体" w:hAnsi="宋体" w:cs="宋体"/>
          <w:kern w:val="0"/>
          <w:sz w:val="24"/>
        </w:rPr>
      </w:pPr>
      <w:r>
        <w:rPr>
          <w:rFonts w:hint="eastAsia" w:ascii="宋体" w:hAnsi="宋体" w:cs="宋体"/>
          <w:kern w:val="0"/>
          <w:sz w:val="24"/>
        </w:rPr>
        <w:t>名        称：中国民航工程咨询有限公司</w:t>
      </w:r>
    </w:p>
    <w:p>
      <w:pPr>
        <w:autoSpaceDE w:val="0"/>
        <w:autoSpaceDN w:val="0"/>
        <w:spacing w:line="360" w:lineRule="auto"/>
        <w:ind w:firstLine="480" w:firstLineChars="200"/>
        <w:rPr>
          <w:rFonts w:hint="eastAsia" w:ascii="宋体" w:hAnsi="宋体" w:cs="宋体"/>
          <w:kern w:val="0"/>
          <w:sz w:val="24"/>
        </w:rPr>
      </w:pPr>
      <w:r>
        <w:rPr>
          <w:rFonts w:hint="eastAsia" w:ascii="宋体" w:hAnsi="宋体" w:cs="宋体"/>
          <w:kern w:val="0"/>
          <w:sz w:val="24"/>
        </w:rPr>
        <w:t>地        址：北京市顺义区首都机场二纬路中国服务大厦C区</w:t>
      </w:r>
    </w:p>
    <w:p>
      <w:pPr>
        <w:autoSpaceDE w:val="0"/>
        <w:autoSpaceDN w:val="0"/>
        <w:spacing w:line="360" w:lineRule="auto"/>
        <w:ind w:firstLine="480" w:firstLineChars="200"/>
        <w:rPr>
          <w:rFonts w:hint="eastAsia" w:ascii="宋体" w:hAnsi="宋体" w:cs="宋体"/>
          <w:kern w:val="0"/>
          <w:sz w:val="24"/>
        </w:rPr>
      </w:pPr>
      <w:r>
        <w:rPr>
          <w:rFonts w:hint="eastAsia" w:ascii="宋体" w:hAnsi="宋体" w:cs="宋体"/>
          <w:kern w:val="0"/>
          <w:sz w:val="24"/>
        </w:rPr>
        <w:t>联   系   人：王致远、王玥桥、马驰</w:t>
      </w:r>
    </w:p>
    <w:p>
      <w:pPr>
        <w:autoSpaceDE w:val="0"/>
        <w:autoSpaceDN w:val="0"/>
        <w:spacing w:line="360" w:lineRule="auto"/>
        <w:ind w:firstLine="480" w:firstLineChars="200"/>
        <w:rPr>
          <w:rFonts w:hint="eastAsia" w:ascii="宋体" w:hAnsi="宋体" w:cs="宋体"/>
          <w:kern w:val="0"/>
          <w:sz w:val="24"/>
        </w:rPr>
      </w:pPr>
      <w:r>
        <w:rPr>
          <w:rFonts w:hint="eastAsia" w:ascii="宋体" w:hAnsi="宋体" w:cs="宋体"/>
          <w:kern w:val="0"/>
          <w:sz w:val="24"/>
        </w:rPr>
        <w:t>电        话：15210822037、15010372208</w:t>
      </w:r>
    </w:p>
    <w:p>
      <w:pPr>
        <w:pStyle w:val="3"/>
        <w:rPr>
          <w:rFonts w:hint="eastAsia" w:ascii="宋体" w:hAnsi="宋体" w:cs="宋体"/>
          <w:szCs w:val="24"/>
        </w:rPr>
      </w:pPr>
      <w:bookmarkStart w:id="41" w:name="_Toc221176995"/>
      <w:bookmarkStart w:id="42" w:name="_Toc20754"/>
      <w:bookmarkStart w:id="43" w:name="_Toc29815"/>
      <w:bookmarkStart w:id="44" w:name="_Toc1573"/>
      <w:bookmarkStart w:id="45" w:name="_Toc12605"/>
      <w:bookmarkStart w:id="46" w:name="_Toc12369"/>
      <w:r>
        <w:rPr>
          <w:rFonts w:hint="eastAsia" w:ascii="宋体" w:hAnsi="宋体" w:cs="宋体"/>
          <w:szCs w:val="24"/>
        </w:rPr>
        <w:t>七、信息发布媒体</w:t>
      </w:r>
      <w:bookmarkEnd w:id="41"/>
      <w:bookmarkEnd w:id="42"/>
      <w:bookmarkEnd w:id="43"/>
      <w:bookmarkEnd w:id="44"/>
      <w:bookmarkEnd w:id="45"/>
      <w:bookmarkEnd w:id="46"/>
    </w:p>
    <w:p>
      <w:pPr>
        <w:autoSpaceDE w:val="0"/>
        <w:autoSpaceDN w:val="0"/>
        <w:spacing w:line="360" w:lineRule="auto"/>
        <w:ind w:firstLine="480" w:firstLineChars="200"/>
        <w:rPr>
          <w:rFonts w:hint="eastAsia" w:ascii="宋体" w:hAnsi="宋体" w:cs="宋体"/>
          <w:bCs/>
          <w:kern w:val="0"/>
          <w:sz w:val="24"/>
        </w:rPr>
      </w:pPr>
      <w:r>
        <w:rPr>
          <w:rFonts w:hint="eastAsia" w:ascii="宋体" w:hAnsi="宋体" w:cs="宋体"/>
          <w:bCs/>
          <w:kern w:val="0"/>
          <w:sz w:val="24"/>
        </w:rPr>
        <w:t>中国招标投标公共服务平台、湖北机场集团网上发布。</w:t>
      </w:r>
    </w:p>
    <w:p>
      <w:pPr>
        <w:autoSpaceDE w:val="0"/>
        <w:autoSpaceDN w:val="0"/>
        <w:spacing w:line="360" w:lineRule="auto"/>
        <w:jc w:val="right"/>
        <w:rPr>
          <w:rFonts w:hint="eastAsia" w:ascii="宋体" w:hAnsi="宋体" w:cs="宋体"/>
          <w:bCs/>
          <w:kern w:val="0"/>
          <w:sz w:val="24"/>
        </w:rPr>
      </w:pPr>
    </w:p>
    <w:p>
      <w:pPr>
        <w:autoSpaceDE w:val="0"/>
        <w:autoSpaceDN w:val="0"/>
        <w:spacing w:line="360" w:lineRule="auto"/>
        <w:jc w:val="right"/>
        <w:rPr>
          <w:rFonts w:hint="eastAsia" w:ascii="宋体" w:hAnsi="宋体" w:cs="宋体"/>
          <w:bCs/>
          <w:kern w:val="0"/>
          <w:sz w:val="24"/>
        </w:rPr>
      </w:pPr>
      <w:r>
        <w:rPr>
          <w:rFonts w:hint="eastAsia" w:ascii="宋体" w:hAnsi="宋体" w:cs="宋体"/>
          <w:bCs/>
          <w:kern w:val="0"/>
          <w:sz w:val="24"/>
        </w:rPr>
        <w:t>中国民航工程咨询有限公司</w:t>
      </w:r>
    </w:p>
    <w:p>
      <w:pPr>
        <w:pStyle w:val="19"/>
        <w:spacing w:after="0" w:line="360" w:lineRule="auto"/>
        <w:jc w:val="right"/>
        <w:rPr>
          <w:rFonts w:hint="eastAsia" w:ascii="宋体" w:hAnsi="宋体" w:cs="宋体"/>
          <w:bCs/>
          <w:kern w:val="0"/>
          <w:sz w:val="24"/>
        </w:rPr>
      </w:pPr>
      <w:r>
        <w:rPr>
          <w:rFonts w:hint="eastAsia" w:ascii="宋体" w:hAnsi="宋体" w:cs="宋体"/>
          <w:bCs/>
          <w:kern w:val="0"/>
          <w:sz w:val="24"/>
        </w:rPr>
        <w:t>2026年9月 15 日</w:t>
      </w:r>
    </w:p>
    <w:p>
      <w:pPr>
        <w:pStyle w:val="24"/>
        <w:jc w:val="center"/>
        <w:rPr>
          <w:rFonts w:hint="eastAsia" w:hAnsi="宋体" w:cs="宋体"/>
          <w:b/>
          <w:sz w:val="24"/>
          <w:szCs w:val="24"/>
        </w:rPr>
      </w:pPr>
    </w:p>
    <w:bookmarkEnd w:id="7"/>
    <w:bookmarkEnd w:id="8"/>
    <w:p>
      <w:pPr>
        <w:spacing w:line="360" w:lineRule="auto"/>
        <w:rPr>
          <w:rFonts w:hint="eastAsia" w:ascii="宋体" w:hAnsi="宋体" w:cs="宋体"/>
          <w:sz w:val="24"/>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Garamond">
    <w:panose1 w:val="02020404030301010803"/>
    <w:charset w:val="00"/>
    <w:family w:val="roman"/>
    <w:pitch w:val="default"/>
    <w:sig w:usb0="00000287" w:usb1="00000000" w:usb2="00000000" w:usb3="00000000" w:csb0="0000009F" w:csb1="DFD7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ˎ̥">
    <w:altName w:val="Times New Roman"/>
    <w:panose1 w:val="00000000000000000000"/>
    <w:charset w:val="00"/>
    <w:family w:val="roman"/>
    <w:pitch w:val="default"/>
    <w:sig w:usb0="00000000" w:usb1="00000000" w:usb2="00000000" w:usb3="00000000" w:csb0="00040001" w:csb1="00000000"/>
  </w:font>
  <w:font w:name="长城仿宋">
    <w:altName w:val="宋体"/>
    <w:panose1 w:val="00000000000000000000"/>
    <w:charset w:val="86"/>
    <w:family w:val="modern"/>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7F" w:usb3="00000000" w:csb0="203F01FF" w:csb1="DFFF0000"/>
  </w:font>
  <w:font w:name="Helvetica Neue">
    <w:altName w:val="Arial"/>
    <w:panose1 w:val="00000000000000000000"/>
    <w:charset w:val="00"/>
    <w:family w:val="roman"/>
    <w:pitch w:val="default"/>
    <w:sig w:usb0="00000000" w:usb1="00000000" w:usb2="00000000" w:usb3="00000000" w:csb0="00040001" w:csb1="00000000"/>
  </w:font>
  <w:font w:name="Arial Regular">
    <w:altName w:val="Arial"/>
    <w:panose1 w:val="00000000000000000000"/>
    <w:charset w:val="00"/>
    <w:family w:val="auto"/>
    <w:pitch w:val="default"/>
    <w:sig w:usb0="00000000" w:usb1="00000000" w:usb2="00000000" w:usb3="00000000" w:csb0="00000000" w:csb1="00000000"/>
  </w:font>
  <w:font w:name="Times New Roman Bold">
    <w:altName w:val="Times New Roman"/>
    <w:panose1 w:val="02020803070505020304"/>
    <w:charset w:val="00"/>
    <w:family w:val="auto"/>
    <w:pitch w:val="default"/>
    <w:sig w:usb0="00000000" w:usb1="00000000" w:usb2="00000001" w:usb3="00000000" w:csb0="400001BF" w:csb1="DFF70000"/>
  </w:font>
  <w:font w:name="Arial Bold">
    <w:altName w:val="Arial"/>
    <w:panose1 w:val="020B07040202020202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9"/>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pPr>
                      <w:pStyle w:val="29"/>
                    </w:pPr>
                    <w:r>
                      <w:fldChar w:fldCharType="begin"/>
                    </w:r>
                    <w:r>
                      <w:instrText xml:space="preserve"> PAGE  \* MERGEFORMAT </w:instrText>
                    </w:r>
                    <w:r>
                      <w:fldChar w:fldCharType="separate"/>
                    </w:r>
                    <w:r>
                      <w:t>37</w:t>
                    </w:r>
                    <w:r>
                      <w:fldChar w:fldCharType="end"/>
                    </w:r>
                  </w:p>
                </w:txbxContent>
              </v:textbox>
            </v:shape>
          </w:pict>
        </mc:Fallback>
      </mc:AlternateContent>
    </w:r>
  </w:p>
  <w:p>
    <w:pPr>
      <w:pStyle w:val="2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AEB522"/>
    <w:multiLevelType w:val="multilevel"/>
    <w:tmpl w:val="CFAEB522"/>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pStyle w:val="176"/>
      <w:suff w:val="space"/>
      <w:lvlText w:val="(%4 )"/>
      <w:lvlJc w:val="left"/>
      <w:pPr>
        <w:tabs>
          <w:tab w:val="left" w:pos="420"/>
        </w:tabs>
        <w:ind w:left="0" w:firstLine="0"/>
      </w:pPr>
      <w:rPr>
        <w:rFonts w:hint="eastAsia" w:ascii="宋体" w:hAnsi="宋体" w:eastAsia="宋体"/>
        <w:sz w:val="24"/>
        <w:szCs w:val="24"/>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1">
    <w:nsid w:val="DBF373F5"/>
    <w:multiLevelType w:val="multilevel"/>
    <w:tmpl w:val="DBF373F5"/>
    <w:lvl w:ilvl="0" w:tentative="0">
      <w:start w:val="1"/>
      <w:numFmt w:val="chineseCounting"/>
      <w:pStyle w:val="172"/>
      <w:suff w:val="space"/>
      <w:lvlText w:val="第%1条"/>
      <w:lvlJc w:val="left"/>
      <w:pPr>
        <w:tabs>
          <w:tab w:val="left" w:pos="420"/>
        </w:tabs>
        <w:ind w:left="0" w:firstLine="400"/>
      </w:pPr>
      <w:rPr>
        <w:rFonts w:hint="eastAsia"/>
        <w:b/>
        <w:bCs/>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2">
    <w:nsid w:val="4BBD7475"/>
    <w:multiLevelType w:val="multilevel"/>
    <w:tmpl w:val="4BBD7475"/>
    <w:lvl w:ilvl="0" w:tentative="0">
      <w:start w:val="1"/>
      <w:numFmt w:val="chineseCounting"/>
      <w:pStyle w:val="171"/>
      <w:suff w:val="nothing"/>
      <w:lvlText w:val="%1、"/>
      <w:lvlJc w:val="left"/>
      <w:pPr>
        <w:tabs>
          <w:tab w:val="left" w:pos="420"/>
        </w:tabs>
        <w:ind w:left="0" w:firstLine="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3">
    <w:nsid w:val="5CFE2F8D"/>
    <w:multiLevelType w:val="multilevel"/>
    <w:tmpl w:val="5CFE2F8D"/>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pStyle w:val="173"/>
      <w:suff w:val="space"/>
      <w:lvlText w:val="%3."/>
      <w:lvlJc w:val="left"/>
      <w:pPr>
        <w:tabs>
          <w:tab w:val="left" w:pos="420"/>
        </w:tabs>
        <w:ind w:left="0" w:firstLine="402"/>
      </w:pPr>
      <w:rPr>
        <w:rFonts w:hint="eastAsia" w:ascii="宋体" w:hAnsi="宋体" w:eastAsia="宋体" w:cs="宋体"/>
        <w:sz w:val="24"/>
        <w:szCs w:val="24"/>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9"/>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I0OGE1M2I0NTY0MjYzMGRiMjhhNTU4NjIzYzgyYWYifQ=="/>
  </w:docVars>
  <w:rsids>
    <w:rsidRoot w:val="00FA55D6"/>
    <w:rsid w:val="00004607"/>
    <w:rsid w:val="00012CAE"/>
    <w:rsid w:val="00016F51"/>
    <w:rsid w:val="000175AC"/>
    <w:rsid w:val="00036BF1"/>
    <w:rsid w:val="00040EA3"/>
    <w:rsid w:val="00045000"/>
    <w:rsid w:val="000901A0"/>
    <w:rsid w:val="000A4455"/>
    <w:rsid w:val="000A44F7"/>
    <w:rsid w:val="000B4BD6"/>
    <w:rsid w:val="000D05FD"/>
    <w:rsid w:val="000E3480"/>
    <w:rsid w:val="000E3715"/>
    <w:rsid w:val="000E3DA0"/>
    <w:rsid w:val="000E6B80"/>
    <w:rsid w:val="0011398E"/>
    <w:rsid w:val="001167D5"/>
    <w:rsid w:val="00131428"/>
    <w:rsid w:val="00146818"/>
    <w:rsid w:val="0015384F"/>
    <w:rsid w:val="001572D3"/>
    <w:rsid w:val="00165B9F"/>
    <w:rsid w:val="001A1083"/>
    <w:rsid w:val="001A5873"/>
    <w:rsid w:val="001B7622"/>
    <w:rsid w:val="001C1FBD"/>
    <w:rsid w:val="001C5470"/>
    <w:rsid w:val="00210AD1"/>
    <w:rsid w:val="00235271"/>
    <w:rsid w:val="00237232"/>
    <w:rsid w:val="0024020B"/>
    <w:rsid w:val="002566E0"/>
    <w:rsid w:val="00257FE4"/>
    <w:rsid w:val="00263CB6"/>
    <w:rsid w:val="002724BA"/>
    <w:rsid w:val="00273A94"/>
    <w:rsid w:val="00274686"/>
    <w:rsid w:val="00285594"/>
    <w:rsid w:val="00292168"/>
    <w:rsid w:val="00293488"/>
    <w:rsid w:val="002A68BE"/>
    <w:rsid w:val="002C0E27"/>
    <w:rsid w:val="002C5154"/>
    <w:rsid w:val="002D6471"/>
    <w:rsid w:val="002E2D3F"/>
    <w:rsid w:val="002F0AD6"/>
    <w:rsid w:val="002F49C0"/>
    <w:rsid w:val="00324600"/>
    <w:rsid w:val="00356962"/>
    <w:rsid w:val="0036358D"/>
    <w:rsid w:val="00364CE3"/>
    <w:rsid w:val="00373ACA"/>
    <w:rsid w:val="00384D09"/>
    <w:rsid w:val="003A2CD6"/>
    <w:rsid w:val="003A4BE7"/>
    <w:rsid w:val="003B67D2"/>
    <w:rsid w:val="003C6D70"/>
    <w:rsid w:val="003E7187"/>
    <w:rsid w:val="003F244E"/>
    <w:rsid w:val="003F4331"/>
    <w:rsid w:val="004059A8"/>
    <w:rsid w:val="0040681F"/>
    <w:rsid w:val="004324B5"/>
    <w:rsid w:val="004429A8"/>
    <w:rsid w:val="00451E02"/>
    <w:rsid w:val="00454572"/>
    <w:rsid w:val="00462067"/>
    <w:rsid w:val="00467C9E"/>
    <w:rsid w:val="00475633"/>
    <w:rsid w:val="004771B9"/>
    <w:rsid w:val="004847AA"/>
    <w:rsid w:val="00485358"/>
    <w:rsid w:val="004B32E6"/>
    <w:rsid w:val="004B6371"/>
    <w:rsid w:val="004B67F2"/>
    <w:rsid w:val="004C3EF6"/>
    <w:rsid w:val="004C6864"/>
    <w:rsid w:val="004E1FF3"/>
    <w:rsid w:val="004E4733"/>
    <w:rsid w:val="004E6281"/>
    <w:rsid w:val="004E6F19"/>
    <w:rsid w:val="00505B9F"/>
    <w:rsid w:val="00506CEB"/>
    <w:rsid w:val="005121B2"/>
    <w:rsid w:val="0051597E"/>
    <w:rsid w:val="00526849"/>
    <w:rsid w:val="00527FCD"/>
    <w:rsid w:val="0054249C"/>
    <w:rsid w:val="0054459F"/>
    <w:rsid w:val="00551514"/>
    <w:rsid w:val="0055595A"/>
    <w:rsid w:val="005615E0"/>
    <w:rsid w:val="005717D3"/>
    <w:rsid w:val="00597556"/>
    <w:rsid w:val="005A5060"/>
    <w:rsid w:val="005C53CE"/>
    <w:rsid w:val="005D2814"/>
    <w:rsid w:val="005E2EEF"/>
    <w:rsid w:val="005F2FFD"/>
    <w:rsid w:val="00607707"/>
    <w:rsid w:val="00607FEF"/>
    <w:rsid w:val="0061647E"/>
    <w:rsid w:val="00620EEB"/>
    <w:rsid w:val="00637395"/>
    <w:rsid w:val="00646D5E"/>
    <w:rsid w:val="00651C20"/>
    <w:rsid w:val="006536EE"/>
    <w:rsid w:val="00676FB3"/>
    <w:rsid w:val="00682131"/>
    <w:rsid w:val="00690C35"/>
    <w:rsid w:val="00693425"/>
    <w:rsid w:val="006B7DD6"/>
    <w:rsid w:val="006C5DE8"/>
    <w:rsid w:val="006E2001"/>
    <w:rsid w:val="006F7C30"/>
    <w:rsid w:val="00701DCC"/>
    <w:rsid w:val="00735519"/>
    <w:rsid w:val="007368BC"/>
    <w:rsid w:val="007401B9"/>
    <w:rsid w:val="00771DC6"/>
    <w:rsid w:val="007809B3"/>
    <w:rsid w:val="00785A7E"/>
    <w:rsid w:val="007860CF"/>
    <w:rsid w:val="007875E9"/>
    <w:rsid w:val="00790098"/>
    <w:rsid w:val="007A0FC7"/>
    <w:rsid w:val="007A186B"/>
    <w:rsid w:val="007B79A2"/>
    <w:rsid w:val="007D022B"/>
    <w:rsid w:val="007E1816"/>
    <w:rsid w:val="00807E7D"/>
    <w:rsid w:val="00817389"/>
    <w:rsid w:val="008500E5"/>
    <w:rsid w:val="00864963"/>
    <w:rsid w:val="008821C3"/>
    <w:rsid w:val="00887642"/>
    <w:rsid w:val="008D43AF"/>
    <w:rsid w:val="008E0C31"/>
    <w:rsid w:val="008F22AF"/>
    <w:rsid w:val="008F5F59"/>
    <w:rsid w:val="00900323"/>
    <w:rsid w:val="009006F1"/>
    <w:rsid w:val="00911BEF"/>
    <w:rsid w:val="009139FB"/>
    <w:rsid w:val="00921772"/>
    <w:rsid w:val="00921A19"/>
    <w:rsid w:val="009220D3"/>
    <w:rsid w:val="00942058"/>
    <w:rsid w:val="009439CA"/>
    <w:rsid w:val="00957FA9"/>
    <w:rsid w:val="00963312"/>
    <w:rsid w:val="009705C4"/>
    <w:rsid w:val="00971111"/>
    <w:rsid w:val="009741F5"/>
    <w:rsid w:val="009750F0"/>
    <w:rsid w:val="009818A0"/>
    <w:rsid w:val="009A1DF6"/>
    <w:rsid w:val="009A54AE"/>
    <w:rsid w:val="009E04BF"/>
    <w:rsid w:val="009F107E"/>
    <w:rsid w:val="00A00D01"/>
    <w:rsid w:val="00A140A4"/>
    <w:rsid w:val="00A17279"/>
    <w:rsid w:val="00A70E41"/>
    <w:rsid w:val="00A87344"/>
    <w:rsid w:val="00A9344A"/>
    <w:rsid w:val="00A970DC"/>
    <w:rsid w:val="00AB3AEB"/>
    <w:rsid w:val="00B07EBC"/>
    <w:rsid w:val="00B235A0"/>
    <w:rsid w:val="00B23B29"/>
    <w:rsid w:val="00B43AD5"/>
    <w:rsid w:val="00B43CF4"/>
    <w:rsid w:val="00B74C25"/>
    <w:rsid w:val="00BA4656"/>
    <w:rsid w:val="00BB18E4"/>
    <w:rsid w:val="00BD4ED9"/>
    <w:rsid w:val="00BE746E"/>
    <w:rsid w:val="00BE75A9"/>
    <w:rsid w:val="00BF067A"/>
    <w:rsid w:val="00BF5200"/>
    <w:rsid w:val="00C04A27"/>
    <w:rsid w:val="00C579B6"/>
    <w:rsid w:val="00C64EDC"/>
    <w:rsid w:val="00C92786"/>
    <w:rsid w:val="00CA4510"/>
    <w:rsid w:val="00CB301A"/>
    <w:rsid w:val="00CE5623"/>
    <w:rsid w:val="00CE5AA8"/>
    <w:rsid w:val="00CE63B4"/>
    <w:rsid w:val="00CF042F"/>
    <w:rsid w:val="00CF467E"/>
    <w:rsid w:val="00CF68B9"/>
    <w:rsid w:val="00D10248"/>
    <w:rsid w:val="00D276D0"/>
    <w:rsid w:val="00D324F6"/>
    <w:rsid w:val="00D479D2"/>
    <w:rsid w:val="00D73650"/>
    <w:rsid w:val="00D74D16"/>
    <w:rsid w:val="00D838F3"/>
    <w:rsid w:val="00D94B97"/>
    <w:rsid w:val="00DA16F8"/>
    <w:rsid w:val="00DA5BB5"/>
    <w:rsid w:val="00DA739B"/>
    <w:rsid w:val="00DC4A45"/>
    <w:rsid w:val="00DC5847"/>
    <w:rsid w:val="00DD54F9"/>
    <w:rsid w:val="00E033C7"/>
    <w:rsid w:val="00E20D7C"/>
    <w:rsid w:val="00E258A4"/>
    <w:rsid w:val="00E46262"/>
    <w:rsid w:val="00E52E27"/>
    <w:rsid w:val="00E56991"/>
    <w:rsid w:val="00E575FE"/>
    <w:rsid w:val="00E60F73"/>
    <w:rsid w:val="00E64705"/>
    <w:rsid w:val="00EE40DE"/>
    <w:rsid w:val="00F005D3"/>
    <w:rsid w:val="00F721F2"/>
    <w:rsid w:val="00F7653B"/>
    <w:rsid w:val="00F77886"/>
    <w:rsid w:val="00F827CF"/>
    <w:rsid w:val="00F827D4"/>
    <w:rsid w:val="00F852CC"/>
    <w:rsid w:val="00FA55D6"/>
    <w:rsid w:val="00FA68FF"/>
    <w:rsid w:val="00FB606C"/>
    <w:rsid w:val="00FC2B4D"/>
    <w:rsid w:val="00FE4A45"/>
    <w:rsid w:val="01113A80"/>
    <w:rsid w:val="01141165"/>
    <w:rsid w:val="01440B3F"/>
    <w:rsid w:val="014A187C"/>
    <w:rsid w:val="01AA5862"/>
    <w:rsid w:val="01E0642B"/>
    <w:rsid w:val="026305F6"/>
    <w:rsid w:val="0264611C"/>
    <w:rsid w:val="026563C5"/>
    <w:rsid w:val="02A02713"/>
    <w:rsid w:val="02E62FD5"/>
    <w:rsid w:val="054F6C10"/>
    <w:rsid w:val="05F4700B"/>
    <w:rsid w:val="07276563"/>
    <w:rsid w:val="073A10D0"/>
    <w:rsid w:val="07911761"/>
    <w:rsid w:val="07C306D3"/>
    <w:rsid w:val="07FD66D2"/>
    <w:rsid w:val="08854B10"/>
    <w:rsid w:val="08EA0B04"/>
    <w:rsid w:val="091A588A"/>
    <w:rsid w:val="094F2C1F"/>
    <w:rsid w:val="095F4648"/>
    <w:rsid w:val="098B78A3"/>
    <w:rsid w:val="0A1421D6"/>
    <w:rsid w:val="0A41357B"/>
    <w:rsid w:val="0AFA3DBD"/>
    <w:rsid w:val="0C9C593D"/>
    <w:rsid w:val="0D5250D1"/>
    <w:rsid w:val="0D643474"/>
    <w:rsid w:val="0D8D75CE"/>
    <w:rsid w:val="0EE32AA9"/>
    <w:rsid w:val="0F1B04FC"/>
    <w:rsid w:val="0FE8038D"/>
    <w:rsid w:val="0FEC6ABA"/>
    <w:rsid w:val="0FF705D0"/>
    <w:rsid w:val="10334A05"/>
    <w:rsid w:val="106B68C8"/>
    <w:rsid w:val="118A0FD0"/>
    <w:rsid w:val="11D97747"/>
    <w:rsid w:val="12A66106"/>
    <w:rsid w:val="134E49AB"/>
    <w:rsid w:val="147C5547"/>
    <w:rsid w:val="14C3401F"/>
    <w:rsid w:val="14F90946"/>
    <w:rsid w:val="14FA6CE2"/>
    <w:rsid w:val="150178E1"/>
    <w:rsid w:val="152964CB"/>
    <w:rsid w:val="156839A2"/>
    <w:rsid w:val="15E56B1F"/>
    <w:rsid w:val="166444E5"/>
    <w:rsid w:val="166D5810"/>
    <w:rsid w:val="16744D9B"/>
    <w:rsid w:val="17582ADE"/>
    <w:rsid w:val="177E418E"/>
    <w:rsid w:val="17BB6387"/>
    <w:rsid w:val="17C866AF"/>
    <w:rsid w:val="184C6CE0"/>
    <w:rsid w:val="18510A99"/>
    <w:rsid w:val="18932199"/>
    <w:rsid w:val="19AF0485"/>
    <w:rsid w:val="19CE28BF"/>
    <w:rsid w:val="1A5F56EF"/>
    <w:rsid w:val="1B1069E9"/>
    <w:rsid w:val="1B343730"/>
    <w:rsid w:val="1BCC0B62"/>
    <w:rsid w:val="1C2A5889"/>
    <w:rsid w:val="1E2F362A"/>
    <w:rsid w:val="1EBE3196"/>
    <w:rsid w:val="1F117F75"/>
    <w:rsid w:val="1F477846"/>
    <w:rsid w:val="1F7F413E"/>
    <w:rsid w:val="1F8B2AE2"/>
    <w:rsid w:val="20294FB2"/>
    <w:rsid w:val="2091226A"/>
    <w:rsid w:val="20F621DE"/>
    <w:rsid w:val="20F87179"/>
    <w:rsid w:val="215A5024"/>
    <w:rsid w:val="22654EFD"/>
    <w:rsid w:val="23952182"/>
    <w:rsid w:val="241E0CA8"/>
    <w:rsid w:val="242A368D"/>
    <w:rsid w:val="25050F7A"/>
    <w:rsid w:val="26DE5BEE"/>
    <w:rsid w:val="26F55F79"/>
    <w:rsid w:val="282A7B26"/>
    <w:rsid w:val="28E219C5"/>
    <w:rsid w:val="28EA2628"/>
    <w:rsid w:val="28F17E5A"/>
    <w:rsid w:val="2A6C52BE"/>
    <w:rsid w:val="2B54022C"/>
    <w:rsid w:val="2B791F19"/>
    <w:rsid w:val="2CDF7FCA"/>
    <w:rsid w:val="2D3E73E6"/>
    <w:rsid w:val="2D595402"/>
    <w:rsid w:val="2DAE236F"/>
    <w:rsid w:val="2DC04027"/>
    <w:rsid w:val="2E5F36CF"/>
    <w:rsid w:val="307B22C3"/>
    <w:rsid w:val="30D20571"/>
    <w:rsid w:val="31794AEC"/>
    <w:rsid w:val="322D10F1"/>
    <w:rsid w:val="325431BF"/>
    <w:rsid w:val="32AC5676"/>
    <w:rsid w:val="32CC0FF0"/>
    <w:rsid w:val="3402116D"/>
    <w:rsid w:val="34103577"/>
    <w:rsid w:val="349E076A"/>
    <w:rsid w:val="356A09F9"/>
    <w:rsid w:val="36174C78"/>
    <w:rsid w:val="364A42E6"/>
    <w:rsid w:val="366D205F"/>
    <w:rsid w:val="368D300D"/>
    <w:rsid w:val="36CD4FDE"/>
    <w:rsid w:val="37321D6A"/>
    <w:rsid w:val="37537D70"/>
    <w:rsid w:val="37A62176"/>
    <w:rsid w:val="38913867"/>
    <w:rsid w:val="38983E4E"/>
    <w:rsid w:val="38EF6B5C"/>
    <w:rsid w:val="392751D2"/>
    <w:rsid w:val="39EA783B"/>
    <w:rsid w:val="39EC59C9"/>
    <w:rsid w:val="3AF03DBF"/>
    <w:rsid w:val="3B165FED"/>
    <w:rsid w:val="3D9425AC"/>
    <w:rsid w:val="3DAB63D2"/>
    <w:rsid w:val="3DBA6615"/>
    <w:rsid w:val="3DE21412"/>
    <w:rsid w:val="3E7B3784"/>
    <w:rsid w:val="401460FA"/>
    <w:rsid w:val="40291830"/>
    <w:rsid w:val="416E7C67"/>
    <w:rsid w:val="417C2FA6"/>
    <w:rsid w:val="41D34149"/>
    <w:rsid w:val="421C4942"/>
    <w:rsid w:val="42505BFA"/>
    <w:rsid w:val="426E79CE"/>
    <w:rsid w:val="42AB4569"/>
    <w:rsid w:val="42E5142D"/>
    <w:rsid w:val="42F21D60"/>
    <w:rsid w:val="444A1DCC"/>
    <w:rsid w:val="45BB16DB"/>
    <w:rsid w:val="4639542B"/>
    <w:rsid w:val="46BF2D92"/>
    <w:rsid w:val="47063DC5"/>
    <w:rsid w:val="473567F3"/>
    <w:rsid w:val="473A2575"/>
    <w:rsid w:val="4780191F"/>
    <w:rsid w:val="47A143A2"/>
    <w:rsid w:val="47B642F1"/>
    <w:rsid w:val="47BA1030"/>
    <w:rsid w:val="47E01FC4"/>
    <w:rsid w:val="480F1C53"/>
    <w:rsid w:val="481D10BD"/>
    <w:rsid w:val="48683357"/>
    <w:rsid w:val="48A91760"/>
    <w:rsid w:val="48C9365A"/>
    <w:rsid w:val="48E629B4"/>
    <w:rsid w:val="49153299"/>
    <w:rsid w:val="4B0B48F0"/>
    <w:rsid w:val="4B335C59"/>
    <w:rsid w:val="4B9874FD"/>
    <w:rsid w:val="4C805BAC"/>
    <w:rsid w:val="4CFE2815"/>
    <w:rsid w:val="4D215C48"/>
    <w:rsid w:val="4DA73A27"/>
    <w:rsid w:val="4DC417BA"/>
    <w:rsid w:val="4E262024"/>
    <w:rsid w:val="4E2E2B54"/>
    <w:rsid w:val="4E336A86"/>
    <w:rsid w:val="4F18763F"/>
    <w:rsid w:val="4F3C2FF7"/>
    <w:rsid w:val="4F4E7EFF"/>
    <w:rsid w:val="500D4CCA"/>
    <w:rsid w:val="507408A5"/>
    <w:rsid w:val="50CD3D9F"/>
    <w:rsid w:val="50D278E6"/>
    <w:rsid w:val="51081B1D"/>
    <w:rsid w:val="510A5EEB"/>
    <w:rsid w:val="51644DBE"/>
    <w:rsid w:val="51B86EB8"/>
    <w:rsid w:val="52291B63"/>
    <w:rsid w:val="52DA11A3"/>
    <w:rsid w:val="537B38FB"/>
    <w:rsid w:val="53A161B1"/>
    <w:rsid w:val="545D2592"/>
    <w:rsid w:val="54BE216E"/>
    <w:rsid w:val="559C50A8"/>
    <w:rsid w:val="55BE5727"/>
    <w:rsid w:val="55E22755"/>
    <w:rsid w:val="55F353C8"/>
    <w:rsid w:val="56261E47"/>
    <w:rsid w:val="564062D6"/>
    <w:rsid w:val="56735FA3"/>
    <w:rsid w:val="56D5029E"/>
    <w:rsid w:val="574D3E7C"/>
    <w:rsid w:val="57B819BF"/>
    <w:rsid w:val="58DC348C"/>
    <w:rsid w:val="58E30CBE"/>
    <w:rsid w:val="597F3DB7"/>
    <w:rsid w:val="59FF3592"/>
    <w:rsid w:val="5B1042B3"/>
    <w:rsid w:val="5B1A64ED"/>
    <w:rsid w:val="5B2366A2"/>
    <w:rsid w:val="5BC34842"/>
    <w:rsid w:val="5BE30FD5"/>
    <w:rsid w:val="5C28296E"/>
    <w:rsid w:val="5C8D7C63"/>
    <w:rsid w:val="5D467A6D"/>
    <w:rsid w:val="5D5A52C7"/>
    <w:rsid w:val="5D810AA5"/>
    <w:rsid w:val="5D904324"/>
    <w:rsid w:val="5DF64FF0"/>
    <w:rsid w:val="5E24193C"/>
    <w:rsid w:val="5E3F1A16"/>
    <w:rsid w:val="5F100333"/>
    <w:rsid w:val="5FCA4E41"/>
    <w:rsid w:val="5FD96140"/>
    <w:rsid w:val="603F3700"/>
    <w:rsid w:val="61FA2BD4"/>
    <w:rsid w:val="627E55B4"/>
    <w:rsid w:val="645C7B76"/>
    <w:rsid w:val="65A417D5"/>
    <w:rsid w:val="66E14363"/>
    <w:rsid w:val="670C02C0"/>
    <w:rsid w:val="68B87022"/>
    <w:rsid w:val="693B5204"/>
    <w:rsid w:val="6A2151A2"/>
    <w:rsid w:val="6B8E6FAA"/>
    <w:rsid w:val="6BF54B38"/>
    <w:rsid w:val="6C2C4F9E"/>
    <w:rsid w:val="6C34140B"/>
    <w:rsid w:val="6C801D52"/>
    <w:rsid w:val="6D4A4A10"/>
    <w:rsid w:val="6D631F76"/>
    <w:rsid w:val="6DA40CCA"/>
    <w:rsid w:val="6DBE71AC"/>
    <w:rsid w:val="6DF9075B"/>
    <w:rsid w:val="6E275DA3"/>
    <w:rsid w:val="6E4B3CC2"/>
    <w:rsid w:val="6E963C85"/>
    <w:rsid w:val="6F004C5A"/>
    <w:rsid w:val="6F110A48"/>
    <w:rsid w:val="6F98004C"/>
    <w:rsid w:val="6FF33024"/>
    <w:rsid w:val="70512559"/>
    <w:rsid w:val="706962DE"/>
    <w:rsid w:val="70700C31"/>
    <w:rsid w:val="70E67CDC"/>
    <w:rsid w:val="70FE5410"/>
    <w:rsid w:val="711D1742"/>
    <w:rsid w:val="71B608C6"/>
    <w:rsid w:val="7209767D"/>
    <w:rsid w:val="723B0DCB"/>
    <w:rsid w:val="72B73242"/>
    <w:rsid w:val="73165394"/>
    <w:rsid w:val="731A332F"/>
    <w:rsid w:val="73247AB1"/>
    <w:rsid w:val="732857F3"/>
    <w:rsid w:val="732A3965"/>
    <w:rsid w:val="738642C8"/>
    <w:rsid w:val="73E62640"/>
    <w:rsid w:val="73FB22B2"/>
    <w:rsid w:val="741673B5"/>
    <w:rsid w:val="7434641A"/>
    <w:rsid w:val="744228E5"/>
    <w:rsid w:val="74842EFD"/>
    <w:rsid w:val="74DF1EE2"/>
    <w:rsid w:val="74EE227B"/>
    <w:rsid w:val="759F5B15"/>
    <w:rsid w:val="75DE4A66"/>
    <w:rsid w:val="75FA6546"/>
    <w:rsid w:val="76650B0D"/>
    <w:rsid w:val="76E81A63"/>
    <w:rsid w:val="77F51A1C"/>
    <w:rsid w:val="77FA0DBC"/>
    <w:rsid w:val="781A6AA4"/>
    <w:rsid w:val="79D12015"/>
    <w:rsid w:val="79EA5576"/>
    <w:rsid w:val="7A4A7B1E"/>
    <w:rsid w:val="7B5B0730"/>
    <w:rsid w:val="7BA55895"/>
    <w:rsid w:val="7BE42931"/>
    <w:rsid w:val="7C0A5428"/>
    <w:rsid w:val="7C1E62A1"/>
    <w:rsid w:val="7C20796A"/>
    <w:rsid w:val="7C7E46D6"/>
    <w:rsid w:val="7D781125"/>
    <w:rsid w:val="7E274708"/>
    <w:rsid w:val="7E555D14"/>
    <w:rsid w:val="7E881F16"/>
    <w:rsid w:val="7F0E427F"/>
    <w:rsid w:val="7FF8479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qFormat="1" w:unhideWhenUsed="0" w:uiPriority="0" w:semiHidden="0" w:name="table of figures"/>
    <w:lsdException w:uiPriority="0" w:name="envelope address"/>
    <w:lsdException w:uiPriority="0" w:name="envelope return"/>
    <w:lsdException w:uiPriority="0" w:name="footnote reference"/>
    <w:lsdException w:qFormat="1" w:unhideWhenUsed="0" w:uiPriority="6" w:semiHidden="0" w:name="annotation reference"/>
    <w:lsdException w:uiPriority="0" w:name="line number"/>
    <w:lsdException w:qFormat="1" w:unhideWhenUsed="0" w:uiPriority="99" w:semiHidden="0" w:name="page number"/>
    <w:lsdException w:uiPriority="0" w:name="endnote reference"/>
    <w:lsdException w:uiPriority="0" w:name="endnote text"/>
    <w:lsdException w:uiPriority="0" w:name="table of authorities"/>
    <w:lsdException w:uiPriority="0" w:name="macro"/>
    <w:lsdException w:qFormat="1" w:uiPriority="99" w:semiHidden="0" w:name="toa heading"/>
    <w:lsdException w:uiPriority="0" w:name="List"/>
    <w:lsdException w:uiPriority="0" w:name="List Bullet"/>
    <w:lsdException w:qFormat="1" w:unhideWhenUsed="0" w:uiPriority="0" w:semiHidden="0" w:name="List Number"/>
    <w:lsdException w:qFormat="1" w:unhideWhenUsed="0" w:uiPriority="0"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0" w:semiHidden="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semiHidden="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6"/>
    <w:qFormat/>
    <w:uiPriority w:val="0"/>
    <w:pPr>
      <w:keepNext/>
      <w:keepLines/>
      <w:spacing w:line="360" w:lineRule="auto"/>
      <w:jc w:val="center"/>
      <w:outlineLvl w:val="0"/>
    </w:pPr>
    <w:rPr>
      <w:b/>
      <w:bCs/>
      <w:kern w:val="44"/>
      <w:sz w:val="30"/>
      <w:szCs w:val="44"/>
    </w:rPr>
  </w:style>
  <w:style w:type="paragraph" w:styleId="3">
    <w:name w:val="heading 2"/>
    <w:basedOn w:val="1"/>
    <w:next w:val="1"/>
    <w:link w:val="59"/>
    <w:qFormat/>
    <w:uiPriority w:val="0"/>
    <w:pPr>
      <w:keepNext/>
      <w:keepLines/>
      <w:spacing w:line="360" w:lineRule="auto"/>
      <w:jc w:val="left"/>
      <w:outlineLvl w:val="1"/>
    </w:pPr>
    <w:rPr>
      <w:b/>
      <w:bCs/>
      <w:kern w:val="0"/>
      <w:sz w:val="24"/>
      <w:szCs w:val="20"/>
    </w:rPr>
  </w:style>
  <w:style w:type="paragraph" w:styleId="4">
    <w:name w:val="heading 3"/>
    <w:basedOn w:val="1"/>
    <w:next w:val="1"/>
    <w:link w:val="60"/>
    <w:qFormat/>
    <w:uiPriority w:val="0"/>
    <w:pPr>
      <w:keepNext/>
      <w:keepLines/>
      <w:tabs>
        <w:tab w:val="left" w:pos="1134"/>
      </w:tabs>
      <w:spacing w:line="360" w:lineRule="auto"/>
      <w:ind w:left="1134" w:hanging="1134"/>
      <w:outlineLvl w:val="2"/>
    </w:pPr>
    <w:rPr>
      <w:b/>
      <w:bCs/>
      <w:sz w:val="24"/>
      <w:szCs w:val="22"/>
    </w:rPr>
  </w:style>
  <w:style w:type="paragraph" w:styleId="5">
    <w:name w:val="heading 4"/>
    <w:basedOn w:val="1"/>
    <w:next w:val="1"/>
    <w:link w:val="61"/>
    <w:qFormat/>
    <w:uiPriority w:val="0"/>
    <w:pPr>
      <w:keepNext/>
      <w:keepLines/>
      <w:tabs>
        <w:tab w:val="left" w:pos="1134"/>
      </w:tabs>
      <w:spacing w:line="360" w:lineRule="auto"/>
      <w:ind w:left="1134" w:hanging="1134"/>
      <w:jc w:val="left"/>
      <w:outlineLvl w:val="3"/>
    </w:pPr>
    <w:rPr>
      <w:rFonts w:ascii="Arial" w:hAnsi="Arial"/>
      <w:b/>
      <w:bCs/>
      <w:sz w:val="24"/>
      <w:szCs w:val="28"/>
    </w:rPr>
  </w:style>
  <w:style w:type="paragraph" w:styleId="6">
    <w:name w:val="heading 5"/>
    <w:basedOn w:val="1"/>
    <w:next w:val="1"/>
    <w:link w:val="62"/>
    <w:qFormat/>
    <w:uiPriority w:val="0"/>
    <w:pPr>
      <w:keepNext/>
      <w:keepLines/>
      <w:spacing w:before="280" w:after="290" w:line="376" w:lineRule="auto"/>
      <w:outlineLvl w:val="4"/>
    </w:pPr>
    <w:rPr>
      <w:b/>
      <w:bCs/>
      <w:sz w:val="28"/>
      <w:szCs w:val="28"/>
    </w:rPr>
  </w:style>
  <w:style w:type="paragraph" w:styleId="7">
    <w:name w:val="heading 6"/>
    <w:basedOn w:val="1"/>
    <w:next w:val="1"/>
    <w:link w:val="63"/>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8">
    <w:name w:val="heading 7"/>
    <w:basedOn w:val="1"/>
    <w:next w:val="1"/>
    <w:link w:val="65"/>
    <w:qFormat/>
    <w:uiPriority w:val="0"/>
    <w:pPr>
      <w:keepNext/>
      <w:keepLines/>
      <w:tabs>
        <w:tab w:val="left" w:pos="1296"/>
      </w:tabs>
      <w:spacing w:before="240" w:after="64" w:line="320" w:lineRule="auto"/>
      <w:ind w:left="1296" w:hanging="1296"/>
      <w:outlineLvl w:val="6"/>
    </w:pPr>
    <w:rPr>
      <w:b/>
      <w:bCs/>
      <w:sz w:val="24"/>
    </w:rPr>
  </w:style>
  <w:style w:type="paragraph" w:styleId="9">
    <w:name w:val="heading 8"/>
    <w:basedOn w:val="1"/>
    <w:next w:val="1"/>
    <w:link w:val="66"/>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0">
    <w:name w:val="heading 9"/>
    <w:basedOn w:val="1"/>
    <w:next w:val="1"/>
    <w:link w:val="67"/>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48">
    <w:name w:val="Default Paragraph Font"/>
    <w:semiHidden/>
    <w:unhideWhenUsed/>
    <w:uiPriority w:val="1"/>
  </w:style>
  <w:style w:type="table" w:default="1" w:styleId="46">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2520" w:leftChars="1200"/>
    </w:pPr>
    <w:rPr>
      <w:rFonts w:ascii="Calibri" w:hAnsi="Calibri"/>
      <w:szCs w:val="22"/>
    </w:rPr>
  </w:style>
  <w:style w:type="paragraph" w:styleId="12">
    <w:name w:val="List Number 2"/>
    <w:basedOn w:val="13"/>
    <w:qFormat/>
    <w:uiPriority w:val="0"/>
    <w:pPr>
      <w:widowControl/>
      <w:tabs>
        <w:tab w:val="left" w:pos="0"/>
        <w:tab w:val="left" w:pos="420"/>
      </w:tabs>
      <w:spacing w:line="360" w:lineRule="auto"/>
      <w:ind w:left="1080" w:right="360" w:hanging="137"/>
      <w:jc w:val="left"/>
    </w:pPr>
    <w:rPr>
      <w:rFonts w:ascii="Garamond" w:hAnsi="Garamond"/>
      <w:color w:val="000000"/>
      <w:kern w:val="0"/>
      <w:szCs w:val="20"/>
    </w:rPr>
  </w:style>
  <w:style w:type="paragraph" w:styleId="13">
    <w:name w:val="List Number"/>
    <w:basedOn w:val="1"/>
    <w:qFormat/>
    <w:uiPriority w:val="0"/>
    <w:pPr>
      <w:tabs>
        <w:tab w:val="left" w:pos="420"/>
      </w:tabs>
      <w:ind w:left="420" w:hanging="420"/>
    </w:pPr>
  </w:style>
  <w:style w:type="paragraph" w:styleId="14">
    <w:name w:val="Normal Indent"/>
    <w:basedOn w:val="1"/>
    <w:link w:val="68"/>
    <w:qFormat/>
    <w:uiPriority w:val="0"/>
    <w:pPr>
      <w:ind w:firstLine="420"/>
    </w:pPr>
    <w:rPr>
      <w:szCs w:val="20"/>
    </w:rPr>
  </w:style>
  <w:style w:type="paragraph" w:styleId="15">
    <w:name w:val="Document Map"/>
    <w:basedOn w:val="1"/>
    <w:link w:val="69"/>
    <w:qFormat/>
    <w:uiPriority w:val="0"/>
    <w:pPr>
      <w:shd w:val="clear" w:color="auto" w:fill="000080"/>
    </w:pPr>
  </w:style>
  <w:style w:type="paragraph" w:styleId="16">
    <w:name w:val="toa heading"/>
    <w:basedOn w:val="1"/>
    <w:next w:val="1"/>
    <w:unhideWhenUsed/>
    <w:qFormat/>
    <w:uiPriority w:val="99"/>
    <w:rPr>
      <w:rFonts w:ascii="Arial" w:hAnsi="Arial"/>
      <w:sz w:val="24"/>
    </w:rPr>
  </w:style>
  <w:style w:type="paragraph" w:styleId="17">
    <w:name w:val="annotation text"/>
    <w:basedOn w:val="1"/>
    <w:qFormat/>
    <w:uiPriority w:val="0"/>
    <w:pPr>
      <w:jc w:val="left"/>
    </w:pPr>
  </w:style>
  <w:style w:type="paragraph" w:styleId="18">
    <w:name w:val="Body Text 3"/>
    <w:basedOn w:val="1"/>
    <w:qFormat/>
    <w:uiPriority w:val="0"/>
    <w:pPr>
      <w:spacing w:after="120"/>
    </w:pPr>
    <w:rPr>
      <w:sz w:val="16"/>
      <w:szCs w:val="16"/>
    </w:rPr>
  </w:style>
  <w:style w:type="paragraph" w:styleId="19">
    <w:name w:val="Body Text"/>
    <w:basedOn w:val="1"/>
    <w:next w:val="1"/>
    <w:qFormat/>
    <w:uiPriority w:val="0"/>
    <w:pPr>
      <w:spacing w:after="120"/>
    </w:pPr>
  </w:style>
  <w:style w:type="paragraph" w:styleId="20">
    <w:name w:val="Body Text Indent"/>
    <w:basedOn w:val="1"/>
    <w:qFormat/>
    <w:uiPriority w:val="0"/>
    <w:pPr>
      <w:adjustRightInd w:val="0"/>
      <w:spacing w:line="360" w:lineRule="atLeast"/>
      <w:ind w:firstLine="480"/>
      <w:jc w:val="left"/>
      <w:textAlignment w:val="baseline"/>
    </w:pPr>
    <w:rPr>
      <w:kern w:val="0"/>
      <w:sz w:val="24"/>
      <w:szCs w:val="20"/>
    </w:rPr>
  </w:style>
  <w:style w:type="paragraph" w:styleId="21">
    <w:name w:val="List 2"/>
    <w:basedOn w:val="1"/>
    <w:qFormat/>
    <w:uiPriority w:val="0"/>
    <w:pPr>
      <w:widowControl/>
      <w:spacing w:line="312" w:lineRule="atLeast"/>
      <w:ind w:left="840" w:hanging="420"/>
    </w:pPr>
    <w:rPr>
      <w:rFonts w:ascii="Calibri" w:hAnsi="Calibri"/>
      <w:kern w:val="0"/>
      <w:szCs w:val="22"/>
      <w:lang w:eastAsia="en-US" w:bidi="en-US"/>
    </w:rPr>
  </w:style>
  <w:style w:type="paragraph" w:styleId="22">
    <w:name w:val="toc 5"/>
    <w:basedOn w:val="1"/>
    <w:next w:val="1"/>
    <w:unhideWhenUsed/>
    <w:qFormat/>
    <w:uiPriority w:val="39"/>
    <w:pPr>
      <w:ind w:left="1680" w:leftChars="800"/>
    </w:pPr>
    <w:rPr>
      <w:rFonts w:ascii="Calibri" w:hAnsi="Calibri"/>
      <w:szCs w:val="22"/>
    </w:rPr>
  </w:style>
  <w:style w:type="paragraph" w:styleId="23">
    <w:name w:val="toc 3"/>
    <w:basedOn w:val="1"/>
    <w:next w:val="1"/>
    <w:qFormat/>
    <w:uiPriority w:val="39"/>
    <w:pPr>
      <w:tabs>
        <w:tab w:val="left" w:pos="840"/>
        <w:tab w:val="right" w:leader="middleDot" w:pos="9061"/>
      </w:tabs>
      <w:spacing w:line="300" w:lineRule="exact"/>
      <w:ind w:left="420"/>
      <w:jc w:val="left"/>
    </w:pPr>
    <w:rPr>
      <w:iCs/>
    </w:rPr>
  </w:style>
  <w:style w:type="paragraph" w:styleId="24">
    <w:name w:val="Plain Text"/>
    <w:basedOn w:val="1"/>
    <w:link w:val="70"/>
    <w:qFormat/>
    <w:uiPriority w:val="0"/>
    <w:rPr>
      <w:rFonts w:ascii="宋体" w:hAnsi="Courier New"/>
      <w:szCs w:val="20"/>
    </w:rPr>
  </w:style>
  <w:style w:type="paragraph" w:styleId="25">
    <w:name w:val="toc 8"/>
    <w:basedOn w:val="1"/>
    <w:next w:val="1"/>
    <w:unhideWhenUsed/>
    <w:qFormat/>
    <w:uiPriority w:val="39"/>
    <w:pPr>
      <w:ind w:left="2940" w:leftChars="1400"/>
    </w:pPr>
    <w:rPr>
      <w:rFonts w:ascii="Calibri" w:hAnsi="Calibri"/>
      <w:szCs w:val="22"/>
    </w:rPr>
  </w:style>
  <w:style w:type="paragraph" w:styleId="26">
    <w:name w:val="Date"/>
    <w:basedOn w:val="1"/>
    <w:next w:val="1"/>
    <w:qFormat/>
    <w:uiPriority w:val="0"/>
    <w:pPr>
      <w:adjustRightInd w:val="0"/>
      <w:spacing w:line="360" w:lineRule="atLeast"/>
      <w:textAlignment w:val="baseline"/>
    </w:pPr>
    <w:rPr>
      <w:rFonts w:ascii="宋体"/>
      <w:kern w:val="0"/>
      <w:sz w:val="24"/>
      <w:szCs w:val="20"/>
    </w:rPr>
  </w:style>
  <w:style w:type="paragraph" w:styleId="27">
    <w:name w:val="Body Text Indent 2"/>
    <w:basedOn w:val="1"/>
    <w:qFormat/>
    <w:uiPriority w:val="0"/>
    <w:pPr>
      <w:spacing w:line="620" w:lineRule="atLeast"/>
      <w:ind w:firstLine="560" w:firstLineChars="200"/>
    </w:pPr>
    <w:rPr>
      <w:rFonts w:ascii="宋体" w:hAnsi="宋体"/>
      <w:sz w:val="28"/>
    </w:rPr>
  </w:style>
  <w:style w:type="paragraph" w:styleId="28">
    <w:name w:val="Balloon Text"/>
    <w:basedOn w:val="1"/>
    <w:link w:val="71"/>
    <w:qFormat/>
    <w:uiPriority w:val="0"/>
    <w:rPr>
      <w:sz w:val="18"/>
      <w:szCs w:val="18"/>
    </w:rPr>
  </w:style>
  <w:style w:type="paragraph" w:styleId="29">
    <w:name w:val="footer"/>
    <w:basedOn w:val="1"/>
    <w:link w:val="64"/>
    <w:qFormat/>
    <w:uiPriority w:val="99"/>
    <w:pPr>
      <w:tabs>
        <w:tab w:val="center" w:pos="4153"/>
        <w:tab w:val="right" w:pos="8306"/>
      </w:tabs>
      <w:snapToGrid w:val="0"/>
      <w:jc w:val="left"/>
    </w:pPr>
    <w:rPr>
      <w:sz w:val="18"/>
      <w:szCs w:val="18"/>
    </w:rPr>
  </w:style>
  <w:style w:type="paragraph" w:styleId="30">
    <w:name w:val="header"/>
    <w:basedOn w:val="1"/>
    <w:link w:val="72"/>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right" w:leader="dot" w:pos="9720"/>
      </w:tabs>
      <w:adjustRightInd w:val="0"/>
      <w:spacing w:line="400" w:lineRule="exact"/>
      <w:textAlignment w:val="baseline"/>
    </w:pPr>
    <w:rPr>
      <w:kern w:val="0"/>
      <w:sz w:val="24"/>
      <w:szCs w:val="20"/>
    </w:rPr>
  </w:style>
  <w:style w:type="paragraph" w:styleId="32">
    <w:name w:val="toc 4"/>
    <w:basedOn w:val="1"/>
    <w:next w:val="1"/>
    <w:unhideWhenUsed/>
    <w:qFormat/>
    <w:uiPriority w:val="39"/>
    <w:pPr>
      <w:ind w:left="1260" w:leftChars="600"/>
    </w:pPr>
    <w:rPr>
      <w:rFonts w:ascii="Calibri" w:hAnsi="Calibri"/>
      <w:szCs w:val="22"/>
    </w:rPr>
  </w:style>
  <w:style w:type="paragraph" w:styleId="33">
    <w:name w:val="toc 6"/>
    <w:basedOn w:val="1"/>
    <w:next w:val="1"/>
    <w:unhideWhenUsed/>
    <w:qFormat/>
    <w:uiPriority w:val="39"/>
    <w:pPr>
      <w:ind w:left="2100" w:leftChars="1000"/>
    </w:pPr>
    <w:rPr>
      <w:rFonts w:ascii="Calibri" w:hAnsi="Calibri"/>
      <w:szCs w:val="22"/>
    </w:rPr>
  </w:style>
  <w:style w:type="paragraph" w:styleId="34">
    <w:name w:val="Body Text Indent 3"/>
    <w:basedOn w:val="1"/>
    <w:qFormat/>
    <w:uiPriority w:val="0"/>
    <w:pPr>
      <w:spacing w:after="120"/>
      <w:ind w:left="420" w:leftChars="200"/>
    </w:pPr>
    <w:rPr>
      <w:sz w:val="16"/>
      <w:szCs w:val="16"/>
    </w:rPr>
  </w:style>
  <w:style w:type="paragraph" w:styleId="35">
    <w:name w:val="table of figures"/>
    <w:basedOn w:val="1"/>
    <w:next w:val="1"/>
    <w:qFormat/>
    <w:uiPriority w:val="0"/>
    <w:pPr>
      <w:ind w:left="200" w:leftChars="200" w:hanging="200" w:hangingChars="200"/>
    </w:pPr>
    <w:rPr>
      <w:rFonts w:ascii="Calibri" w:hAnsi="Calibri"/>
      <w:szCs w:val="22"/>
    </w:rPr>
  </w:style>
  <w:style w:type="paragraph" w:styleId="36">
    <w:name w:val="toc 2"/>
    <w:basedOn w:val="1"/>
    <w:next w:val="1"/>
    <w:qFormat/>
    <w:uiPriority w:val="39"/>
    <w:pPr>
      <w:tabs>
        <w:tab w:val="right" w:leader="dot" w:pos="9710"/>
      </w:tabs>
      <w:ind w:left="420" w:leftChars="200"/>
    </w:pPr>
  </w:style>
  <w:style w:type="paragraph" w:styleId="37">
    <w:name w:val="toc 9"/>
    <w:basedOn w:val="1"/>
    <w:next w:val="1"/>
    <w:unhideWhenUsed/>
    <w:qFormat/>
    <w:uiPriority w:val="39"/>
    <w:pPr>
      <w:ind w:left="3360" w:leftChars="1600"/>
    </w:pPr>
    <w:rPr>
      <w:rFonts w:ascii="Calibri" w:hAnsi="Calibri"/>
      <w:szCs w:val="22"/>
    </w:rPr>
  </w:style>
  <w:style w:type="paragraph" w:styleId="38">
    <w:name w:val="Body Text 2"/>
    <w:basedOn w:val="1"/>
    <w:qFormat/>
    <w:uiPriority w:val="0"/>
    <w:pPr>
      <w:spacing w:after="120" w:line="480" w:lineRule="auto"/>
    </w:pPr>
  </w:style>
  <w:style w:type="paragraph" w:styleId="39">
    <w:name w:val="Message Header"/>
    <w:basedOn w:val="1"/>
    <w:link w:val="73"/>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4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4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2">
    <w:name w:val="index 1"/>
    <w:basedOn w:val="1"/>
    <w:next w:val="1"/>
    <w:qFormat/>
    <w:uiPriority w:val="0"/>
  </w:style>
  <w:style w:type="paragraph" w:styleId="43">
    <w:name w:val="Title"/>
    <w:basedOn w:val="1"/>
    <w:link w:val="74"/>
    <w:qFormat/>
    <w:uiPriority w:val="0"/>
    <w:pPr>
      <w:spacing w:before="240" w:after="60"/>
      <w:jc w:val="center"/>
      <w:outlineLvl w:val="0"/>
    </w:pPr>
    <w:rPr>
      <w:rFonts w:ascii="Cambria" w:hAnsi="Cambria"/>
      <w:b/>
      <w:bCs/>
      <w:sz w:val="32"/>
      <w:szCs w:val="32"/>
    </w:rPr>
  </w:style>
  <w:style w:type="paragraph" w:styleId="44">
    <w:name w:val="annotation subject"/>
    <w:basedOn w:val="17"/>
    <w:next w:val="17"/>
    <w:qFormat/>
    <w:uiPriority w:val="0"/>
    <w:rPr>
      <w:b/>
      <w:bCs/>
    </w:rPr>
  </w:style>
  <w:style w:type="paragraph" w:styleId="45">
    <w:name w:val="Body Text First Indent"/>
    <w:basedOn w:val="19"/>
    <w:next w:val="1"/>
    <w:qFormat/>
    <w:uiPriority w:val="0"/>
    <w:pPr>
      <w:tabs>
        <w:tab w:val="left" w:pos="900"/>
      </w:tabs>
      <w:ind w:firstLine="420" w:firstLineChars="100"/>
    </w:pPr>
  </w:style>
  <w:style w:type="table" w:styleId="47">
    <w:name w:val="Table Grid"/>
    <w:basedOn w:val="4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qFormat/>
    <w:uiPriority w:val="0"/>
    <w:rPr>
      <w:b/>
      <w:bCs/>
    </w:rPr>
  </w:style>
  <w:style w:type="character" w:styleId="50">
    <w:name w:val="page number"/>
    <w:qFormat/>
    <w:uiPriority w:val="99"/>
  </w:style>
  <w:style w:type="character" w:styleId="51">
    <w:name w:val="FollowedHyperlink"/>
    <w:qFormat/>
    <w:uiPriority w:val="0"/>
    <w:rPr>
      <w:color w:val="156356"/>
      <w:u w:val="none"/>
    </w:rPr>
  </w:style>
  <w:style w:type="character" w:styleId="52">
    <w:name w:val="Emphasis"/>
    <w:qFormat/>
    <w:uiPriority w:val="0"/>
    <w:rPr>
      <w:color w:val="CC0000"/>
    </w:rPr>
  </w:style>
  <w:style w:type="character" w:styleId="53">
    <w:name w:val="Hyperlink"/>
    <w:qFormat/>
    <w:uiPriority w:val="99"/>
    <w:rPr>
      <w:color w:val="000000"/>
      <w:sz w:val="18"/>
      <w:szCs w:val="18"/>
      <w:u w:val="none"/>
    </w:rPr>
  </w:style>
  <w:style w:type="character" w:styleId="54">
    <w:name w:val="annotation reference"/>
    <w:qFormat/>
    <w:uiPriority w:val="6"/>
    <w:rPr>
      <w:sz w:val="21"/>
      <w:szCs w:val="21"/>
    </w:rPr>
  </w:style>
  <w:style w:type="paragraph" w:customStyle="1" w:styleId="55">
    <w:name w:val="样式1"/>
    <w:basedOn w:val="1"/>
    <w:qFormat/>
    <w:uiPriority w:val="0"/>
    <w:pPr>
      <w:widowControl/>
      <w:jc w:val="left"/>
    </w:pPr>
    <w:rPr>
      <w:rFonts w:eastAsiaTheme="minorEastAsia"/>
      <w:kern w:val="0"/>
      <w:szCs w:val="20"/>
    </w:rPr>
  </w:style>
  <w:style w:type="character" w:customStyle="1" w:styleId="56">
    <w:name w:val="标题 1 字符"/>
    <w:link w:val="2"/>
    <w:qFormat/>
    <w:uiPriority w:val="0"/>
    <w:rPr>
      <w:rFonts w:ascii="Times New Roman" w:hAnsi="Times New Roman" w:eastAsia="宋体"/>
      <w:b/>
      <w:bCs/>
      <w:kern w:val="44"/>
      <w:sz w:val="30"/>
      <w:szCs w:val="44"/>
      <w:lang w:val="en-US" w:eastAsia="zh-CN" w:bidi="ar-SA"/>
    </w:rPr>
  </w:style>
  <w:style w:type="paragraph" w:customStyle="1" w:styleId="57">
    <w:name w:val="Default"/>
    <w:qFormat/>
    <w:uiPriority w:val="0"/>
    <w:pPr>
      <w:widowControl w:val="0"/>
      <w:autoSpaceDE w:val="0"/>
      <w:autoSpaceDN w:val="0"/>
    </w:pPr>
    <w:rPr>
      <w:rFonts w:hint="eastAsia" w:ascii="微软雅黑" w:hAnsi="微软雅黑" w:eastAsia="微软雅黑" w:cs="Times New Roman"/>
      <w:color w:val="000000"/>
      <w:sz w:val="24"/>
      <w:lang w:val="en-US" w:eastAsia="zh-CN" w:bidi="ar-SA"/>
    </w:rPr>
  </w:style>
  <w:style w:type="paragraph" w:customStyle="1" w:styleId="58">
    <w:name w:val="默认段落字体 Para Char Char Char Char"/>
    <w:basedOn w:val="1"/>
    <w:qFormat/>
    <w:uiPriority w:val="0"/>
  </w:style>
  <w:style w:type="character" w:customStyle="1" w:styleId="59">
    <w:name w:val="标题 2 字符"/>
    <w:link w:val="3"/>
    <w:qFormat/>
    <w:uiPriority w:val="0"/>
    <w:rPr>
      <w:rFonts w:ascii="Times New Roman" w:hAnsi="Times New Roman" w:eastAsia="宋体"/>
      <w:b/>
      <w:bCs/>
      <w:sz w:val="24"/>
      <w:lang w:val="en-US" w:eastAsia="zh-CN" w:bidi="ar-SA"/>
    </w:rPr>
  </w:style>
  <w:style w:type="character" w:customStyle="1" w:styleId="60">
    <w:name w:val="标题 3 字符"/>
    <w:link w:val="4"/>
    <w:qFormat/>
    <w:uiPriority w:val="0"/>
    <w:rPr>
      <w:rFonts w:ascii="Times New Roman" w:hAnsi="Times New Roman" w:eastAsia="宋体"/>
      <w:b/>
      <w:bCs/>
      <w:kern w:val="2"/>
      <w:sz w:val="24"/>
      <w:szCs w:val="22"/>
    </w:rPr>
  </w:style>
  <w:style w:type="character" w:customStyle="1" w:styleId="61">
    <w:name w:val="标题 4 字符"/>
    <w:link w:val="5"/>
    <w:qFormat/>
    <w:uiPriority w:val="0"/>
    <w:rPr>
      <w:rFonts w:ascii="Arial" w:hAnsi="Arial" w:eastAsia="宋体"/>
      <w:b/>
      <w:bCs/>
      <w:kern w:val="2"/>
      <w:sz w:val="24"/>
      <w:szCs w:val="28"/>
    </w:rPr>
  </w:style>
  <w:style w:type="character" w:customStyle="1" w:styleId="62">
    <w:name w:val="标题 5 字符"/>
    <w:link w:val="6"/>
    <w:qFormat/>
    <w:uiPriority w:val="0"/>
    <w:rPr>
      <w:rFonts w:eastAsia="宋体"/>
      <w:b/>
      <w:bCs/>
      <w:kern w:val="2"/>
      <w:sz w:val="28"/>
      <w:szCs w:val="28"/>
      <w:lang w:val="en-US" w:eastAsia="zh-CN" w:bidi="ar-SA"/>
    </w:rPr>
  </w:style>
  <w:style w:type="character" w:customStyle="1" w:styleId="63">
    <w:name w:val="标题 6 字符"/>
    <w:link w:val="7"/>
    <w:qFormat/>
    <w:uiPriority w:val="0"/>
    <w:rPr>
      <w:rFonts w:ascii="Arial" w:hAnsi="Arial" w:eastAsia="黑体"/>
      <w:b/>
      <w:bCs/>
      <w:kern w:val="2"/>
      <w:sz w:val="24"/>
      <w:szCs w:val="24"/>
      <w:lang w:val="en-US" w:eastAsia="zh-CN" w:bidi="ar-SA"/>
    </w:rPr>
  </w:style>
  <w:style w:type="character" w:customStyle="1" w:styleId="64">
    <w:name w:val="页脚 字符"/>
    <w:link w:val="29"/>
    <w:qFormat/>
    <w:uiPriority w:val="99"/>
    <w:rPr>
      <w:kern w:val="2"/>
      <w:sz w:val="18"/>
      <w:szCs w:val="18"/>
    </w:rPr>
  </w:style>
  <w:style w:type="character" w:customStyle="1" w:styleId="65">
    <w:name w:val="标题 7 字符"/>
    <w:link w:val="8"/>
    <w:qFormat/>
    <w:uiPriority w:val="0"/>
    <w:rPr>
      <w:rFonts w:eastAsia="宋体"/>
      <w:b/>
      <w:bCs/>
      <w:kern w:val="2"/>
      <w:sz w:val="24"/>
      <w:szCs w:val="24"/>
      <w:lang w:val="en-US" w:eastAsia="zh-CN" w:bidi="ar-SA"/>
    </w:rPr>
  </w:style>
  <w:style w:type="character" w:customStyle="1" w:styleId="66">
    <w:name w:val="标题 8 字符"/>
    <w:link w:val="9"/>
    <w:qFormat/>
    <w:uiPriority w:val="0"/>
    <w:rPr>
      <w:rFonts w:ascii="Arial" w:hAnsi="Arial" w:eastAsia="黑体"/>
      <w:kern w:val="2"/>
      <w:sz w:val="24"/>
      <w:szCs w:val="24"/>
      <w:lang w:val="en-US" w:eastAsia="zh-CN" w:bidi="ar-SA"/>
    </w:rPr>
  </w:style>
  <w:style w:type="character" w:customStyle="1" w:styleId="67">
    <w:name w:val="标题 9 字符"/>
    <w:link w:val="10"/>
    <w:qFormat/>
    <w:uiPriority w:val="0"/>
    <w:rPr>
      <w:rFonts w:ascii="Arial" w:hAnsi="Arial" w:eastAsia="黑体"/>
      <w:kern w:val="2"/>
      <w:sz w:val="21"/>
      <w:szCs w:val="21"/>
      <w:lang w:val="en-US" w:eastAsia="zh-CN" w:bidi="ar-SA"/>
    </w:rPr>
  </w:style>
  <w:style w:type="character" w:customStyle="1" w:styleId="68">
    <w:name w:val="正文缩进 字符"/>
    <w:link w:val="14"/>
    <w:qFormat/>
    <w:uiPriority w:val="0"/>
    <w:rPr>
      <w:rFonts w:eastAsia="宋体"/>
      <w:kern w:val="2"/>
      <w:sz w:val="21"/>
      <w:lang w:val="en-US" w:eastAsia="zh-CN" w:bidi="ar-SA"/>
    </w:rPr>
  </w:style>
  <w:style w:type="character" w:customStyle="1" w:styleId="69">
    <w:name w:val="文档结构图 字符"/>
    <w:link w:val="15"/>
    <w:qFormat/>
    <w:uiPriority w:val="0"/>
    <w:rPr>
      <w:rFonts w:eastAsia="宋体"/>
      <w:kern w:val="2"/>
      <w:sz w:val="21"/>
      <w:szCs w:val="24"/>
      <w:lang w:val="en-US" w:eastAsia="zh-CN" w:bidi="ar-SA"/>
    </w:rPr>
  </w:style>
  <w:style w:type="character" w:customStyle="1" w:styleId="70">
    <w:name w:val="纯文本 字符"/>
    <w:link w:val="24"/>
    <w:qFormat/>
    <w:uiPriority w:val="0"/>
    <w:rPr>
      <w:rFonts w:ascii="宋体" w:hAnsi="Courier New" w:eastAsia="宋体"/>
      <w:kern w:val="2"/>
      <w:sz w:val="21"/>
      <w:lang w:val="en-US" w:eastAsia="zh-CN" w:bidi="ar-SA"/>
    </w:rPr>
  </w:style>
  <w:style w:type="character" w:customStyle="1" w:styleId="71">
    <w:name w:val="批注框文本 字符"/>
    <w:link w:val="28"/>
    <w:qFormat/>
    <w:uiPriority w:val="0"/>
    <w:rPr>
      <w:kern w:val="2"/>
      <w:sz w:val="18"/>
      <w:szCs w:val="18"/>
    </w:rPr>
  </w:style>
  <w:style w:type="character" w:customStyle="1" w:styleId="72">
    <w:name w:val="页眉 字符"/>
    <w:link w:val="30"/>
    <w:qFormat/>
    <w:uiPriority w:val="99"/>
    <w:rPr>
      <w:rFonts w:eastAsia="宋体"/>
      <w:kern w:val="2"/>
      <w:sz w:val="18"/>
      <w:szCs w:val="18"/>
      <w:lang w:val="en-US" w:eastAsia="zh-CN" w:bidi="ar-SA"/>
    </w:rPr>
  </w:style>
  <w:style w:type="character" w:customStyle="1" w:styleId="73">
    <w:name w:val="信息标题 字符"/>
    <w:link w:val="39"/>
    <w:qFormat/>
    <w:uiPriority w:val="0"/>
    <w:rPr>
      <w:rFonts w:ascii="Arial" w:hAnsi="Arial" w:cs="Arial"/>
      <w:kern w:val="2"/>
      <w:sz w:val="24"/>
      <w:szCs w:val="24"/>
      <w:shd w:val="pct20" w:color="auto" w:fill="auto"/>
    </w:rPr>
  </w:style>
  <w:style w:type="character" w:customStyle="1" w:styleId="74">
    <w:name w:val="标题 字符"/>
    <w:link w:val="43"/>
    <w:qFormat/>
    <w:uiPriority w:val="0"/>
    <w:rPr>
      <w:rFonts w:ascii="Cambria" w:hAnsi="Cambria" w:cs="Times New Roman"/>
      <w:b/>
      <w:bCs/>
      <w:kern w:val="2"/>
      <w:sz w:val="32"/>
      <w:szCs w:val="32"/>
    </w:rPr>
  </w:style>
  <w:style w:type="character" w:customStyle="1" w:styleId="75">
    <w:name w:val="breakword"/>
    <w:qFormat/>
    <w:uiPriority w:val="0"/>
  </w:style>
  <w:style w:type="character" w:customStyle="1" w:styleId="76">
    <w:name w:val="font21"/>
    <w:qFormat/>
    <w:uiPriority w:val="0"/>
    <w:rPr>
      <w:rFonts w:hint="eastAsia" w:ascii="宋体" w:hAnsi="宋体" w:eastAsia="宋体"/>
      <w:color w:val="000000"/>
      <w:sz w:val="28"/>
      <w:szCs w:val="28"/>
      <w:u w:val="none"/>
      <w:vertAlign w:val="superscript"/>
    </w:rPr>
  </w:style>
  <w:style w:type="character" w:customStyle="1" w:styleId="77">
    <w:name w:val="Char Char Char"/>
    <w:qFormat/>
    <w:uiPriority w:val="0"/>
    <w:rPr>
      <w:rFonts w:ascii="宋体" w:hAnsi="Courier New" w:eastAsia="宋体" w:cs="Courier New"/>
      <w:kern w:val="2"/>
      <w:sz w:val="21"/>
      <w:szCs w:val="21"/>
      <w:lang w:val="en-US" w:eastAsia="zh-CN" w:bidi="ar-SA"/>
    </w:rPr>
  </w:style>
  <w:style w:type="character" w:customStyle="1" w:styleId="78">
    <w:name w:val="p12"/>
    <w:qFormat/>
    <w:uiPriority w:val="0"/>
  </w:style>
  <w:style w:type="character" w:customStyle="1" w:styleId="79">
    <w:name w:val="表格 Char Char"/>
    <w:link w:val="80"/>
    <w:qFormat/>
    <w:uiPriority w:val="0"/>
    <w:rPr>
      <w:rFonts w:ascii="宋体" w:hAnsi="宋体" w:eastAsia="宋体"/>
      <w:kern w:val="2"/>
      <w:sz w:val="21"/>
      <w:szCs w:val="21"/>
      <w:lang w:val="en-US" w:eastAsia="zh-CN" w:bidi="ar-SA"/>
    </w:rPr>
  </w:style>
  <w:style w:type="paragraph" w:customStyle="1" w:styleId="80">
    <w:name w:val="表格"/>
    <w:basedOn w:val="1"/>
    <w:link w:val="79"/>
    <w:qFormat/>
    <w:uiPriority w:val="0"/>
    <w:pPr>
      <w:jc w:val="center"/>
    </w:pPr>
    <w:rPr>
      <w:rFonts w:ascii="宋体" w:hAnsi="宋体"/>
      <w:szCs w:val="21"/>
    </w:rPr>
  </w:style>
  <w:style w:type="character" w:customStyle="1" w:styleId="81">
    <w:name w:val="font11"/>
    <w:basedOn w:val="48"/>
    <w:qFormat/>
    <w:uiPriority w:val="0"/>
    <w:rPr>
      <w:rFonts w:hint="eastAsia" w:ascii="宋体" w:hAnsi="宋体" w:eastAsia="宋体"/>
      <w:color w:val="000000"/>
      <w:sz w:val="24"/>
      <w:szCs w:val="24"/>
      <w:u w:val="none"/>
      <w:vertAlign w:val="superscript"/>
    </w:rPr>
  </w:style>
  <w:style w:type="character" w:customStyle="1" w:styleId="82">
    <w:name w:val="标五 Char"/>
    <w:qFormat/>
    <w:uiPriority w:val="0"/>
    <w:rPr>
      <w:rFonts w:ascii="仿宋_GB2312" w:eastAsia="仿宋_GB2312"/>
      <w:kern w:val="2"/>
      <w:sz w:val="24"/>
      <w:szCs w:val="24"/>
      <w:lang w:val="en-US" w:eastAsia="zh-CN" w:bidi="ar-SA"/>
    </w:rPr>
  </w:style>
  <w:style w:type="character" w:customStyle="1" w:styleId="83">
    <w:name w:val="Plain Text Char"/>
    <w:qFormat/>
    <w:uiPriority w:val="0"/>
    <w:rPr>
      <w:rFonts w:ascii="宋体" w:hAnsi="Courier New" w:eastAsia="宋体" w:cs="Times New Roman"/>
      <w:sz w:val="21"/>
      <w:szCs w:val="21"/>
    </w:rPr>
  </w:style>
  <w:style w:type="character" w:customStyle="1" w:styleId="84">
    <w:name w:val="p121"/>
    <w:qFormat/>
    <w:uiPriority w:val="0"/>
    <w:rPr>
      <w:sz w:val="24"/>
      <w:szCs w:val="24"/>
    </w:rPr>
  </w:style>
  <w:style w:type="character" w:customStyle="1" w:styleId="85">
    <w:name w:val="列出段落 Char"/>
    <w:link w:val="86"/>
    <w:qFormat/>
    <w:uiPriority w:val="0"/>
    <w:rPr>
      <w:kern w:val="2"/>
      <w:sz w:val="21"/>
      <w:szCs w:val="22"/>
      <w:lang w:bidi="ar-SA"/>
    </w:rPr>
  </w:style>
  <w:style w:type="paragraph" w:customStyle="1" w:styleId="86">
    <w:name w:val="列出段落1"/>
    <w:basedOn w:val="1"/>
    <w:link w:val="85"/>
    <w:qFormat/>
    <w:uiPriority w:val="0"/>
    <w:pPr>
      <w:ind w:firstLine="420" w:firstLineChars="200"/>
    </w:pPr>
    <w:rPr>
      <w:szCs w:val="22"/>
    </w:rPr>
  </w:style>
  <w:style w:type="character" w:customStyle="1" w:styleId="87">
    <w:name w:val="Char Char2"/>
    <w:qFormat/>
    <w:uiPriority w:val="0"/>
    <w:rPr>
      <w:rFonts w:ascii="宋体" w:hAnsi="Courier New" w:eastAsia="宋体"/>
      <w:kern w:val="2"/>
      <w:sz w:val="21"/>
      <w:lang w:val="en-US" w:eastAsia="zh-CN" w:bidi="ar-SA"/>
    </w:rPr>
  </w:style>
  <w:style w:type="character" w:customStyle="1" w:styleId="88">
    <w:name w:val="font31"/>
    <w:qFormat/>
    <w:uiPriority w:val="0"/>
    <w:rPr>
      <w:rFonts w:hint="eastAsia" w:ascii="宋体" w:hAnsi="宋体" w:eastAsia="宋体"/>
      <w:color w:val="000000"/>
      <w:sz w:val="28"/>
      <w:szCs w:val="28"/>
      <w:u w:val="none"/>
    </w:rPr>
  </w:style>
  <w:style w:type="character" w:customStyle="1" w:styleId="89">
    <w:name w:val="正文（首行缩进两字） Char1"/>
    <w:qFormat/>
    <w:uiPriority w:val="0"/>
    <w:rPr>
      <w:rFonts w:eastAsia="宋体"/>
      <w:kern w:val="2"/>
      <w:sz w:val="21"/>
      <w:lang w:val="en-US" w:eastAsia="zh-TW" w:bidi="ar-SA"/>
    </w:rPr>
  </w:style>
  <w:style w:type="character" w:customStyle="1" w:styleId="90">
    <w:name w:val="Char Char Char Char"/>
    <w:qFormat/>
    <w:uiPriority w:val="0"/>
    <w:rPr>
      <w:rFonts w:ascii="宋体" w:hAnsi="Courier New" w:eastAsia="宋体"/>
      <w:kern w:val="2"/>
      <w:sz w:val="21"/>
      <w:lang w:val="en-US" w:eastAsia="zh-CN" w:bidi="ar-SA"/>
    </w:rPr>
  </w:style>
  <w:style w:type="character" w:customStyle="1" w:styleId="91">
    <w:name w:val="五号正文（标准） Char Char Char"/>
    <w:qFormat/>
    <w:uiPriority w:val="0"/>
    <w:rPr>
      <w:rFonts w:ascii="仿宋_GB2312" w:hAnsi="宋体" w:eastAsia="仿宋_GB2312"/>
      <w:kern w:val="2"/>
      <w:sz w:val="24"/>
      <w:szCs w:val="24"/>
      <w:lang w:val="en-US" w:eastAsia="zh-CN" w:bidi="ar-SA"/>
    </w:rPr>
  </w:style>
  <w:style w:type="character" w:customStyle="1" w:styleId="92">
    <w:name w:val="tpc_content1"/>
    <w:qFormat/>
    <w:uiPriority w:val="0"/>
    <w:rPr>
      <w:sz w:val="26"/>
      <w:szCs w:val="26"/>
    </w:rPr>
  </w:style>
  <w:style w:type="character" w:customStyle="1" w:styleId="93">
    <w:name w:val="apple-converted-space"/>
    <w:qFormat/>
    <w:uiPriority w:val="0"/>
  </w:style>
  <w:style w:type="character" w:customStyle="1" w:styleId="94">
    <w:name w:val="Char1 Char Char"/>
    <w:link w:val="95"/>
    <w:qFormat/>
    <w:uiPriority w:val="0"/>
    <w:rPr>
      <w:rFonts w:ascii="仿宋_GB2312" w:eastAsia="仿宋_GB2312"/>
      <w:b/>
      <w:kern w:val="2"/>
      <w:sz w:val="32"/>
      <w:szCs w:val="32"/>
      <w:lang w:val="en-US" w:eastAsia="zh-CN" w:bidi="ar-SA"/>
    </w:rPr>
  </w:style>
  <w:style w:type="paragraph" w:customStyle="1" w:styleId="95">
    <w:name w:val="Char11"/>
    <w:basedOn w:val="1"/>
    <w:link w:val="94"/>
    <w:qFormat/>
    <w:uiPriority w:val="0"/>
    <w:rPr>
      <w:rFonts w:ascii="仿宋_GB2312" w:eastAsia="仿宋_GB2312"/>
      <w:b/>
      <w:sz w:val="32"/>
      <w:szCs w:val="32"/>
    </w:rPr>
  </w:style>
  <w:style w:type="paragraph" w:customStyle="1" w:styleId="96">
    <w:name w:val="Char Char"/>
    <w:basedOn w:val="1"/>
    <w:qFormat/>
    <w:uiPriority w:val="0"/>
    <w:rPr>
      <w:rFonts w:ascii="Tahoma" w:hAnsi="Tahoma"/>
      <w:sz w:val="24"/>
      <w:szCs w:val="20"/>
    </w:rPr>
  </w:style>
  <w:style w:type="paragraph" w:customStyle="1" w:styleId="97">
    <w:name w:val="1"/>
    <w:basedOn w:val="1"/>
    <w:next w:val="19"/>
    <w:qFormat/>
    <w:uiPriority w:val="0"/>
    <w:pPr>
      <w:widowControl/>
      <w:spacing w:before="100" w:beforeAutospacing="1" w:after="100" w:afterAutospacing="1"/>
      <w:jc w:val="left"/>
    </w:pPr>
    <w:rPr>
      <w:rFonts w:ascii="宋体" w:hAnsi="宋体" w:cs="宋体"/>
      <w:kern w:val="0"/>
      <w:sz w:val="24"/>
    </w:rPr>
  </w:style>
  <w:style w:type="paragraph" w:customStyle="1" w:styleId="98">
    <w:name w:val="样式 样式 标题 2 + 小四 两端对齐 段前: 0 磅 段后: 0 磅 行距: 1.5 倍行距 + 段前: 0.5 行"/>
    <w:basedOn w:val="99"/>
    <w:next w:val="4"/>
    <w:qFormat/>
    <w:uiPriority w:val="0"/>
    <w:pPr>
      <w:tabs>
        <w:tab w:val="left" w:pos="756"/>
        <w:tab w:val="left" w:pos="1320"/>
      </w:tabs>
      <w:spacing w:beforeLines="0"/>
      <w:ind w:left="756" w:hanging="576"/>
    </w:pPr>
    <w:rPr>
      <w:sz w:val="30"/>
      <w:szCs w:val="30"/>
    </w:rPr>
  </w:style>
  <w:style w:type="paragraph" w:customStyle="1" w:styleId="99">
    <w:name w:val="样式 标题 2 + 小四 两端对齐 段前: 0 磅 段后: 0 磅 行距: 1.5 倍行距"/>
    <w:basedOn w:val="3"/>
    <w:qFormat/>
    <w:uiPriority w:val="0"/>
    <w:pPr>
      <w:tabs>
        <w:tab w:val="left" w:pos="1320"/>
      </w:tabs>
      <w:adjustRightInd w:val="0"/>
      <w:spacing w:beforeLines="50"/>
      <w:ind w:left="1320" w:hanging="420"/>
      <w:jc w:val="both"/>
    </w:pPr>
    <w:rPr>
      <w:rFonts w:ascii="宋体" w:hAnsi="宋体"/>
      <w:bCs w:val="0"/>
      <w:color w:val="000000"/>
      <w:szCs w:val="24"/>
    </w:rPr>
  </w:style>
  <w:style w:type="paragraph" w:customStyle="1" w:styleId="100">
    <w:name w:val="表1"/>
    <w:basedOn w:val="1"/>
    <w:qFormat/>
    <w:uiPriority w:val="0"/>
    <w:pPr>
      <w:tabs>
        <w:tab w:val="left" w:pos="360"/>
      </w:tabs>
      <w:overflowPunct w:val="0"/>
      <w:autoSpaceDE w:val="0"/>
      <w:autoSpaceDN w:val="0"/>
      <w:adjustRightInd w:val="0"/>
      <w:spacing w:before="200" w:line="320" w:lineRule="atLeast"/>
      <w:textAlignment w:val="baseline"/>
    </w:pPr>
    <w:rPr>
      <w:kern w:val="0"/>
      <w:sz w:val="24"/>
      <w:szCs w:val="20"/>
    </w:rPr>
  </w:style>
  <w:style w:type="paragraph" w:customStyle="1" w:styleId="101">
    <w:name w:val="p0"/>
    <w:basedOn w:val="1"/>
    <w:qFormat/>
    <w:uiPriority w:val="0"/>
    <w:pPr>
      <w:widowControl/>
    </w:pPr>
    <w:rPr>
      <w:kern w:val="0"/>
      <w:szCs w:val="21"/>
    </w:rPr>
  </w:style>
  <w:style w:type="paragraph" w:customStyle="1" w:styleId="102">
    <w:name w:val="正文空2格  1."/>
    <w:basedOn w:val="1"/>
    <w:qFormat/>
    <w:uiPriority w:val="0"/>
    <w:pPr>
      <w:ind w:firstLine="480" w:firstLineChars="200"/>
    </w:pPr>
    <w:rPr>
      <w:rFonts w:cs="宋体"/>
      <w:sz w:val="28"/>
      <w:szCs w:val="20"/>
    </w:rPr>
  </w:style>
  <w:style w:type="paragraph" w:customStyle="1" w:styleId="103">
    <w:name w:val="xiao b"/>
    <w:basedOn w:val="1"/>
    <w:qFormat/>
    <w:uiPriority w:val="0"/>
    <w:pPr>
      <w:jc w:val="center"/>
    </w:pPr>
    <w:rPr>
      <w:rFonts w:eastAsia="黑体"/>
      <w:sz w:val="24"/>
      <w:szCs w:val="20"/>
    </w:rPr>
  </w:style>
  <w:style w:type="paragraph" w:customStyle="1" w:styleId="104">
    <w:name w:val="样式 小四 首行缩进:  0.85 厘米 行距: 固定值 20 磅"/>
    <w:basedOn w:val="1"/>
    <w:qFormat/>
    <w:uiPriority w:val="0"/>
    <w:pPr>
      <w:spacing w:line="500" w:lineRule="exact"/>
      <w:ind w:firstLine="482"/>
    </w:pPr>
    <w:rPr>
      <w:rFonts w:cs="宋体"/>
      <w:kern w:val="0"/>
      <w:sz w:val="24"/>
    </w:rPr>
  </w:style>
  <w:style w:type="paragraph" w:customStyle="1" w:styleId="105">
    <w:name w:val="Char1"/>
    <w:basedOn w:val="1"/>
    <w:qFormat/>
    <w:uiPriority w:val="0"/>
    <w:pPr>
      <w:tabs>
        <w:tab w:val="left" w:pos="840"/>
      </w:tabs>
      <w:ind w:left="840" w:hanging="420"/>
    </w:pPr>
  </w:style>
  <w:style w:type="paragraph" w:customStyle="1" w:styleId="106">
    <w:name w:val="正文 1.1.1"/>
    <w:basedOn w:val="1"/>
    <w:next w:val="1"/>
    <w:qFormat/>
    <w:uiPriority w:val="0"/>
    <w:pPr>
      <w:tabs>
        <w:tab w:val="left" w:pos="851"/>
      </w:tabs>
      <w:outlineLvl w:val="2"/>
    </w:pPr>
    <w:rPr>
      <w:rFonts w:hAnsi="宋体"/>
      <w:color w:val="FF0000"/>
    </w:rPr>
  </w:style>
  <w:style w:type="paragraph" w:customStyle="1" w:styleId="107">
    <w:name w:val="z-窗体顶端1"/>
    <w:basedOn w:val="1"/>
    <w:next w:val="1"/>
    <w:qFormat/>
    <w:uiPriority w:val="0"/>
    <w:pPr>
      <w:pBdr>
        <w:bottom w:val="single" w:color="auto" w:sz="6" w:space="1"/>
      </w:pBdr>
      <w:jc w:val="center"/>
    </w:pPr>
    <w:rPr>
      <w:rFonts w:ascii="Arial"/>
      <w:vanish/>
      <w:sz w:val="16"/>
    </w:rPr>
  </w:style>
  <w:style w:type="paragraph" w:customStyle="1" w:styleId="108">
    <w:name w:val="五号正文（标准） Char"/>
    <w:basedOn w:val="1"/>
    <w:qFormat/>
    <w:uiPriority w:val="0"/>
    <w:pPr>
      <w:tabs>
        <w:tab w:val="left" w:pos="1410"/>
      </w:tabs>
      <w:spacing w:line="660" w:lineRule="exact"/>
      <w:ind w:left="1410" w:hanging="1095"/>
    </w:pPr>
    <w:rPr>
      <w:rFonts w:ascii="宋体" w:hAnsi="宋体"/>
      <w:sz w:val="24"/>
    </w:rPr>
  </w:style>
  <w:style w:type="paragraph" w:customStyle="1" w:styleId="109">
    <w:name w:val="标四"/>
    <w:next w:val="1"/>
    <w:qFormat/>
    <w:uiPriority w:val="0"/>
    <w:pPr>
      <w:spacing w:line="360" w:lineRule="auto"/>
      <w:ind w:left="851" w:hanging="851"/>
      <w:outlineLvl w:val="3"/>
    </w:pPr>
    <w:rPr>
      <w:rFonts w:ascii="仿宋_GB2312" w:hAnsi="Times New Roman" w:eastAsia="仿宋_GB2312" w:cs="Times New Roman"/>
      <w:b/>
      <w:kern w:val="2"/>
      <w:sz w:val="24"/>
      <w:szCs w:val="24"/>
      <w:lang w:val="en-US" w:eastAsia="zh-CN" w:bidi="ar-SA"/>
    </w:rPr>
  </w:style>
  <w:style w:type="paragraph" w:customStyle="1" w:styleId="110">
    <w:name w:val="_Style 53"/>
    <w:basedOn w:val="1"/>
    <w:qFormat/>
    <w:uiPriority w:val="0"/>
  </w:style>
  <w:style w:type="paragraph" w:customStyle="1" w:styleId="111">
    <w:name w:val="正文2"/>
    <w:basedOn w:val="19"/>
    <w:qFormat/>
    <w:uiPriority w:val="0"/>
    <w:pPr>
      <w:spacing w:after="0" w:line="360" w:lineRule="auto"/>
      <w:ind w:firstLine="480" w:firstLineChars="200"/>
    </w:pPr>
    <w:rPr>
      <w:rFonts w:ascii="宋体"/>
      <w:sz w:val="24"/>
    </w:rPr>
  </w:style>
  <w:style w:type="paragraph" w:customStyle="1" w:styleId="112">
    <w:name w:val="默认段落字体 Para Char Char Char Char Char Char Char Char Char1 Char Char Char Char Char Char Char"/>
    <w:basedOn w:val="15"/>
    <w:qFormat/>
    <w:uiPriority w:val="0"/>
  </w:style>
  <w:style w:type="paragraph" w:customStyle="1" w:styleId="113">
    <w:name w:val="样式 标题 2 + Times New Roman 四号 非加粗 段前: 5 磅 段后: 0 磅 行距: 固定值 20..."/>
    <w:basedOn w:val="3"/>
    <w:qFormat/>
    <w:uiPriority w:val="0"/>
    <w:pPr>
      <w:spacing w:before="100" w:line="400" w:lineRule="exact"/>
    </w:pPr>
    <w:rPr>
      <w:rFonts w:cs="宋体"/>
      <w:b w:val="0"/>
      <w:bCs w:val="0"/>
    </w:rPr>
  </w:style>
  <w:style w:type="paragraph" w:customStyle="1" w:styleId="114">
    <w:name w:val="标题 31"/>
    <w:basedOn w:val="1"/>
    <w:next w:val="1"/>
    <w:unhideWhenUsed/>
    <w:qFormat/>
    <w:uiPriority w:val="0"/>
    <w:pPr>
      <w:keepNext/>
      <w:keepLines/>
      <w:tabs>
        <w:tab w:val="left" w:pos="1134"/>
      </w:tabs>
      <w:spacing w:before="120" w:after="120" w:line="300" w:lineRule="auto"/>
      <w:ind w:left="300" w:hanging="420"/>
      <w:outlineLvl w:val="2"/>
    </w:pPr>
    <w:rPr>
      <w:rFonts w:hint="eastAsia" w:ascii="宋体"/>
      <w:b/>
      <w:sz w:val="24"/>
      <w:szCs w:val="20"/>
    </w:rPr>
  </w:style>
  <w:style w:type="paragraph" w:customStyle="1" w:styleId="115">
    <w:name w:val="1 Char Char Char Char"/>
    <w:basedOn w:val="1"/>
    <w:qFormat/>
    <w:uiPriority w:val="0"/>
    <w:rPr>
      <w:rFonts w:ascii="Tahoma" w:hAnsi="Tahoma"/>
      <w:sz w:val="24"/>
      <w:szCs w:val="20"/>
    </w:rPr>
  </w:style>
  <w:style w:type="paragraph" w:customStyle="1" w:styleId="116">
    <w:name w:val="编号6"/>
    <w:basedOn w:val="1"/>
    <w:qFormat/>
    <w:uiPriority w:val="0"/>
    <w:pPr>
      <w:tabs>
        <w:tab w:val="left" w:pos="420"/>
      </w:tabs>
      <w:spacing w:line="500" w:lineRule="exact"/>
      <w:ind w:left="420" w:right="-155" w:rightChars="-74" w:hanging="420"/>
    </w:pPr>
    <w:rPr>
      <w:rFonts w:ascii="仿宋_GB2312" w:hAnsi="ˎ̥" w:eastAsia="仿宋_GB2312"/>
      <w:sz w:val="30"/>
      <w:szCs w:val="30"/>
    </w:rPr>
  </w:style>
  <w:style w:type="paragraph" w:customStyle="1" w:styleId="117">
    <w:name w:val="z-窗体底端1"/>
    <w:basedOn w:val="1"/>
    <w:next w:val="1"/>
    <w:qFormat/>
    <w:uiPriority w:val="0"/>
    <w:pPr>
      <w:pBdr>
        <w:top w:val="single" w:color="auto" w:sz="6" w:space="1"/>
      </w:pBdr>
      <w:jc w:val="center"/>
    </w:pPr>
    <w:rPr>
      <w:rFonts w:ascii="Arial"/>
      <w:vanish/>
      <w:sz w:val="16"/>
    </w:rPr>
  </w:style>
  <w:style w:type="paragraph" w:customStyle="1" w:styleId="118">
    <w:name w:val="1.1"/>
    <w:basedOn w:val="1"/>
    <w:qFormat/>
    <w:uiPriority w:val="0"/>
    <w:pPr>
      <w:spacing w:before="156" w:afterLines="50" w:line="360" w:lineRule="auto"/>
      <w:ind w:left="907" w:hanging="907"/>
      <w:jc w:val="left"/>
      <w:outlineLvl w:val="1"/>
    </w:pPr>
    <w:rPr>
      <w:rFonts w:ascii="Arial" w:hAnsi="Arial"/>
      <w:color w:val="000000"/>
      <w:kern w:val="0"/>
      <w:sz w:val="32"/>
      <w:szCs w:val="32"/>
    </w:rPr>
  </w:style>
  <w:style w:type="paragraph" w:customStyle="1" w:styleId="119">
    <w:name w:val="Char2 Char Char Char Char Char Char"/>
    <w:basedOn w:val="1"/>
    <w:qFormat/>
    <w:uiPriority w:val="0"/>
    <w:pPr>
      <w:widowControl/>
      <w:spacing w:after="160" w:line="240" w:lineRule="exact"/>
      <w:jc w:val="left"/>
    </w:pPr>
    <w:rPr>
      <w:rFonts w:ascii="宋体" w:hAnsi="宋体" w:cs="宋体"/>
      <w:kern w:val="0"/>
      <w:sz w:val="24"/>
    </w:rPr>
  </w:style>
  <w:style w:type="paragraph" w:customStyle="1" w:styleId="120">
    <w:name w:val="文档正文"/>
    <w:basedOn w:val="1"/>
    <w:qFormat/>
    <w:uiPriority w:val="0"/>
    <w:pPr>
      <w:autoSpaceDE w:val="0"/>
      <w:autoSpaceDN w:val="0"/>
      <w:adjustRightInd w:val="0"/>
      <w:spacing w:line="480" w:lineRule="atLeast"/>
      <w:ind w:firstLine="567"/>
      <w:textAlignment w:val="baseline"/>
    </w:pPr>
    <w:rPr>
      <w:rFonts w:ascii="长城仿宋" w:eastAsia="仿宋_GB2312"/>
      <w:kern w:val="0"/>
      <w:sz w:val="28"/>
      <w:szCs w:val="20"/>
    </w:rPr>
  </w:style>
  <w:style w:type="paragraph" w:customStyle="1" w:styleId="121">
    <w:name w:val="排版"/>
    <w:basedOn w:val="1"/>
    <w:next w:val="19"/>
    <w:qFormat/>
    <w:uiPriority w:val="0"/>
    <w:pPr>
      <w:spacing w:line="600" w:lineRule="exact"/>
    </w:pPr>
    <w:rPr>
      <w:rFonts w:eastAsia="华文仿宋"/>
      <w:spacing w:val="6"/>
      <w:sz w:val="32"/>
    </w:rPr>
  </w:style>
  <w:style w:type="paragraph" w:customStyle="1" w:styleId="122">
    <w:name w:val="样式 标题 3 + (中文) 黑体 小四 非加粗 段前: 7.8 磅 段后: 0 磅 行距: 固定值 20 磅"/>
    <w:basedOn w:val="4"/>
    <w:qFormat/>
    <w:uiPriority w:val="0"/>
    <w:pPr>
      <w:tabs>
        <w:tab w:val="clear" w:pos="1134"/>
      </w:tabs>
      <w:spacing w:line="400" w:lineRule="exact"/>
    </w:pPr>
    <w:rPr>
      <w:rFonts w:eastAsia="黑体" w:cs="宋体"/>
      <w:b w:val="0"/>
      <w:bCs w:val="0"/>
      <w:szCs w:val="20"/>
    </w:rPr>
  </w:style>
  <w:style w:type="paragraph" w:customStyle="1" w:styleId="123">
    <w:name w:val="样式 (符号) 宋体 小四 行距: 固定值 20 磅"/>
    <w:basedOn w:val="1"/>
    <w:qFormat/>
    <w:uiPriority w:val="0"/>
    <w:pPr>
      <w:spacing w:line="480" w:lineRule="exact"/>
      <w:ind w:firstLine="200" w:firstLineChars="200"/>
    </w:pPr>
    <w:rPr>
      <w:rFonts w:cs="宋体"/>
      <w:sz w:val="24"/>
    </w:rPr>
  </w:style>
  <w:style w:type="paragraph" w:customStyle="1" w:styleId="124">
    <w:name w:val="样式 样式 正文首行缩进 + 段后: 0 磅 行距: 1.5 倍行距 + 首行缩进:  2 字符"/>
    <w:basedOn w:val="1"/>
    <w:qFormat/>
    <w:uiPriority w:val="0"/>
    <w:pPr>
      <w:spacing w:line="520" w:lineRule="exact"/>
      <w:ind w:firstLine="560" w:firstLineChars="200"/>
    </w:pPr>
    <w:rPr>
      <w:rFonts w:eastAsia="仿宋_GB2312"/>
      <w:sz w:val="28"/>
      <w:szCs w:val="20"/>
    </w:rPr>
  </w:style>
  <w:style w:type="paragraph" w:customStyle="1" w:styleId="125">
    <w:name w:val="Char"/>
    <w:basedOn w:val="1"/>
    <w:qFormat/>
    <w:uiPriority w:val="0"/>
  </w:style>
  <w:style w:type="paragraph" w:customStyle="1" w:styleId="126">
    <w:name w:val="Char Char Char Char Char Char"/>
    <w:basedOn w:val="1"/>
    <w:qFormat/>
    <w:uiPriority w:val="0"/>
  </w:style>
  <w:style w:type="paragraph" w:customStyle="1" w:styleId="127">
    <w:name w:val="样式 标题 1标题 1 Char + 宋体 小四 段前: 0 磅 段后: 0 磅 行距: 1.5 倍行距"/>
    <w:basedOn w:val="2"/>
    <w:qFormat/>
    <w:uiPriority w:val="0"/>
    <w:pPr>
      <w:tabs>
        <w:tab w:val="left" w:pos="432"/>
      </w:tabs>
      <w:spacing w:beforeLines="50"/>
      <w:ind w:left="432" w:hanging="432"/>
    </w:pPr>
    <w:rPr>
      <w:rFonts w:ascii="宋体" w:hAnsi="宋体"/>
      <w:b w:val="0"/>
      <w:sz w:val="36"/>
      <w:szCs w:val="36"/>
    </w:rPr>
  </w:style>
  <w:style w:type="paragraph" w:customStyle="1" w:styleId="128">
    <w:name w:val="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129">
    <w:name w:val="正文样式1"/>
    <w:basedOn w:val="1"/>
    <w:qFormat/>
    <w:uiPriority w:val="0"/>
    <w:pPr>
      <w:spacing w:line="360" w:lineRule="auto"/>
      <w:ind w:firstLine="510"/>
    </w:pPr>
    <w:rPr>
      <w:rFonts w:ascii="Arial" w:hAnsi="Arial"/>
      <w:sz w:val="24"/>
      <w:szCs w:val="20"/>
    </w:rPr>
  </w:style>
  <w:style w:type="paragraph" w:customStyle="1" w:styleId="130">
    <w:name w:val="普通 (Web)"/>
    <w:basedOn w:val="1"/>
    <w:qFormat/>
    <w:uiPriority w:val="0"/>
    <w:pPr>
      <w:widowControl/>
      <w:spacing w:before="100" w:beforeAutospacing="1" w:after="100" w:afterAutospacing="1"/>
      <w:jc w:val="left"/>
    </w:pPr>
    <w:rPr>
      <w:rFonts w:ascii="宋体" w:hAnsi="宋体" w:cs="宋体"/>
      <w:kern w:val="0"/>
      <w:sz w:val="24"/>
    </w:rPr>
  </w:style>
  <w:style w:type="paragraph" w:customStyle="1" w:styleId="131">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132">
    <w:name w:val="Table Paragraph"/>
    <w:basedOn w:val="1"/>
    <w:qFormat/>
    <w:uiPriority w:val="1"/>
    <w:rPr>
      <w:rFonts w:ascii="宋体" w:hAnsi="宋体" w:cs="宋体"/>
      <w:sz w:val="28"/>
      <w:lang w:val="zh-CN" w:bidi="zh-CN"/>
    </w:rPr>
  </w:style>
  <w:style w:type="paragraph" w:customStyle="1" w:styleId="133">
    <w:name w:val="修订2"/>
    <w:unhideWhenUsed/>
    <w:qFormat/>
    <w:uiPriority w:val="99"/>
    <w:rPr>
      <w:rFonts w:ascii="Times New Roman" w:hAnsi="Times New Roman" w:eastAsia="宋体" w:cs="Times New Roman"/>
      <w:kern w:val="2"/>
      <w:sz w:val="21"/>
      <w:szCs w:val="24"/>
      <w:lang w:val="en-US" w:eastAsia="zh-CN" w:bidi="ar-SA"/>
    </w:rPr>
  </w:style>
  <w:style w:type="paragraph" w:customStyle="1" w:styleId="134">
    <w:name w:val="默认"/>
    <w:qFormat/>
    <w:uiPriority w:val="0"/>
    <w:rPr>
      <w:rFonts w:hint="eastAsia" w:ascii="Arial Unicode MS" w:hAnsi="Arial Unicode MS" w:eastAsia="Helvetica Neue" w:cs="Arial Unicode MS"/>
      <w:color w:val="000000"/>
      <w:sz w:val="22"/>
      <w:szCs w:val="22"/>
      <w:lang w:val="zh-TW" w:eastAsia="zh-TW" w:bidi="ar-SA"/>
    </w:rPr>
  </w:style>
  <w:style w:type="character" w:customStyle="1" w:styleId="135">
    <w:name w:val="layui-laypage-curr"/>
    <w:qFormat/>
    <w:uiPriority w:val="0"/>
  </w:style>
  <w:style w:type="character" w:customStyle="1" w:styleId="136">
    <w:name w:val="label"/>
    <w:qFormat/>
    <w:uiPriority w:val="0"/>
    <w:rPr>
      <w:color w:val="999999"/>
    </w:rPr>
  </w:style>
  <w:style w:type="paragraph" w:customStyle="1" w:styleId="137">
    <w:name w:val="无间隔1"/>
    <w:qFormat/>
    <w:uiPriority w:val="1"/>
    <w:pPr>
      <w:widowControl w:val="0"/>
      <w:wordWrap w:val="0"/>
      <w:jc w:val="both"/>
    </w:pPr>
    <w:rPr>
      <w:rFonts w:ascii="宋体" w:hAnsi="Calibri" w:eastAsia="宋体" w:cs="Times New Roman"/>
      <w:kern w:val="2"/>
      <w:sz w:val="24"/>
      <w:szCs w:val="22"/>
      <w:lang w:val="en-US" w:eastAsia="zh-CN" w:bidi="ar-SA"/>
    </w:rPr>
  </w:style>
  <w:style w:type="table" w:customStyle="1" w:styleId="138">
    <w:name w:val="网格型4"/>
    <w:basedOn w:val="4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
    <w:name w:val="Table Normal"/>
    <w:qFormat/>
    <w:uiPriority w:val="0"/>
    <w:tblPr>
      <w:tblCellMar>
        <w:top w:w="0" w:type="dxa"/>
        <w:left w:w="0" w:type="dxa"/>
        <w:bottom w:w="0" w:type="dxa"/>
        <w:right w:w="0" w:type="dxa"/>
      </w:tblCellMar>
    </w:tblPr>
  </w:style>
  <w:style w:type="paragraph" w:customStyle="1" w:styleId="140">
    <w:name w:val="引用1"/>
    <w:basedOn w:val="1"/>
    <w:next w:val="1"/>
    <w:qFormat/>
    <w:uiPriority w:val="29"/>
    <w:rPr>
      <w:iCs/>
      <w:color w:val="3F3F3F"/>
    </w:rPr>
  </w:style>
  <w:style w:type="paragraph" w:customStyle="1" w:styleId="141">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42">
    <w:name w:val="正文_2"/>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43">
    <w:name w:val="NormalCharacter"/>
    <w:qFormat/>
    <w:uiPriority w:val="0"/>
    <w:rPr>
      <w:rFonts w:ascii="Times New Roman" w:hAnsi="Times New Roman" w:eastAsia="宋体" w:cs="Times New Roman"/>
      <w:kern w:val="2"/>
      <w:sz w:val="21"/>
      <w:szCs w:val="22"/>
      <w:lang w:val="en-US" w:eastAsia="zh-CN" w:bidi="ar-SA"/>
    </w:rPr>
  </w:style>
  <w:style w:type="paragraph" w:customStyle="1" w:styleId="144">
    <w:name w:val="样式 文档正文 + 首行缩进:  2 字符 段前: 0.25 行"/>
    <w:basedOn w:val="1"/>
    <w:qFormat/>
    <w:uiPriority w:val="0"/>
    <w:pPr>
      <w:spacing w:line="360" w:lineRule="auto"/>
      <w:ind w:right="-147" w:rightChars="-70" w:firstLine="480"/>
    </w:pPr>
    <w:rPr>
      <w:rFonts w:cs="宋体"/>
      <w:szCs w:val="20"/>
    </w:rPr>
  </w:style>
  <w:style w:type="paragraph" w:customStyle="1" w:styleId="145">
    <w:name w:val="*正文"/>
    <w:basedOn w:val="146"/>
    <w:qFormat/>
    <w:uiPriority w:val="0"/>
    <w:pPr>
      <w:ind w:firstLine="480"/>
    </w:pPr>
    <w:rPr>
      <w:rFonts w:ascii="宋体" w:hAnsi="宋体"/>
      <w:kern w:val="0"/>
      <w:sz w:val="24"/>
    </w:rPr>
  </w:style>
  <w:style w:type="paragraph" w:customStyle="1" w:styleId="146">
    <w:name w:val="四号正文"/>
    <w:basedOn w:val="1"/>
    <w:qFormat/>
    <w:uiPriority w:val="0"/>
    <w:pPr>
      <w:spacing w:line="360" w:lineRule="auto"/>
      <w:ind w:firstLine="560" w:firstLineChars="200"/>
    </w:pPr>
    <w:rPr>
      <w:sz w:val="28"/>
      <w:szCs w:val="28"/>
    </w:rPr>
  </w:style>
  <w:style w:type="paragraph" w:customStyle="1" w:styleId="147">
    <w:name w:val="样式 样式 样式 首行缩进:  2 字符 + 首行缩进:  2 字符 + 首行缩进:  2 字符"/>
    <w:basedOn w:val="1"/>
    <w:qFormat/>
    <w:uiPriority w:val="0"/>
    <w:pPr>
      <w:spacing w:line="360" w:lineRule="auto"/>
      <w:ind w:firstLine="420" w:firstLineChars="200"/>
    </w:pPr>
    <w:rPr>
      <w:rFonts w:ascii="宋体" w:hAnsi="宋体" w:cs="宋体"/>
      <w:szCs w:val="20"/>
    </w:rPr>
  </w:style>
  <w:style w:type="paragraph" w:customStyle="1" w:styleId="148">
    <w:name w:val="Misc."/>
    <w:basedOn w:val="1"/>
    <w:qFormat/>
    <w:uiPriority w:val="0"/>
    <w:pPr>
      <w:keepNext/>
      <w:widowControl/>
    </w:pPr>
    <w:rPr>
      <w:rFonts w:ascii="Arial" w:hAnsi="Arial" w:eastAsia="Times New Roman"/>
      <w:kern w:val="0"/>
      <w:sz w:val="24"/>
      <w:lang w:val="en-GB" w:eastAsia="en-US"/>
    </w:rPr>
  </w:style>
  <w:style w:type="paragraph" w:customStyle="1" w:styleId="149">
    <w:name w:val="列出段落2"/>
    <w:basedOn w:val="1"/>
    <w:qFormat/>
    <w:uiPriority w:val="34"/>
    <w:pPr>
      <w:spacing w:line="360" w:lineRule="auto"/>
      <w:ind w:firstLine="420" w:firstLineChars="200"/>
    </w:pPr>
    <w:rPr>
      <w:sz w:val="24"/>
    </w:rPr>
  </w:style>
  <w:style w:type="paragraph" w:customStyle="1" w:styleId="150">
    <w:name w:val="正文字缩2字"/>
    <w:basedOn w:val="1"/>
    <w:qFormat/>
    <w:uiPriority w:val="99"/>
    <w:pPr>
      <w:spacing w:before="60" w:after="60" w:line="360" w:lineRule="auto"/>
      <w:ind w:left="200" w:leftChars="200" w:firstLine="200" w:firstLineChars="200"/>
    </w:pPr>
    <w:rPr>
      <w:sz w:val="24"/>
    </w:rPr>
  </w:style>
  <w:style w:type="paragraph" w:customStyle="1" w:styleId="151">
    <w:name w:val="正文_1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52">
    <w:name w:val="正文右对齐"/>
    <w:basedOn w:val="1"/>
    <w:qFormat/>
    <w:uiPriority w:val="0"/>
    <w:pPr>
      <w:jc w:val="right"/>
    </w:pPr>
    <w:rPr>
      <w:rFonts w:cs="宋体"/>
    </w:rPr>
  </w:style>
  <w:style w:type="character" w:customStyle="1" w:styleId="153">
    <w:name w:val="font71"/>
    <w:basedOn w:val="48"/>
    <w:qFormat/>
    <w:uiPriority w:val="0"/>
    <w:rPr>
      <w:rFonts w:hint="default" w:ascii="仿宋_GB2312" w:eastAsia="仿宋_GB2312" w:cs="仿宋_GB2312"/>
      <w:color w:val="000000"/>
      <w:sz w:val="24"/>
      <w:szCs w:val="24"/>
      <w:u w:val="none"/>
    </w:rPr>
  </w:style>
  <w:style w:type="paragraph" w:customStyle="1" w:styleId="154">
    <w:name w:val="contentarticle"/>
    <w:basedOn w:val="1"/>
    <w:qFormat/>
    <w:uiPriority w:val="0"/>
    <w:pPr>
      <w:widowControl/>
      <w:spacing w:before="100" w:beforeAutospacing="1" w:after="100" w:afterAutospacing="1"/>
      <w:jc w:val="left"/>
    </w:pPr>
    <w:rPr>
      <w:rFonts w:ascii="宋体" w:hAnsi="宋体" w:cs="宋体"/>
      <w:kern w:val="0"/>
      <w:sz w:val="24"/>
    </w:rPr>
  </w:style>
  <w:style w:type="paragraph" w:styleId="155">
    <w:name w:val="List Paragraph"/>
    <w:basedOn w:val="1"/>
    <w:qFormat/>
    <w:uiPriority w:val="34"/>
    <w:pPr>
      <w:ind w:firstLine="420" w:firstLineChars="200"/>
    </w:pPr>
  </w:style>
  <w:style w:type="paragraph" w:customStyle="1" w:styleId="156">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157">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8">
    <w:name w:val="正文_0"/>
    <w:next w:val="15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9">
    <w:name w:val="正文文本缩进 3_0"/>
    <w:basedOn w:val="158"/>
    <w:qFormat/>
    <w:uiPriority w:val="0"/>
    <w:pPr>
      <w:spacing w:after="120"/>
      <w:ind w:left="420" w:leftChars="200"/>
    </w:pPr>
    <w:rPr>
      <w:sz w:val="16"/>
      <w:szCs w:val="16"/>
    </w:rPr>
  </w:style>
  <w:style w:type="paragraph" w:styleId="160">
    <w:name w:val="No Spacing"/>
    <w:qFormat/>
    <w:uiPriority w:val="1"/>
    <w:pPr>
      <w:widowControl w:val="0"/>
      <w:autoSpaceDE w:val="0"/>
      <w:autoSpaceDN w:val="0"/>
    </w:pPr>
    <w:rPr>
      <w:rFonts w:ascii="宋体" w:hAnsi="宋体" w:eastAsia="宋体" w:cs="宋体"/>
      <w:sz w:val="24"/>
      <w:szCs w:val="22"/>
      <w:lang w:val="zh-CN" w:eastAsia="zh-CN" w:bidi="zh-CN"/>
    </w:rPr>
  </w:style>
  <w:style w:type="paragraph" w:customStyle="1" w:styleId="161">
    <w:name w:val="Table Text"/>
    <w:basedOn w:val="1"/>
    <w:semiHidden/>
    <w:qFormat/>
    <w:uiPriority w:val="0"/>
    <w:rPr>
      <w:rFonts w:ascii="宋体" w:hAnsi="宋体" w:cs="宋体"/>
      <w:sz w:val="20"/>
      <w:szCs w:val="20"/>
      <w:lang w:eastAsia="en-US"/>
    </w:rPr>
  </w:style>
  <w:style w:type="paragraph" w:customStyle="1" w:styleId="162">
    <w:name w:val="彩色列表 - 强调文字颜色 11"/>
    <w:basedOn w:val="1"/>
    <w:qFormat/>
    <w:uiPriority w:val="0"/>
    <w:pPr>
      <w:ind w:firstLine="420" w:firstLineChars="200"/>
    </w:pPr>
    <w:rPr>
      <w:sz w:val="18"/>
      <w:szCs w:val="18"/>
    </w:rPr>
  </w:style>
  <w:style w:type="character" w:customStyle="1" w:styleId="163">
    <w:name w:val="font12"/>
    <w:basedOn w:val="48"/>
    <w:qFormat/>
    <w:uiPriority w:val="0"/>
    <w:rPr>
      <w:rFonts w:hint="default" w:ascii="Arial Regular" w:hAnsi="Arial Regular" w:eastAsia="Arial Regular" w:cs="Arial Regular"/>
      <w:color w:val="000000"/>
      <w:sz w:val="22"/>
      <w:szCs w:val="22"/>
      <w:u w:val="none"/>
    </w:rPr>
  </w:style>
  <w:style w:type="character" w:customStyle="1" w:styleId="164">
    <w:name w:val="font61"/>
    <w:basedOn w:val="48"/>
    <w:qFormat/>
    <w:uiPriority w:val="0"/>
    <w:rPr>
      <w:rFonts w:hint="eastAsia" w:ascii="宋体" w:hAnsi="宋体" w:eastAsia="宋体" w:cs="宋体"/>
      <w:color w:val="000000"/>
      <w:sz w:val="22"/>
      <w:szCs w:val="22"/>
      <w:u w:val="none"/>
    </w:rPr>
  </w:style>
  <w:style w:type="character" w:customStyle="1" w:styleId="165">
    <w:name w:val="font91"/>
    <w:basedOn w:val="48"/>
    <w:qFormat/>
    <w:uiPriority w:val="0"/>
    <w:rPr>
      <w:rFonts w:hint="default" w:ascii="Arial" w:hAnsi="Arial" w:cs="Arial"/>
      <w:color w:val="000000"/>
      <w:sz w:val="22"/>
      <w:szCs w:val="22"/>
      <w:u w:val="none"/>
    </w:rPr>
  </w:style>
  <w:style w:type="paragraph" w:customStyle="1" w:styleId="166">
    <w:name w:val="图表a"/>
    <w:basedOn w:val="1"/>
    <w:qFormat/>
    <w:uiPriority w:val="0"/>
    <w:pPr>
      <w:spacing w:line="440" w:lineRule="exact"/>
      <w:jc w:val="center"/>
    </w:pPr>
    <w:rPr>
      <w:szCs w:val="21"/>
    </w:rPr>
  </w:style>
  <w:style w:type="paragraph" w:customStyle="1" w:styleId="167">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68">
    <w:name w:val="Normal_0"/>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9">
    <w:name w:val="合同大标题"/>
    <w:basedOn w:val="1"/>
    <w:next w:val="1"/>
    <w:qFormat/>
    <w:uiPriority w:val="0"/>
    <w:pPr>
      <w:kinsoku w:val="0"/>
      <w:adjustRightInd w:val="0"/>
      <w:snapToGrid w:val="0"/>
      <w:spacing w:before="200" w:after="280" w:line="360" w:lineRule="auto"/>
      <w:jc w:val="center"/>
      <w:outlineLvl w:val="0"/>
    </w:pPr>
    <w:rPr>
      <w:rFonts w:hint="eastAsia" w:ascii="Times New Roman Bold" w:hAnsi="Times New Roman Bold" w:cs="宋体" w:eastAsiaTheme="minorEastAsia"/>
      <w:b/>
      <w:snapToGrid w:val="0"/>
      <w:color w:val="000000"/>
      <w:spacing w:val="20"/>
      <w:kern w:val="32"/>
      <w:sz w:val="32"/>
      <w:szCs w:val="22"/>
    </w:rPr>
  </w:style>
  <w:style w:type="paragraph" w:customStyle="1" w:styleId="170">
    <w:name w:val="合同主体"/>
    <w:basedOn w:val="1"/>
    <w:next w:val="1"/>
    <w:qFormat/>
    <w:uiPriority w:val="0"/>
    <w:pPr>
      <w:adjustRightInd w:val="0"/>
      <w:snapToGrid w:val="0"/>
      <w:spacing w:line="360" w:lineRule="auto"/>
      <w:ind w:firstLine="480" w:firstLineChars="200"/>
      <w:jc w:val="left"/>
    </w:pPr>
    <w:rPr>
      <w:rFonts w:hint="eastAsia" w:cs="宋体" w:eastAsiaTheme="minorEastAsia"/>
      <w:b/>
      <w:sz w:val="24"/>
      <w:szCs w:val="22"/>
      <w:lang w:eastAsia="zh-TW"/>
    </w:rPr>
  </w:style>
  <w:style w:type="paragraph" w:customStyle="1" w:styleId="171">
    <w:name w:val="合同一级标题"/>
    <w:basedOn w:val="43"/>
    <w:next w:val="1"/>
    <w:link w:val="178"/>
    <w:qFormat/>
    <w:uiPriority w:val="0"/>
    <w:pPr>
      <w:numPr>
        <w:ilvl w:val="0"/>
        <w:numId w:val="1"/>
      </w:numPr>
      <w:spacing w:before="280" w:after="280" w:line="360" w:lineRule="auto"/>
      <w:outlineLvl w:val="1"/>
    </w:pPr>
    <w:rPr>
      <w:rFonts w:hint="eastAsia" w:ascii="Arial Bold" w:hAnsi="Arial Bold" w:cs="宋体" w:eastAsiaTheme="minorEastAsia"/>
      <w:snapToGrid w:val="0"/>
      <w:color w:val="000000"/>
      <w:spacing w:val="20"/>
      <w:kern w:val="44"/>
      <w:sz w:val="28"/>
    </w:rPr>
  </w:style>
  <w:style w:type="paragraph" w:customStyle="1" w:styleId="172">
    <w:name w:val="合同二级标题"/>
    <w:basedOn w:val="1"/>
    <w:next w:val="1"/>
    <w:link w:val="179"/>
    <w:qFormat/>
    <w:uiPriority w:val="0"/>
    <w:pPr>
      <w:numPr>
        <w:ilvl w:val="0"/>
        <w:numId w:val="2"/>
      </w:numPr>
      <w:adjustRightInd w:val="0"/>
      <w:snapToGrid w:val="0"/>
      <w:spacing w:before="50" w:beforeLines="50" w:after="50" w:afterLines="50" w:line="360" w:lineRule="auto"/>
      <w:outlineLvl w:val="1"/>
    </w:pPr>
    <w:rPr>
      <w:rFonts w:hint="eastAsia" w:cs="宋体" w:eastAsiaTheme="minorEastAsia"/>
      <w:color w:val="000000"/>
      <w:sz w:val="24"/>
      <w:szCs w:val="22"/>
    </w:rPr>
  </w:style>
  <w:style w:type="paragraph" w:customStyle="1" w:styleId="173">
    <w:name w:val="合同三级标题"/>
    <w:basedOn w:val="1"/>
    <w:next w:val="174"/>
    <w:link w:val="177"/>
    <w:qFormat/>
    <w:uiPriority w:val="0"/>
    <w:pPr>
      <w:numPr>
        <w:ilvl w:val="2"/>
        <w:numId w:val="3"/>
      </w:numPr>
      <w:tabs>
        <w:tab w:val="left" w:pos="630"/>
      </w:tabs>
      <w:adjustRightInd w:val="0"/>
      <w:snapToGrid w:val="0"/>
      <w:spacing w:line="360" w:lineRule="auto"/>
      <w:outlineLvl w:val="2"/>
    </w:pPr>
    <w:rPr>
      <w:rFonts w:asciiTheme="minorHAnsi" w:hAnsiTheme="minorHAnsi" w:eastAsiaTheme="minorEastAsia" w:cstheme="minorEastAsia"/>
      <w:snapToGrid w:val="0"/>
      <w:color w:val="000000"/>
      <w:szCs w:val="22"/>
      <w:lang w:eastAsia="en-US"/>
    </w:rPr>
  </w:style>
  <w:style w:type="paragraph" w:customStyle="1" w:styleId="174">
    <w:name w:val="合同正文"/>
    <w:basedOn w:val="1"/>
    <w:link w:val="175"/>
    <w:qFormat/>
    <w:uiPriority w:val="0"/>
    <w:pPr>
      <w:overflowPunct w:val="0"/>
      <w:adjustRightInd w:val="0"/>
      <w:snapToGrid w:val="0"/>
      <w:spacing w:line="360" w:lineRule="auto"/>
      <w:ind w:firstLine="480" w:firstLineChars="200"/>
      <w:jc w:val="left"/>
    </w:pPr>
    <w:rPr>
      <w:rFonts w:asciiTheme="minorEastAsia" w:hAnsiTheme="minorEastAsia" w:eastAsiaTheme="minorEastAsia" w:cstheme="minorEastAsia"/>
      <w:snapToGrid w:val="0"/>
      <w:color w:val="000000"/>
      <w:sz w:val="24"/>
      <w:szCs w:val="22"/>
    </w:rPr>
  </w:style>
  <w:style w:type="character" w:customStyle="1" w:styleId="175">
    <w:name w:val="合同正文 Char"/>
    <w:link w:val="174"/>
    <w:qFormat/>
    <w:uiPriority w:val="0"/>
    <w:rPr>
      <w:rFonts w:asciiTheme="minorEastAsia" w:hAnsiTheme="minorEastAsia" w:eastAsiaTheme="minorEastAsia" w:cstheme="minorEastAsia"/>
      <w:snapToGrid w:val="0"/>
      <w:color w:val="000000"/>
      <w:kern w:val="2"/>
      <w:sz w:val="24"/>
      <w:szCs w:val="22"/>
    </w:rPr>
  </w:style>
  <w:style w:type="paragraph" w:customStyle="1" w:styleId="176">
    <w:name w:val="合同四级标题"/>
    <w:basedOn w:val="1"/>
    <w:link w:val="180"/>
    <w:qFormat/>
    <w:uiPriority w:val="0"/>
    <w:pPr>
      <w:numPr>
        <w:ilvl w:val="3"/>
        <w:numId w:val="4"/>
      </w:numPr>
      <w:adjustRightInd w:val="0"/>
      <w:snapToGrid w:val="0"/>
      <w:spacing w:line="360" w:lineRule="auto"/>
      <w:jc w:val="left"/>
    </w:pPr>
    <w:rPr>
      <w:rFonts w:asciiTheme="minorHAnsi" w:hAnsiTheme="minorHAnsi" w:eastAsiaTheme="minorEastAsia" w:cstheme="minorEastAsia"/>
      <w:color w:val="000000"/>
      <w:sz w:val="24"/>
      <w:szCs w:val="22"/>
    </w:rPr>
  </w:style>
  <w:style w:type="character" w:customStyle="1" w:styleId="177">
    <w:name w:val="合同三级标题 Char1"/>
    <w:link w:val="173"/>
    <w:qFormat/>
    <w:uiPriority w:val="0"/>
    <w:rPr>
      <w:rFonts w:asciiTheme="minorHAnsi" w:hAnsiTheme="minorHAnsi" w:eastAsiaTheme="minorEastAsia" w:cstheme="minorEastAsia"/>
      <w:snapToGrid w:val="0"/>
      <w:color w:val="000000"/>
      <w:kern w:val="2"/>
      <w:sz w:val="21"/>
      <w:szCs w:val="22"/>
      <w:lang w:eastAsia="en-US"/>
    </w:rPr>
  </w:style>
  <w:style w:type="character" w:customStyle="1" w:styleId="178">
    <w:name w:val="合同一级标题 Char1"/>
    <w:link w:val="171"/>
    <w:qFormat/>
    <w:uiPriority w:val="0"/>
    <w:rPr>
      <w:rFonts w:ascii="Arial Bold" w:hAnsi="Arial Bold" w:cs="宋体" w:eastAsiaTheme="minorEastAsia"/>
      <w:b/>
      <w:bCs/>
      <w:snapToGrid w:val="0"/>
      <w:color w:val="000000"/>
      <w:spacing w:val="20"/>
      <w:kern w:val="44"/>
      <w:sz w:val="28"/>
      <w:szCs w:val="32"/>
    </w:rPr>
  </w:style>
  <w:style w:type="character" w:customStyle="1" w:styleId="179">
    <w:name w:val="合同二级标题 Char1"/>
    <w:link w:val="172"/>
    <w:qFormat/>
    <w:uiPriority w:val="0"/>
    <w:rPr>
      <w:rFonts w:cs="宋体" w:eastAsiaTheme="minorEastAsia"/>
      <w:color w:val="000000"/>
      <w:kern w:val="2"/>
      <w:sz w:val="24"/>
      <w:szCs w:val="22"/>
    </w:rPr>
  </w:style>
  <w:style w:type="character" w:customStyle="1" w:styleId="180">
    <w:name w:val="合同四级标题 Char"/>
    <w:link w:val="176"/>
    <w:qFormat/>
    <w:uiPriority w:val="0"/>
    <w:rPr>
      <w:rFonts w:asciiTheme="minorHAnsi" w:hAnsiTheme="minorHAnsi" w:eastAsiaTheme="minorEastAsia" w:cstheme="minorEastAsia"/>
      <w:color w:val="000000"/>
      <w:kern w:val="2"/>
      <w:sz w:val="24"/>
      <w:szCs w:val="22"/>
    </w:rPr>
  </w:style>
  <w:style w:type="paragraph" w:customStyle="1" w:styleId="181">
    <w:name w:val="style4"/>
    <w:basedOn w:val="1"/>
    <w:qFormat/>
    <w:uiPriority w:val="0"/>
    <w:pPr>
      <w:widowControl/>
      <w:spacing w:before="100" w:beforeAutospacing="1" w:after="100" w:afterAutospacing="1"/>
      <w:jc w:val="left"/>
    </w:pPr>
    <w:rPr>
      <w:rFonts w:ascii="Arial" w:hAnsi="Arial" w:cs="Arial"/>
      <w:kern w:val="0"/>
      <w:sz w:val="18"/>
      <w:szCs w:val="18"/>
    </w:rPr>
  </w:style>
  <w:style w:type="paragraph" w:customStyle="1" w:styleId="182">
    <w:name w:val="CM4"/>
    <w:basedOn w:val="57"/>
    <w:next w:val="57"/>
    <w:qFormat/>
    <w:uiPriority w:val="0"/>
    <w:pPr>
      <w:adjustRightInd w:val="0"/>
      <w:spacing w:line="491" w:lineRule="atLeast"/>
    </w:pPr>
    <w:rPr>
      <w:rFonts w:hint="default" w:ascii="宋体" w:hAnsi="Times New Roman" w:eastAsia="宋体"/>
      <w:color w:val="auto"/>
      <w:szCs w:val="24"/>
    </w:rPr>
  </w:style>
  <w:style w:type="paragraph" w:customStyle="1" w:styleId="183">
    <w:name w:val="正文缩进1"/>
    <w:basedOn w:val="1"/>
    <w:qFormat/>
    <w:uiPriority w:val="0"/>
    <w:pPr>
      <w:ind w:firstLine="420"/>
    </w:pPr>
    <w:rPr>
      <w:rFonts w:ascii="黑体" w:hAnsi="黑体" w:eastAsia="黑体"/>
      <w:sz w:val="28"/>
      <w:szCs w:val="28"/>
    </w:rPr>
  </w:style>
  <w:style w:type="paragraph" w:customStyle="1" w:styleId="184">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185">
    <w:name w:val="正文（小四+1.25倍行距）"/>
    <w:basedOn w:val="1"/>
    <w:qFormat/>
    <w:uiPriority w:val="0"/>
    <w:pPr>
      <w:spacing w:line="560" w:lineRule="exact"/>
      <w:ind w:firstLine="200" w:firstLineChars="200"/>
    </w:pPr>
    <w:rPr>
      <w:rFonts w:ascii="仿宋_GB2312" w:eastAsia="仿宋_GB2312" w:hAnsiTheme="minorHAnsi"/>
      <w:sz w:val="28"/>
      <w:szCs w:val="28"/>
    </w:rPr>
  </w:style>
  <w:style w:type="paragraph" w:customStyle="1" w:styleId="186">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187">
    <w:name w:val="Revision"/>
    <w:hidde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26657C-C679-4B7A-9D9D-8E273076B5E9}">
  <ds:schemaRefs/>
</ds:datastoreItem>
</file>

<file path=docProps/app.xml><?xml version="1.0" encoding="utf-8"?>
<Properties xmlns="http://schemas.openxmlformats.org/officeDocument/2006/extended-properties" xmlns:vt="http://schemas.openxmlformats.org/officeDocument/2006/docPropsVTypes">
  <Template>Normal</Template>
  <Company>信念技术论坛</Company>
  <Pages>3</Pages>
  <Words>1274</Words>
  <Characters>1397</Characters>
  <Lines>10</Lines>
  <Paragraphs>3</Paragraphs>
  <TotalTime>15</TotalTime>
  <ScaleCrop>false</ScaleCrop>
  <LinksUpToDate>false</LinksUpToDate>
  <CharactersWithSpaces>1458</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2026-07-03T01:50:00Z</dcterms:created>
  <dc:creator>微软用户</dc:creator>
  <cp:lastModifiedBy>天回</cp:lastModifiedBy>
  <cp:lastPrinted>2026-02-05T01:43:00Z</cp:lastPrinted>
  <dcterms:modified xsi:type="dcterms:W3CDTF">2026-09-16T09:01:05Z</dcterms:modified>
  <dc:title>武汉市青少年宫网球场管理楼配套设施采购项目</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CB76CD003C6E4B8ABDFE76E9F1EE8201</vt:lpwstr>
  </property>
  <property fmtid="{D5CDD505-2E9C-101B-9397-08002B2CF9AE}" pid="4" name="KSOTemplateDocerSaveRecord">
    <vt:lpwstr>eyJoZGlkIjoiZjhjMTI5YWY5N2FjY2U3ODNkOTNhYzZhMTcyN2NjYjMiLCJ1c2VySWQiOiIyNzExMDEzMTIifQ==</vt:lpwstr>
  </property>
</Properties>
</file>