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17B79">
      <w:pPr>
        <w:keepNext/>
        <w:keepLines/>
        <w:widowControl w:val="0"/>
        <w:adjustRightInd w:val="0"/>
        <w:snapToGrid w:val="0"/>
        <w:spacing w:before="0" w:after="0" w:line="360" w:lineRule="auto"/>
        <w:jc w:val="center"/>
        <w:textAlignment w:val="baseline"/>
        <w:outlineLvl w:val="0"/>
        <w:rPr>
          <w:rFonts w:hint="default" w:ascii="Times New Roman" w:hAnsi="Times New Roman" w:eastAsia="宋体" w:cs="Times New Roman"/>
          <w:b/>
          <w:bCs/>
          <w:color w:val="auto"/>
          <w:kern w:val="44"/>
          <w:sz w:val="32"/>
          <w:szCs w:val="32"/>
          <w:highlight w:val="none"/>
          <w:lang w:val="en-US" w:eastAsia="zh-CN" w:bidi="ar-SA"/>
        </w:rPr>
      </w:pPr>
      <w:bookmarkStart w:id="0" w:name="_Toc7540"/>
      <w:bookmarkStart w:id="1" w:name="_Toc37569472"/>
      <w:bookmarkStart w:id="2" w:name="_Toc43915608"/>
      <w:bookmarkStart w:id="3" w:name="_Toc69087132"/>
      <w:bookmarkStart w:id="4" w:name="_Toc46332772"/>
      <w:bookmarkStart w:id="5" w:name="_Toc22284336"/>
      <w:r>
        <w:rPr>
          <w:rFonts w:hint="default" w:ascii="Times New Roman" w:hAnsi="Times New Roman" w:eastAsia="宋体" w:cs="Times New Roman"/>
          <w:b/>
          <w:bCs/>
          <w:color w:val="auto"/>
          <w:kern w:val="44"/>
          <w:sz w:val="32"/>
          <w:szCs w:val="32"/>
          <w:highlight w:val="none"/>
          <w:lang w:val="en-US" w:eastAsia="zh-CN" w:bidi="ar-SA"/>
        </w:rPr>
        <w:t>租用AI算力及配套支持平台项目</w:t>
      </w:r>
      <w:bookmarkStart w:id="49" w:name="_GoBack"/>
      <w:bookmarkEnd w:id="49"/>
      <w:r>
        <w:rPr>
          <w:rFonts w:hint="default" w:ascii="Times New Roman" w:hAnsi="Times New Roman" w:eastAsia="宋体" w:cs="Times New Roman"/>
          <w:b/>
          <w:bCs/>
          <w:color w:val="auto"/>
          <w:kern w:val="44"/>
          <w:sz w:val="32"/>
          <w:szCs w:val="32"/>
          <w:highlight w:val="none"/>
          <w:lang w:val="en-US" w:eastAsia="zh-CN" w:bidi="ar-SA"/>
        </w:rPr>
        <w:t>招标公告</w:t>
      </w:r>
      <w:bookmarkEnd w:id="0"/>
    </w:p>
    <w:p w14:paraId="706355B7">
      <w:pPr>
        <w:widowControl w:val="0"/>
        <w:adjustRightInd w:val="0"/>
        <w:spacing w:after="120" w:line="360" w:lineRule="atLeast"/>
        <w:textAlignment w:val="baseline"/>
        <w:rPr>
          <w:rFonts w:hint="default" w:ascii="Times New Roman" w:hAnsi="Times New Roman" w:eastAsia="宋体" w:cs="Times New Roman"/>
          <w:color w:val="auto"/>
          <w:sz w:val="24"/>
          <w:highlight w:val="none"/>
          <w:lang w:val="en-US" w:eastAsia="zh-CN" w:bidi="ar-SA"/>
        </w:rPr>
      </w:pPr>
    </w:p>
    <w:p w14:paraId="157C6F09">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本招标项目已由</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u w:val="single"/>
          <w:lang w:val="en-US" w:eastAsia="zh-CN"/>
        </w:rPr>
        <w:t>湖北机场集团有限公司</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批准采购，项目资金来自</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u w:val="single"/>
          <w:lang w:val="en-US" w:eastAsia="zh-CN"/>
        </w:rPr>
        <w:t>企业自筹</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，招标人为</w:t>
      </w:r>
      <w:r>
        <w:rPr>
          <w:rFonts w:hint="default" w:ascii="Times New Roman" w:hAnsi="Times New Roman" w:eastAsia="宋体" w:cs="Times New Roman"/>
          <w:color w:val="auto"/>
          <w:kern w:val="0"/>
          <w:sz w:val="21"/>
          <w:szCs w:val="21"/>
          <w:highlight w:val="none"/>
          <w:u w:val="single"/>
        </w:rPr>
        <w:t xml:space="preserve"> </w:t>
      </w:r>
      <w:r>
        <w:rPr>
          <w:rFonts w:hint="eastAsia" w:ascii="Times New Roman" w:hAnsi="Times New Roman" w:eastAsia="宋体" w:cs="Times New Roman"/>
          <w:color w:val="auto"/>
          <w:kern w:val="0"/>
          <w:sz w:val="21"/>
          <w:szCs w:val="21"/>
          <w:highlight w:val="none"/>
          <w:u w:val="single"/>
          <w:lang w:val="en-US" w:eastAsia="zh-CN"/>
        </w:rPr>
        <w:t>湖北机场集团有限公司</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，招标代理机构为</w:t>
      </w:r>
      <w:r>
        <w:rPr>
          <w:rFonts w:hint="default" w:ascii="Times New Roman" w:hAnsi="Times New Roman" w:eastAsia="宋体" w:cs="Times New Roman"/>
          <w:color w:val="auto"/>
          <w:kern w:val="0"/>
          <w:sz w:val="21"/>
          <w:szCs w:val="21"/>
          <w:highlight w:val="none"/>
          <w:u w:val="single"/>
        </w:rPr>
        <w:t>湖北省招标股份有限公司</w:t>
      </w:r>
      <w:r>
        <w:rPr>
          <w:rFonts w:hint="default" w:ascii="Times New Roman" w:hAnsi="Times New Roman" w:eastAsia="宋体" w:cs="Times New Roman"/>
          <w:color w:val="auto"/>
          <w:kern w:val="0"/>
          <w:sz w:val="21"/>
          <w:szCs w:val="21"/>
          <w:highlight w:val="none"/>
        </w:rPr>
        <w:t>。项目已具备招标条件，现对该项目进行公开招标。</w:t>
      </w:r>
      <w:bookmarkStart w:id="6" w:name="_Toc247527536"/>
      <w:bookmarkStart w:id="7" w:name="_Toc300834930"/>
      <w:bookmarkStart w:id="8" w:name="_Toc247513935"/>
      <w:bookmarkStart w:id="9" w:name="_Toc152042289"/>
      <w:bookmarkStart w:id="10" w:name="_Toc144974481"/>
      <w:bookmarkStart w:id="11" w:name="_Toc152045513"/>
    </w:p>
    <w:p w14:paraId="6F3DEC2B">
      <w:pPr>
        <w:keepNext/>
        <w:keepLines/>
        <w:widowControl w:val="0"/>
        <w:adjustRightInd w:val="0"/>
        <w:snapToGrid w:val="0"/>
        <w:spacing w:before="0" w:after="0" w:line="360" w:lineRule="auto"/>
        <w:jc w:val="left"/>
        <w:textAlignment w:val="auto"/>
        <w:outlineLvl w:val="1"/>
        <w:rPr>
          <w:rFonts w:hint="default" w:ascii="Times New Roman" w:hAnsi="Times New Roman" w:eastAsia="宋体" w:cs="Times New Roman"/>
          <w:b/>
          <w:bCs/>
          <w:color w:val="auto"/>
          <w:kern w:val="2"/>
          <w:sz w:val="24"/>
          <w:szCs w:val="24"/>
          <w:highlight w:val="none"/>
          <w:lang w:val="en-US" w:eastAsia="zh-CN" w:bidi="ar-SA"/>
        </w:rPr>
      </w:pPr>
      <w:bookmarkStart w:id="12" w:name="_Toc28155"/>
      <w:r>
        <w:rPr>
          <w:rFonts w:hint="default" w:ascii="Times New Roman" w:hAnsi="Times New Roman" w:eastAsia="宋体" w:cs="Times New Roman"/>
          <w:b/>
          <w:bCs/>
          <w:color w:val="auto"/>
          <w:kern w:val="2"/>
          <w:sz w:val="24"/>
          <w:szCs w:val="24"/>
          <w:highlight w:val="none"/>
          <w:lang w:val="en-US" w:eastAsia="zh-CN" w:bidi="ar-SA"/>
        </w:rPr>
        <w:t>1. 项目概况与</w:t>
      </w:r>
      <w:bookmarkEnd w:id="6"/>
      <w:bookmarkEnd w:id="7"/>
      <w:bookmarkEnd w:id="8"/>
      <w:bookmarkEnd w:id="9"/>
      <w:bookmarkEnd w:id="10"/>
      <w:bookmarkEnd w:id="11"/>
      <w:r>
        <w:rPr>
          <w:rFonts w:hint="default" w:ascii="Times New Roman" w:hAnsi="Times New Roman" w:eastAsia="宋体" w:cs="Times New Roman"/>
          <w:b/>
          <w:bCs/>
          <w:color w:val="auto"/>
          <w:kern w:val="2"/>
          <w:sz w:val="24"/>
          <w:szCs w:val="24"/>
          <w:highlight w:val="none"/>
          <w:lang w:val="en-US" w:eastAsia="zh-CN" w:bidi="ar-SA"/>
        </w:rPr>
        <w:t>招标内容</w:t>
      </w:r>
      <w:bookmarkEnd w:id="12"/>
    </w:p>
    <w:p w14:paraId="5D1F0BA8">
      <w:pPr>
        <w:adjustRightInd w:val="0"/>
        <w:spacing w:line="360" w:lineRule="auto"/>
        <w:ind w:firstLine="422" w:firstLineChars="200"/>
        <w:jc w:val="left"/>
        <w:textAlignment w:val="baseline"/>
        <w:rPr>
          <w:rFonts w:hint="eastAsia"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b/>
          <w:bCs/>
          <w:color w:val="auto"/>
          <w:kern w:val="0"/>
          <w:sz w:val="21"/>
          <w:szCs w:val="21"/>
          <w:highlight w:val="none"/>
        </w:rPr>
        <w:t>1.1项目名称：</w:t>
      </w:r>
      <w:r>
        <w:rPr>
          <w:rFonts w:hint="eastAsia" w:ascii="Times New Roman" w:hAnsi="Times New Roman" w:eastAsia="宋体" w:cs="Times New Roman"/>
          <w:color w:val="auto"/>
          <w:kern w:val="0"/>
          <w:sz w:val="21"/>
          <w:szCs w:val="21"/>
          <w:highlight w:val="none"/>
          <w:lang w:eastAsia="zh-CN"/>
        </w:rPr>
        <w:t>租用AI算力及配套支持平台项目</w:t>
      </w:r>
    </w:p>
    <w:p w14:paraId="0815A5EA">
      <w:pPr>
        <w:adjustRightInd w:val="0"/>
        <w:spacing w:line="360" w:lineRule="auto"/>
        <w:ind w:firstLine="422" w:firstLineChars="200"/>
        <w:jc w:val="left"/>
        <w:textAlignment w:val="baseline"/>
        <w:rPr>
          <w:rFonts w:hint="eastAsia"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kern w:val="0"/>
          <w:sz w:val="21"/>
          <w:szCs w:val="21"/>
          <w:highlight w:val="none"/>
        </w:rPr>
        <w:t>1.2项目编号：</w:t>
      </w:r>
      <w:r>
        <w:rPr>
          <w:rFonts w:hint="eastAsia" w:ascii="Times New Roman" w:hAnsi="Times New Roman" w:eastAsia="宋体" w:cs="Times New Roman"/>
          <w:b w:val="0"/>
          <w:bCs w:val="0"/>
          <w:color w:val="auto"/>
          <w:kern w:val="0"/>
          <w:sz w:val="21"/>
          <w:szCs w:val="21"/>
          <w:highlight w:val="none"/>
          <w:lang w:eastAsia="zh-CN"/>
        </w:rPr>
        <w:t>HBT-12324101-267225</w:t>
      </w:r>
    </w:p>
    <w:p w14:paraId="3523125F">
      <w:pPr>
        <w:widowControl w:val="0"/>
        <w:adjustRightInd w:val="0"/>
        <w:spacing w:after="120" w:line="360" w:lineRule="atLeast"/>
        <w:ind w:firstLine="422" w:firstLineChars="200"/>
        <w:textAlignment w:val="baseline"/>
        <w:rPr>
          <w:rFonts w:hint="default" w:ascii="Times New Roman" w:hAnsi="Times New Roman" w:eastAsia="宋体" w:cs="Times New Roman"/>
          <w:sz w:val="24"/>
          <w:highlight w:val="none"/>
          <w:lang w:val="en-US" w:eastAsia="zh-CN" w:bidi="ar-SA"/>
        </w:rPr>
      </w:pPr>
      <w:r>
        <w:rPr>
          <w:rFonts w:hint="default" w:ascii="Times New Roman" w:hAnsi="Times New Roman" w:eastAsia="宋体" w:cs="Times New Roman"/>
          <w:b/>
          <w:bCs/>
          <w:color w:val="auto"/>
          <w:sz w:val="21"/>
          <w:szCs w:val="21"/>
          <w:highlight w:val="none"/>
          <w:lang w:val="en-US" w:eastAsia="zh-CN" w:bidi="ar-SA"/>
        </w:rPr>
        <w:t>1.3招标范围：</w:t>
      </w:r>
      <w:r>
        <w:rPr>
          <w:rFonts w:hint="eastAsia" w:ascii="Times New Roman" w:hAnsi="Times New Roman" w:eastAsia="宋体" w:cs="Times New Roman"/>
          <w:color w:val="auto"/>
          <w:sz w:val="21"/>
          <w:szCs w:val="21"/>
          <w:highlight w:val="none"/>
          <w:lang w:val="en-US" w:eastAsia="zh-CN" w:bidi="ar-SA"/>
        </w:rPr>
        <w:t>租用AI算力及配套支持平台项目</w:t>
      </w:r>
      <w:r>
        <w:rPr>
          <w:rFonts w:hint="default" w:ascii="Times New Roman" w:hAnsi="Times New Roman" w:eastAsia="宋体" w:cs="Times New Roman"/>
          <w:color w:val="auto"/>
          <w:sz w:val="21"/>
          <w:szCs w:val="21"/>
          <w:highlight w:val="none"/>
          <w:lang w:val="en-US" w:eastAsia="zh-CN" w:bidi="ar-SA"/>
        </w:rPr>
        <w:t>，1、租用AI算力资源，为</w:t>
      </w:r>
      <w:r>
        <w:rPr>
          <w:rFonts w:hint="eastAsia" w:ascii="Times New Roman" w:hAnsi="Times New Roman" w:eastAsia="宋体" w:cs="Times New Roman"/>
          <w:color w:val="auto"/>
          <w:sz w:val="21"/>
          <w:szCs w:val="21"/>
          <w:highlight w:val="none"/>
          <w:lang w:val="en-US" w:eastAsia="zh-CN" w:bidi="ar-SA"/>
        </w:rPr>
        <w:t>招标人</w:t>
      </w:r>
      <w:r>
        <w:rPr>
          <w:rFonts w:hint="default" w:ascii="Times New Roman" w:hAnsi="Times New Roman" w:eastAsia="宋体" w:cs="Times New Roman"/>
          <w:color w:val="auto"/>
          <w:sz w:val="21"/>
          <w:szCs w:val="21"/>
          <w:highlight w:val="none"/>
          <w:lang w:val="en-US" w:eastAsia="zh-CN" w:bidi="ar-SA"/>
        </w:rPr>
        <w:t>AI应用提供基础算力支撑，涵盖计算、存储与网络资源。2、租用人工智能智能体平台，支持智能体全生命周期管理、知识库构建、模型调用与评测、安全管控及运营数据分析，满足各单位智能化应用快速开发与部署需求。具体要求详见</w:t>
      </w:r>
      <w:r>
        <w:rPr>
          <w:rFonts w:hint="eastAsia" w:ascii="Times New Roman" w:hAnsi="Times New Roman" w:eastAsia="宋体" w:cs="Times New Roman"/>
          <w:color w:val="auto"/>
          <w:sz w:val="21"/>
          <w:szCs w:val="21"/>
          <w:highlight w:val="none"/>
          <w:lang w:val="en-US" w:eastAsia="zh-CN" w:bidi="ar-SA"/>
        </w:rPr>
        <w:t>第五章 招标要求</w:t>
      </w:r>
      <w:r>
        <w:rPr>
          <w:rFonts w:hint="default" w:ascii="Times New Roman" w:hAnsi="Times New Roman" w:eastAsia="宋体" w:cs="Times New Roman"/>
          <w:color w:val="auto"/>
          <w:sz w:val="21"/>
          <w:szCs w:val="21"/>
          <w:highlight w:val="none"/>
          <w:lang w:val="en-US" w:eastAsia="zh-CN" w:bidi="ar-SA"/>
        </w:rPr>
        <w:t>。</w:t>
      </w:r>
    </w:p>
    <w:p w14:paraId="50B01D6D">
      <w:pPr>
        <w:adjustRightInd w:val="0"/>
        <w:spacing w:line="360" w:lineRule="auto"/>
        <w:ind w:firstLine="422" w:firstLineChars="200"/>
        <w:jc w:val="left"/>
        <w:textAlignment w:val="baseline"/>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rPr>
        <w:t>1.4</w:t>
      </w:r>
      <w:r>
        <w:rPr>
          <w:rFonts w:hint="eastAsia" w:ascii="Times New Roman" w:hAnsi="Times New Roman" w:eastAsia="宋体" w:cs="Times New Roman"/>
          <w:b/>
          <w:bCs/>
          <w:color w:val="auto"/>
          <w:kern w:val="0"/>
          <w:sz w:val="21"/>
          <w:szCs w:val="21"/>
          <w:highlight w:val="none"/>
          <w:lang w:val="en-US" w:eastAsia="zh-CN"/>
        </w:rPr>
        <w:t>服务</w:t>
      </w:r>
      <w:r>
        <w:rPr>
          <w:rFonts w:hint="default" w:ascii="Times New Roman" w:hAnsi="Times New Roman" w:eastAsia="宋体" w:cs="Times New Roman"/>
          <w:b/>
          <w:bCs/>
          <w:color w:val="auto"/>
          <w:kern w:val="0"/>
          <w:sz w:val="21"/>
          <w:szCs w:val="21"/>
          <w:highlight w:val="none"/>
        </w:rPr>
        <w:t>期：</w:t>
      </w:r>
      <w:r>
        <w:rPr>
          <w:rFonts w:hint="default" w:ascii="Times New Roman" w:hAnsi="Times New Roman" w:eastAsia="宋体" w:cs="Times New Roman"/>
          <w:b w:val="0"/>
          <w:bCs w:val="0"/>
          <w:color w:val="auto"/>
          <w:kern w:val="0"/>
          <w:sz w:val="21"/>
          <w:szCs w:val="21"/>
          <w:highlight w:val="none"/>
        </w:rPr>
        <w:t>合同签订之日起3个月内完成部署，达到正常使用状态后提供1年服务</w:t>
      </w:r>
      <w:r>
        <w:rPr>
          <w:rFonts w:hint="default" w:ascii="Times New Roman" w:hAnsi="Times New Roman" w:eastAsia="宋体" w:cs="Times New Roman"/>
          <w:b w:val="0"/>
          <w:bCs w:val="0"/>
          <w:color w:val="auto"/>
          <w:kern w:val="0"/>
          <w:sz w:val="21"/>
          <w:szCs w:val="21"/>
          <w:highlight w:val="none"/>
          <w:lang w:val="en-US" w:eastAsia="zh-CN"/>
        </w:rPr>
        <w:t>；</w:t>
      </w:r>
    </w:p>
    <w:p w14:paraId="180F8A7C">
      <w:pPr>
        <w:adjustRightInd w:val="0"/>
        <w:spacing w:line="360" w:lineRule="auto"/>
        <w:ind w:firstLine="422" w:firstLineChars="200"/>
        <w:jc w:val="left"/>
        <w:textAlignment w:val="baseline"/>
        <w:rPr>
          <w:rFonts w:hint="default" w:ascii="Times New Roman" w:hAnsi="Times New Roman" w:eastAsia="宋体" w:cs="Times New Roman"/>
          <w:kern w:val="0"/>
          <w:sz w:val="24"/>
          <w:szCs w:val="20"/>
          <w:highlight w:val="none"/>
          <w:lang w:val="en-US" w:eastAsia="zh-CN"/>
        </w:rPr>
      </w:pPr>
      <w:r>
        <w:rPr>
          <w:rFonts w:hint="default" w:ascii="Times New Roman" w:hAnsi="Times New Roman" w:eastAsia="宋体" w:cs="Times New Roman"/>
          <w:b/>
          <w:bCs/>
          <w:color w:val="auto"/>
          <w:kern w:val="0"/>
          <w:sz w:val="21"/>
          <w:szCs w:val="21"/>
          <w:highlight w:val="none"/>
        </w:rPr>
        <w:t>1.</w:t>
      </w:r>
      <w:r>
        <w:rPr>
          <w:rFonts w:hint="default" w:ascii="Times New Roman" w:hAnsi="Times New Roman" w:eastAsia="宋体" w:cs="Times New Roman"/>
          <w:b/>
          <w:bCs/>
          <w:color w:val="auto"/>
          <w:kern w:val="0"/>
          <w:sz w:val="21"/>
          <w:szCs w:val="21"/>
          <w:highlight w:val="none"/>
          <w:lang w:val="en-US" w:eastAsia="zh-CN"/>
        </w:rPr>
        <w:t>5</w:t>
      </w:r>
      <w:r>
        <w:rPr>
          <w:rFonts w:hint="eastAsia" w:ascii="Times New Roman" w:hAnsi="Times New Roman" w:eastAsia="宋体" w:cs="Times New Roman"/>
          <w:b/>
          <w:bCs/>
          <w:color w:val="auto"/>
          <w:kern w:val="0"/>
          <w:sz w:val="21"/>
          <w:szCs w:val="21"/>
          <w:highlight w:val="none"/>
          <w:lang w:val="en-US" w:eastAsia="zh-CN"/>
        </w:rPr>
        <w:t>控制</w:t>
      </w:r>
      <w:r>
        <w:rPr>
          <w:rFonts w:hint="default" w:ascii="Times New Roman" w:hAnsi="Times New Roman" w:eastAsia="宋体" w:cs="Times New Roman"/>
          <w:b/>
          <w:bCs/>
          <w:color w:val="auto"/>
          <w:kern w:val="0"/>
          <w:sz w:val="21"/>
          <w:szCs w:val="21"/>
          <w:highlight w:val="none"/>
        </w:rPr>
        <w:t>价：</w:t>
      </w:r>
      <w:r>
        <w:rPr>
          <w:rFonts w:hint="default" w:ascii="Times New Roman" w:hAnsi="Times New Roman" w:eastAsia="宋体" w:cs="Times New Roman"/>
          <w:b w:val="0"/>
          <w:bCs w:val="0"/>
          <w:color w:val="auto"/>
          <w:kern w:val="0"/>
          <w:sz w:val="21"/>
          <w:szCs w:val="21"/>
          <w:highlight w:val="none"/>
        </w:rPr>
        <w:t>95万元，</w:t>
      </w:r>
      <w:r>
        <w:rPr>
          <w:rFonts w:hint="eastAsia" w:ascii="Times New Roman" w:hAnsi="Times New Roman" w:eastAsia="宋体" w:cs="Times New Roman"/>
          <w:b w:val="0"/>
          <w:bCs w:val="0"/>
          <w:color w:val="auto"/>
          <w:kern w:val="0"/>
          <w:sz w:val="21"/>
          <w:szCs w:val="21"/>
          <w:highlight w:val="none"/>
          <w:lang w:val="en-US" w:eastAsia="zh-CN"/>
        </w:rPr>
        <w:t>投标人</w:t>
      </w:r>
      <w:r>
        <w:rPr>
          <w:rFonts w:hint="default" w:ascii="Times New Roman" w:hAnsi="Times New Roman" w:eastAsia="宋体" w:cs="Times New Roman"/>
          <w:b w:val="0"/>
          <w:bCs w:val="0"/>
          <w:color w:val="auto"/>
          <w:kern w:val="0"/>
          <w:sz w:val="21"/>
          <w:szCs w:val="21"/>
          <w:highlight w:val="none"/>
        </w:rPr>
        <w:t>报价超过本控制价的作否决投标处理</w:t>
      </w:r>
      <w:r>
        <w:rPr>
          <w:rFonts w:hint="default" w:ascii="Times New Roman" w:hAnsi="Times New Roman" w:eastAsia="宋体" w:cs="Times New Roman"/>
          <w:b w:val="0"/>
          <w:bCs w:val="0"/>
          <w:color w:val="auto"/>
          <w:kern w:val="0"/>
          <w:sz w:val="21"/>
          <w:szCs w:val="21"/>
          <w:highlight w:val="none"/>
          <w:lang w:val="en-US" w:eastAsia="zh-CN"/>
        </w:rPr>
        <w:t>。</w:t>
      </w:r>
    </w:p>
    <w:p w14:paraId="16A0808B">
      <w:pPr>
        <w:adjustRightInd w:val="0"/>
        <w:spacing w:line="360" w:lineRule="auto"/>
        <w:ind w:firstLine="422" w:firstLineChars="200"/>
        <w:jc w:val="left"/>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1.6 交付地点：</w:t>
      </w:r>
      <w:r>
        <w:rPr>
          <w:rFonts w:hint="default" w:ascii="Times New Roman" w:hAnsi="Times New Roman" w:eastAsia="宋体" w:cs="Times New Roman"/>
          <w:b w:val="0"/>
          <w:bCs w:val="0"/>
          <w:color w:val="auto"/>
          <w:kern w:val="0"/>
          <w:sz w:val="21"/>
          <w:szCs w:val="21"/>
          <w:highlight w:val="none"/>
          <w:lang w:val="en-US" w:eastAsia="zh-CN"/>
        </w:rPr>
        <w:t>湖北机场集团有限公司办公楼。</w:t>
      </w:r>
    </w:p>
    <w:p w14:paraId="482B7739">
      <w:pPr>
        <w:adjustRightInd w:val="0"/>
        <w:spacing w:line="360" w:lineRule="auto"/>
        <w:ind w:firstLine="422"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bCs/>
          <w:color w:val="auto"/>
          <w:kern w:val="0"/>
          <w:sz w:val="21"/>
          <w:szCs w:val="21"/>
          <w:highlight w:val="none"/>
        </w:rPr>
        <w:t>1.7其他：</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w:t>
      </w:r>
    </w:p>
    <w:p w14:paraId="659C6B9E">
      <w:pPr>
        <w:keepNext/>
        <w:keepLines/>
        <w:widowControl w:val="0"/>
        <w:adjustRightInd w:val="0"/>
        <w:snapToGrid w:val="0"/>
        <w:spacing w:before="0" w:after="0" w:line="360" w:lineRule="auto"/>
        <w:jc w:val="left"/>
        <w:textAlignment w:val="auto"/>
        <w:outlineLvl w:val="1"/>
        <w:rPr>
          <w:rFonts w:hint="default" w:ascii="Times New Roman" w:hAnsi="Times New Roman" w:eastAsia="宋体" w:cs="Times New Roman"/>
          <w:b/>
          <w:bCs/>
          <w:color w:val="auto"/>
          <w:kern w:val="2"/>
          <w:sz w:val="24"/>
          <w:szCs w:val="24"/>
          <w:highlight w:val="none"/>
          <w:lang w:val="en-US" w:eastAsia="zh-CN" w:bidi="ar-SA"/>
        </w:rPr>
      </w:pPr>
      <w:bookmarkStart w:id="13" w:name="_Toc247527537"/>
      <w:bookmarkStart w:id="14" w:name="_Toc247513936"/>
      <w:bookmarkStart w:id="15" w:name="_Toc152045514"/>
      <w:bookmarkStart w:id="16" w:name="_Toc18292"/>
      <w:bookmarkStart w:id="17" w:name="_Toc300834931"/>
      <w:bookmarkStart w:id="18" w:name="_Toc144974482"/>
      <w:bookmarkStart w:id="19" w:name="_Toc152042290"/>
      <w:bookmarkStart w:id="20" w:name="_Hlk71225874"/>
      <w:r>
        <w:rPr>
          <w:rFonts w:hint="default" w:ascii="Times New Roman" w:hAnsi="Times New Roman" w:eastAsia="宋体" w:cs="Times New Roman"/>
          <w:b/>
          <w:bCs/>
          <w:color w:val="auto"/>
          <w:kern w:val="2"/>
          <w:sz w:val="24"/>
          <w:szCs w:val="24"/>
          <w:highlight w:val="none"/>
          <w:lang w:val="en-US" w:eastAsia="zh-CN" w:bidi="ar-SA"/>
        </w:rPr>
        <w:t>2. 投标人资格要求</w:t>
      </w:r>
      <w:bookmarkEnd w:id="13"/>
      <w:bookmarkEnd w:id="14"/>
      <w:bookmarkEnd w:id="15"/>
      <w:bookmarkEnd w:id="16"/>
      <w:bookmarkEnd w:id="17"/>
      <w:bookmarkEnd w:id="18"/>
      <w:bookmarkEnd w:id="19"/>
      <w:bookmarkStart w:id="21" w:name="_Hlk71223268"/>
      <w:bookmarkStart w:id="22" w:name="_Toc152042291"/>
      <w:bookmarkStart w:id="23" w:name="_Toc247513937"/>
      <w:bookmarkStart w:id="24" w:name="_Toc144974483"/>
      <w:bookmarkStart w:id="25" w:name="_Toc152045515"/>
      <w:bookmarkStart w:id="26" w:name="_Toc247527538"/>
      <w:bookmarkStart w:id="27" w:name="_Toc300834932"/>
    </w:p>
    <w:p w14:paraId="3EA9A918">
      <w:pPr>
        <w:tabs>
          <w:tab w:val="left" w:pos="360"/>
        </w:tabs>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r>
        <w:rPr>
          <w:rFonts w:hint="eastAsia" w:ascii="Times New Roman" w:hAnsi="Times New Roman" w:eastAsia="宋体" w:cs="Times New Roman"/>
          <w:color w:val="auto"/>
          <w:kern w:val="0"/>
          <w:sz w:val="21"/>
          <w:szCs w:val="21"/>
          <w:highlight w:val="none"/>
          <w:lang w:val="en-US" w:eastAsia="zh-CN"/>
        </w:rPr>
        <w:t>投标人</w:t>
      </w:r>
      <w:r>
        <w:rPr>
          <w:rFonts w:hint="default" w:ascii="Times New Roman" w:hAnsi="Times New Roman" w:eastAsia="宋体" w:cs="Times New Roman"/>
          <w:color w:val="auto"/>
          <w:kern w:val="0"/>
          <w:sz w:val="21"/>
          <w:szCs w:val="21"/>
          <w:highlight w:val="none"/>
          <w:lang w:val="en-US" w:eastAsia="zh-CN"/>
        </w:rPr>
        <w:t>应是在中华人民共和国境内注册，并取得有效营业执照的独立法人或其他组织；</w:t>
      </w:r>
    </w:p>
    <w:p w14:paraId="17BAD4FB">
      <w:pPr>
        <w:tabs>
          <w:tab w:val="left" w:pos="360"/>
        </w:tabs>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w:t>
      </w:r>
      <w:r>
        <w:rPr>
          <w:rFonts w:hint="eastAsia" w:ascii="Times New Roman" w:hAnsi="Times New Roman" w:eastAsia="宋体" w:cs="Times New Roman"/>
          <w:color w:val="auto"/>
          <w:kern w:val="0"/>
          <w:sz w:val="21"/>
          <w:szCs w:val="21"/>
          <w:highlight w:val="none"/>
          <w:lang w:val="en-US" w:eastAsia="zh-CN"/>
        </w:rPr>
        <w:t>投标人</w:t>
      </w:r>
      <w:r>
        <w:rPr>
          <w:rFonts w:hint="default" w:ascii="Times New Roman" w:hAnsi="Times New Roman" w:eastAsia="宋体" w:cs="Times New Roman"/>
          <w:color w:val="auto"/>
          <w:kern w:val="0"/>
          <w:sz w:val="21"/>
          <w:szCs w:val="21"/>
          <w:highlight w:val="none"/>
          <w:lang w:val="en-US" w:eastAsia="zh-CN"/>
        </w:rPr>
        <w:t>近三年（2023年1月1日至今，以合同签订时间为准）至少完成过一项单项合同金额</w:t>
      </w:r>
      <w:r>
        <w:rPr>
          <w:rFonts w:hint="eastAsia" w:ascii="Times New Roman" w:hAnsi="Times New Roman" w:eastAsia="宋体" w:cs="Times New Roman"/>
          <w:color w:val="auto"/>
          <w:kern w:val="0"/>
          <w:sz w:val="21"/>
          <w:szCs w:val="21"/>
          <w:highlight w:val="none"/>
          <w:lang w:val="en-US" w:eastAsia="zh-CN"/>
        </w:rPr>
        <w:t>30</w:t>
      </w:r>
      <w:r>
        <w:rPr>
          <w:rFonts w:hint="default" w:ascii="Times New Roman" w:hAnsi="Times New Roman" w:eastAsia="宋体" w:cs="Times New Roman"/>
          <w:color w:val="auto"/>
          <w:kern w:val="0"/>
          <w:sz w:val="21"/>
          <w:szCs w:val="21"/>
          <w:highlight w:val="none"/>
          <w:lang w:val="en-US" w:eastAsia="zh-CN"/>
        </w:rPr>
        <w:t>万元及以上的同类项目（同类项目指：算力租赁服务或GPU算力资源租用服务或人工智能算力云服务或数字化办公平台服务等相关项目）业绩；（须同时提供①合同（含封面页、合同内容页、签章页等关键页）、②项目发票（发票二维码清晰可查并提供税务局发票查询截图，发票开具时间须在本项目招标公告发布之日前））</w:t>
      </w:r>
    </w:p>
    <w:p w14:paraId="758225AB">
      <w:pPr>
        <w:tabs>
          <w:tab w:val="left" w:pos="360"/>
        </w:tabs>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3、信誉要求：</w:t>
      </w:r>
      <w:r>
        <w:rPr>
          <w:rFonts w:hint="eastAsia" w:ascii="Times New Roman" w:hAnsi="Times New Roman" w:eastAsia="宋体" w:cs="Times New Roman"/>
          <w:color w:val="auto"/>
          <w:kern w:val="0"/>
          <w:sz w:val="21"/>
          <w:szCs w:val="21"/>
          <w:highlight w:val="none"/>
          <w:lang w:val="en-US" w:eastAsia="zh-CN"/>
        </w:rPr>
        <w:t>投标人</w:t>
      </w:r>
      <w:r>
        <w:rPr>
          <w:rFonts w:hint="default" w:ascii="Times New Roman" w:hAnsi="Times New Roman" w:eastAsia="宋体" w:cs="Times New Roman"/>
          <w:color w:val="auto"/>
          <w:kern w:val="0"/>
          <w:sz w:val="21"/>
          <w:szCs w:val="21"/>
          <w:highlight w:val="none"/>
          <w:lang w:val="en-US" w:eastAsia="zh-CN"/>
        </w:rPr>
        <w:t>未被列入“信用中国”网站(www.creditchina.gov.cn)或中国执行信息公开网（http://zxgk.court.gov.cn）失信被执行人名单（提供查询截图）；</w:t>
      </w:r>
    </w:p>
    <w:p w14:paraId="5892144A">
      <w:pPr>
        <w:tabs>
          <w:tab w:val="left" w:pos="360"/>
        </w:tabs>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w:t>
      </w:r>
      <w:r>
        <w:rPr>
          <w:rFonts w:hint="eastAsia" w:ascii="Times New Roman" w:hAnsi="Times New Roman" w:eastAsia="宋体" w:cs="Times New Roman"/>
          <w:color w:val="auto"/>
          <w:kern w:val="0"/>
          <w:sz w:val="21"/>
          <w:szCs w:val="21"/>
          <w:highlight w:val="none"/>
          <w:lang w:val="en-US" w:eastAsia="zh-CN"/>
        </w:rPr>
        <w:t>投标人</w:t>
      </w:r>
      <w:r>
        <w:rPr>
          <w:rFonts w:hint="default" w:ascii="Times New Roman" w:hAnsi="Times New Roman" w:eastAsia="宋体" w:cs="Times New Roman"/>
          <w:color w:val="auto"/>
          <w:kern w:val="0"/>
          <w:sz w:val="21"/>
          <w:szCs w:val="21"/>
          <w:highlight w:val="none"/>
          <w:lang w:val="en-US" w:eastAsia="zh-CN"/>
        </w:rPr>
        <w:t>需对关于《湖北机场集团有限公司</w:t>
      </w:r>
      <w:r>
        <w:rPr>
          <w:rFonts w:hint="eastAsia" w:ascii="Times New Roman" w:hAnsi="Times New Roman" w:eastAsia="宋体" w:cs="Times New Roman"/>
          <w:color w:val="auto"/>
          <w:kern w:val="0"/>
          <w:sz w:val="21"/>
          <w:szCs w:val="21"/>
          <w:highlight w:val="none"/>
          <w:lang w:val="en-US" w:eastAsia="zh-CN"/>
        </w:rPr>
        <w:t>投标人</w:t>
      </w:r>
      <w:r>
        <w:rPr>
          <w:rFonts w:hint="default" w:ascii="Times New Roman" w:hAnsi="Times New Roman" w:eastAsia="宋体" w:cs="Times New Roman"/>
          <w:color w:val="auto"/>
          <w:kern w:val="0"/>
          <w:sz w:val="21"/>
          <w:szCs w:val="21"/>
          <w:highlight w:val="none"/>
          <w:lang w:val="en-US" w:eastAsia="zh-CN"/>
        </w:rPr>
        <w:t>“不良行为”管理办法》在“第</w:t>
      </w:r>
      <w:r>
        <w:rPr>
          <w:rFonts w:hint="eastAsia" w:ascii="Times New Roman" w:hAnsi="Times New Roman" w:eastAsia="宋体" w:cs="Times New Roman"/>
          <w:color w:val="auto"/>
          <w:kern w:val="0"/>
          <w:sz w:val="21"/>
          <w:szCs w:val="21"/>
          <w:highlight w:val="none"/>
          <w:lang w:val="en-US" w:eastAsia="zh-CN"/>
        </w:rPr>
        <w:t>六</w:t>
      </w:r>
      <w:r>
        <w:rPr>
          <w:rFonts w:hint="default" w:ascii="Times New Roman" w:hAnsi="Times New Roman" w:eastAsia="宋体" w:cs="Times New Roman"/>
          <w:color w:val="auto"/>
          <w:kern w:val="0"/>
          <w:sz w:val="21"/>
          <w:szCs w:val="21"/>
          <w:highlight w:val="none"/>
          <w:lang w:val="en-US" w:eastAsia="zh-CN"/>
        </w:rPr>
        <w:t>章</w:t>
      </w:r>
      <w:r>
        <w:rPr>
          <w:rFonts w:hint="eastAsia" w:ascii="Times New Roman" w:hAnsi="Times New Roman" w:eastAsia="宋体" w:cs="Times New Roman"/>
          <w:color w:val="auto"/>
          <w:kern w:val="0"/>
          <w:sz w:val="21"/>
          <w:szCs w:val="21"/>
          <w:highlight w:val="none"/>
          <w:lang w:val="en-US" w:eastAsia="zh-CN"/>
        </w:rPr>
        <w:t>投标</w:t>
      </w:r>
      <w:r>
        <w:rPr>
          <w:rFonts w:hint="default" w:ascii="Times New Roman" w:hAnsi="Times New Roman" w:eastAsia="宋体" w:cs="Times New Roman"/>
          <w:color w:val="auto"/>
          <w:kern w:val="0"/>
          <w:sz w:val="21"/>
          <w:szCs w:val="21"/>
          <w:highlight w:val="none"/>
          <w:lang w:val="en-US" w:eastAsia="zh-CN"/>
        </w:rPr>
        <w:t>文件格式”中做出承诺，格式详见</w:t>
      </w:r>
      <w:r>
        <w:rPr>
          <w:rFonts w:hint="eastAsia" w:ascii="Times New Roman" w:hAnsi="Times New Roman" w:eastAsia="宋体" w:cs="Times New Roman"/>
          <w:color w:val="auto"/>
          <w:kern w:val="0"/>
          <w:sz w:val="21"/>
          <w:szCs w:val="21"/>
          <w:highlight w:val="none"/>
          <w:lang w:val="en-US" w:eastAsia="zh-CN"/>
        </w:rPr>
        <w:t>投标</w:t>
      </w:r>
      <w:r>
        <w:rPr>
          <w:rFonts w:hint="default" w:ascii="Times New Roman" w:hAnsi="Times New Roman" w:eastAsia="宋体" w:cs="Times New Roman"/>
          <w:color w:val="auto"/>
          <w:kern w:val="0"/>
          <w:sz w:val="21"/>
          <w:szCs w:val="21"/>
          <w:highlight w:val="none"/>
          <w:lang w:val="en-US" w:eastAsia="zh-CN"/>
        </w:rPr>
        <w:t>文件格式；</w:t>
      </w:r>
    </w:p>
    <w:p w14:paraId="5273BA07">
      <w:pPr>
        <w:tabs>
          <w:tab w:val="left" w:pos="360"/>
        </w:tabs>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5、本次不接受联合体响应。</w:t>
      </w:r>
    </w:p>
    <w:p w14:paraId="3B9F614A">
      <w:pPr>
        <w:adjustRightIn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p>
    <w:bookmarkEnd w:id="20"/>
    <w:bookmarkEnd w:id="21"/>
    <w:p w14:paraId="0C1C6B11">
      <w:pPr>
        <w:keepNext/>
        <w:keepLines/>
        <w:widowControl w:val="0"/>
        <w:adjustRightInd w:val="0"/>
        <w:snapToGrid w:val="0"/>
        <w:spacing w:before="0" w:after="0" w:line="360" w:lineRule="auto"/>
        <w:jc w:val="left"/>
        <w:textAlignment w:val="auto"/>
        <w:outlineLvl w:val="1"/>
        <w:rPr>
          <w:rFonts w:hint="default" w:ascii="Times New Roman" w:hAnsi="Times New Roman" w:eastAsia="宋体" w:cs="Times New Roman"/>
          <w:b/>
          <w:bCs/>
          <w:color w:val="auto"/>
          <w:kern w:val="2"/>
          <w:sz w:val="24"/>
          <w:szCs w:val="24"/>
          <w:highlight w:val="none"/>
          <w:lang w:val="en-US" w:eastAsia="zh-CN" w:bidi="ar-SA"/>
        </w:rPr>
      </w:pPr>
      <w:bookmarkStart w:id="28" w:name="_Toc11920"/>
      <w:r>
        <w:rPr>
          <w:rFonts w:hint="default" w:ascii="Times New Roman" w:hAnsi="Times New Roman" w:eastAsia="宋体" w:cs="Times New Roman"/>
          <w:b/>
          <w:bCs/>
          <w:color w:val="auto"/>
          <w:kern w:val="2"/>
          <w:sz w:val="24"/>
          <w:szCs w:val="24"/>
          <w:highlight w:val="none"/>
          <w:lang w:val="en-US" w:eastAsia="zh-CN" w:bidi="ar-SA"/>
        </w:rPr>
        <w:t>3. 招标文件的获取</w:t>
      </w:r>
      <w:bookmarkEnd w:id="28"/>
    </w:p>
    <w:p w14:paraId="5BE2146F">
      <w:pPr>
        <w:tabs>
          <w:tab w:val="left" w:pos="360"/>
        </w:tabs>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3.1获取时间：</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u w:val="single"/>
          <w:lang w:val="en-US" w:eastAsia="zh-CN"/>
        </w:rPr>
        <w:t>202</w:t>
      </w:r>
      <w:r>
        <w:rPr>
          <w:rFonts w:hint="eastAsia" w:ascii="Times New Roman" w:hAnsi="Times New Roman" w:eastAsia="宋体" w:cs="Times New Roman"/>
          <w:color w:val="auto"/>
          <w:kern w:val="0"/>
          <w:sz w:val="21"/>
          <w:szCs w:val="21"/>
          <w:highlight w:val="none"/>
          <w:u w:val="single"/>
          <w:lang w:val="en-US" w:eastAsia="zh-CN"/>
        </w:rPr>
        <w:t>6</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年</w:t>
      </w:r>
      <w:r>
        <w:rPr>
          <w:rFonts w:hint="default" w:ascii="Times New Roman" w:hAnsi="Times New Roman" w:eastAsia="宋体" w:cs="Times New Roman"/>
          <w:color w:val="auto"/>
          <w:kern w:val="0"/>
          <w:sz w:val="21"/>
          <w:szCs w:val="21"/>
          <w:highlight w:val="none"/>
          <w:u w:val="single"/>
        </w:rPr>
        <w:t xml:space="preserve"> </w:t>
      </w:r>
      <w:r>
        <w:rPr>
          <w:rFonts w:hint="eastAsia" w:ascii="Times New Roman" w:hAnsi="Times New Roman" w:eastAsia="宋体" w:cs="Times New Roman"/>
          <w:color w:val="auto"/>
          <w:kern w:val="0"/>
          <w:sz w:val="21"/>
          <w:szCs w:val="21"/>
          <w:highlight w:val="none"/>
          <w:u w:val="single"/>
          <w:lang w:val="en-US" w:eastAsia="zh-CN"/>
        </w:rPr>
        <w:t xml:space="preserve">9 </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月</w:t>
      </w:r>
      <w:r>
        <w:rPr>
          <w:rFonts w:hint="default" w:ascii="Times New Roman" w:hAnsi="Times New Roman" w:eastAsia="宋体" w:cs="Times New Roman"/>
          <w:color w:val="auto"/>
          <w:kern w:val="0"/>
          <w:sz w:val="21"/>
          <w:szCs w:val="21"/>
          <w:highlight w:val="none"/>
          <w:u w:val="single"/>
        </w:rPr>
        <w:t xml:space="preserve"> </w:t>
      </w:r>
      <w:r>
        <w:rPr>
          <w:rFonts w:hint="eastAsia" w:ascii="Times New Roman" w:hAnsi="Times New Roman" w:eastAsia="宋体" w:cs="Times New Roman"/>
          <w:color w:val="auto"/>
          <w:kern w:val="0"/>
          <w:sz w:val="21"/>
          <w:szCs w:val="21"/>
          <w:highlight w:val="none"/>
          <w:u w:val="single"/>
          <w:lang w:val="en-US" w:eastAsia="zh-CN"/>
        </w:rPr>
        <w:t xml:space="preserve">15 </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日至</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u w:val="single"/>
          <w:lang w:val="en-US" w:eastAsia="zh-CN"/>
        </w:rPr>
        <w:t>202</w:t>
      </w:r>
      <w:r>
        <w:rPr>
          <w:rFonts w:hint="eastAsia" w:ascii="Times New Roman" w:hAnsi="Times New Roman" w:eastAsia="宋体" w:cs="Times New Roman"/>
          <w:color w:val="auto"/>
          <w:kern w:val="0"/>
          <w:sz w:val="21"/>
          <w:szCs w:val="21"/>
          <w:highlight w:val="none"/>
          <w:u w:val="single"/>
          <w:lang w:val="en-US" w:eastAsia="zh-CN"/>
        </w:rPr>
        <w:t>6</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年</w:t>
      </w:r>
      <w:r>
        <w:rPr>
          <w:rFonts w:hint="default" w:ascii="Times New Roman" w:hAnsi="Times New Roman" w:eastAsia="宋体" w:cs="Times New Roman"/>
          <w:color w:val="auto"/>
          <w:kern w:val="0"/>
          <w:sz w:val="21"/>
          <w:szCs w:val="21"/>
          <w:highlight w:val="none"/>
          <w:u w:val="single"/>
        </w:rPr>
        <w:t xml:space="preserve"> </w:t>
      </w:r>
      <w:r>
        <w:rPr>
          <w:rFonts w:hint="eastAsia" w:ascii="Times New Roman" w:hAnsi="Times New Roman" w:eastAsia="宋体" w:cs="Times New Roman"/>
          <w:color w:val="auto"/>
          <w:kern w:val="0"/>
          <w:sz w:val="21"/>
          <w:szCs w:val="21"/>
          <w:highlight w:val="none"/>
          <w:u w:val="single"/>
          <w:lang w:val="en-US" w:eastAsia="zh-CN"/>
        </w:rPr>
        <w:t xml:space="preserve">9 </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月</w:t>
      </w:r>
      <w:r>
        <w:rPr>
          <w:rFonts w:hint="default" w:ascii="Times New Roman" w:hAnsi="Times New Roman" w:eastAsia="宋体" w:cs="Times New Roman"/>
          <w:color w:val="auto"/>
          <w:kern w:val="0"/>
          <w:sz w:val="21"/>
          <w:szCs w:val="21"/>
          <w:highlight w:val="none"/>
          <w:u w:val="single"/>
        </w:rPr>
        <w:t xml:space="preserve"> </w:t>
      </w:r>
      <w:r>
        <w:rPr>
          <w:rFonts w:hint="eastAsia" w:ascii="Times New Roman" w:hAnsi="Times New Roman" w:eastAsia="宋体" w:cs="Times New Roman"/>
          <w:color w:val="auto"/>
          <w:kern w:val="0"/>
          <w:sz w:val="21"/>
          <w:szCs w:val="21"/>
          <w:highlight w:val="none"/>
          <w:u w:val="single"/>
          <w:lang w:val="en-US" w:eastAsia="zh-CN"/>
        </w:rPr>
        <w:t xml:space="preserve">20 </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日，每日</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u w:val="single"/>
          <w:lang w:val="en-US" w:eastAsia="zh-CN"/>
        </w:rPr>
        <w:t>8</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时</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u w:val="single"/>
          <w:lang w:val="en-US" w:eastAsia="zh-CN"/>
        </w:rPr>
        <w:t>30</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分至</w:t>
      </w:r>
      <w:r>
        <w:rPr>
          <w:rFonts w:hint="default"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u w:val="single"/>
          <w:lang w:val="en-US" w:eastAsia="zh-CN"/>
        </w:rPr>
        <w:t>17</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时</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u w:val="single"/>
          <w:lang w:val="en-US" w:eastAsia="zh-CN"/>
        </w:rPr>
        <w:t>00</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分（北京时间，下同）。</w:t>
      </w:r>
    </w:p>
    <w:p w14:paraId="1461E4F5">
      <w:pPr>
        <w:tabs>
          <w:tab w:val="left" w:pos="360"/>
        </w:tabs>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3.2招标文件获取方式：</w:t>
      </w:r>
    </w:p>
    <w:p w14:paraId="1AC48A6C">
      <w:pPr>
        <w:tabs>
          <w:tab w:val="left" w:pos="360"/>
        </w:tabs>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（1）网络获取：1）注册登记，具体操作参见“数智云采”首页-帮助中心-阳光采购操作指南-</w:t>
      </w:r>
      <w:r>
        <w:rPr>
          <w:rFonts w:hint="eastAsia" w:ascii="Times New Roman" w:hAnsi="Times New Roman" w:eastAsia="宋体" w:cs="Times New Roman"/>
          <w:color w:val="auto"/>
          <w:kern w:val="0"/>
          <w:sz w:val="21"/>
          <w:szCs w:val="21"/>
          <w:highlight w:val="none"/>
          <w:lang w:eastAsia="zh-CN"/>
        </w:rPr>
        <w:t>投标人</w:t>
      </w:r>
      <w:r>
        <w:rPr>
          <w:rFonts w:hint="default" w:ascii="Times New Roman" w:hAnsi="Times New Roman" w:eastAsia="宋体" w:cs="Times New Roman"/>
          <w:color w:val="auto"/>
          <w:kern w:val="0"/>
          <w:sz w:val="21"/>
          <w:szCs w:val="21"/>
          <w:highlight w:val="none"/>
        </w:rPr>
        <w:t>注册及文件领取操作手册。 2）文件下载，进入“数智云采”首页，页面下滚至“快捷登录”，点击 “</w:t>
      </w:r>
      <w:r>
        <w:rPr>
          <w:rFonts w:hint="eastAsia" w:ascii="Times New Roman" w:hAnsi="Times New Roman" w:eastAsia="宋体" w:cs="Times New Roman"/>
          <w:color w:val="auto"/>
          <w:kern w:val="0"/>
          <w:sz w:val="21"/>
          <w:szCs w:val="21"/>
          <w:highlight w:val="none"/>
          <w:lang w:eastAsia="zh-CN"/>
        </w:rPr>
        <w:t>投标人</w:t>
      </w:r>
      <w:r>
        <w:rPr>
          <w:rFonts w:hint="default" w:ascii="Times New Roman" w:hAnsi="Times New Roman" w:eastAsia="宋体" w:cs="Times New Roman"/>
          <w:color w:val="auto"/>
          <w:kern w:val="0"/>
          <w:sz w:val="21"/>
          <w:szCs w:val="21"/>
          <w:highlight w:val="none"/>
        </w:rPr>
        <w:t>/投标人登录”，登录进入 “阳光采购”模块，选择对应项目下载采购/招标文件。 3）“数智云采”系统操作其他相关问题，详见“数智云采”首页-帮助中心-常见问题指引，或添加技术咨询qq：3836438780。</w:t>
      </w:r>
    </w:p>
    <w:p w14:paraId="31B0EC1C">
      <w:pPr>
        <w:tabs>
          <w:tab w:val="left" w:pos="360"/>
        </w:tabs>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登录“数智云采”官网（https://cjyc.hbbidding.com.cn/hubeiyth/）首页，点击“</w:t>
      </w:r>
      <w:r>
        <w:rPr>
          <w:rFonts w:hint="eastAsia" w:ascii="Times New Roman" w:hAnsi="Times New Roman" w:eastAsia="宋体" w:cs="Times New Roman"/>
          <w:color w:val="auto"/>
          <w:kern w:val="0"/>
          <w:sz w:val="21"/>
          <w:szCs w:val="21"/>
          <w:highlight w:val="none"/>
          <w:lang w:eastAsia="zh-CN"/>
        </w:rPr>
        <w:t>投标人</w:t>
      </w:r>
      <w:r>
        <w:rPr>
          <w:rFonts w:hint="default" w:ascii="Times New Roman" w:hAnsi="Times New Roman" w:eastAsia="宋体" w:cs="Times New Roman"/>
          <w:color w:val="auto"/>
          <w:kern w:val="0"/>
          <w:sz w:val="21"/>
          <w:szCs w:val="21"/>
          <w:highlight w:val="none"/>
        </w:rPr>
        <w:t>/投标人登录”，进入“阳光采购”模块，选择并进入对应项目下载采购/招标文件。售价：500元，售后不退。标书费发票获取详见“数智云采”-帮助中心-阳光采购操作指南-电子发票开票流程。</w:t>
      </w:r>
    </w:p>
    <w:p w14:paraId="456EB06B">
      <w:pPr>
        <w:tabs>
          <w:tab w:val="left" w:pos="360"/>
        </w:tabs>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3.3 招标文件每包售价</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u w:val="single"/>
          <w:lang w:val="en-US" w:eastAsia="zh-CN"/>
        </w:rPr>
        <w:t>500</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元，售后不退。</w:t>
      </w:r>
    </w:p>
    <w:bookmarkEnd w:id="22"/>
    <w:bookmarkEnd w:id="23"/>
    <w:bookmarkEnd w:id="24"/>
    <w:bookmarkEnd w:id="25"/>
    <w:bookmarkEnd w:id="26"/>
    <w:bookmarkEnd w:id="27"/>
    <w:p w14:paraId="02CD673A">
      <w:pPr>
        <w:keepNext/>
        <w:keepLines/>
        <w:widowControl w:val="0"/>
        <w:adjustRightInd w:val="0"/>
        <w:snapToGrid w:val="0"/>
        <w:spacing w:before="0" w:after="0" w:line="360" w:lineRule="auto"/>
        <w:jc w:val="left"/>
        <w:textAlignment w:val="auto"/>
        <w:outlineLvl w:val="1"/>
        <w:rPr>
          <w:rFonts w:hint="default" w:ascii="Times New Roman" w:hAnsi="Times New Roman" w:eastAsia="宋体" w:cs="Times New Roman"/>
          <w:b/>
          <w:bCs/>
          <w:color w:val="auto"/>
          <w:kern w:val="2"/>
          <w:sz w:val="24"/>
          <w:szCs w:val="24"/>
          <w:highlight w:val="none"/>
          <w:lang w:val="en-US" w:eastAsia="zh-CN" w:bidi="ar-SA"/>
        </w:rPr>
      </w:pPr>
      <w:bookmarkStart w:id="29" w:name="_Toc300834933"/>
      <w:bookmarkStart w:id="30" w:name="_Toc247527539"/>
      <w:bookmarkStart w:id="31" w:name="_Toc144974484"/>
      <w:bookmarkStart w:id="32" w:name="_Toc152045516"/>
      <w:bookmarkStart w:id="33" w:name="_Toc152042292"/>
      <w:bookmarkStart w:id="34" w:name="_Toc247513938"/>
      <w:bookmarkStart w:id="35" w:name="_Toc24726"/>
      <w:r>
        <w:rPr>
          <w:rFonts w:hint="default" w:ascii="Times New Roman" w:hAnsi="Times New Roman" w:eastAsia="宋体" w:cs="Times New Roman"/>
          <w:b/>
          <w:bCs/>
          <w:color w:val="auto"/>
          <w:kern w:val="2"/>
          <w:sz w:val="24"/>
          <w:szCs w:val="24"/>
          <w:highlight w:val="none"/>
          <w:lang w:val="en-US" w:eastAsia="zh-CN" w:bidi="ar-SA"/>
        </w:rPr>
        <w:t>4. 投标文件的递交</w:t>
      </w:r>
      <w:bookmarkEnd w:id="29"/>
      <w:bookmarkEnd w:id="30"/>
      <w:bookmarkEnd w:id="31"/>
      <w:bookmarkEnd w:id="32"/>
      <w:bookmarkEnd w:id="33"/>
      <w:bookmarkEnd w:id="34"/>
      <w:bookmarkEnd w:id="35"/>
    </w:p>
    <w:p w14:paraId="10B3E483">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4.1 投标文件递交的截止时间为</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u w:val="single"/>
          <w:lang w:val="en-US" w:eastAsia="zh-CN"/>
        </w:rPr>
        <w:t>202</w:t>
      </w:r>
      <w:r>
        <w:rPr>
          <w:rFonts w:hint="eastAsia" w:ascii="Times New Roman" w:hAnsi="Times New Roman" w:eastAsia="宋体" w:cs="Times New Roman"/>
          <w:color w:val="auto"/>
          <w:kern w:val="0"/>
          <w:sz w:val="21"/>
          <w:szCs w:val="21"/>
          <w:highlight w:val="none"/>
          <w:u w:val="single"/>
          <w:lang w:val="en-US" w:eastAsia="zh-CN"/>
        </w:rPr>
        <w:t>6</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年</w:t>
      </w:r>
      <w:r>
        <w:rPr>
          <w:rFonts w:hint="default" w:ascii="Times New Roman" w:hAnsi="Times New Roman" w:eastAsia="宋体" w:cs="Times New Roman"/>
          <w:color w:val="auto"/>
          <w:kern w:val="0"/>
          <w:sz w:val="21"/>
          <w:szCs w:val="21"/>
          <w:highlight w:val="none"/>
          <w:u w:val="single"/>
        </w:rPr>
        <w:t xml:space="preserve"> </w:t>
      </w:r>
      <w:r>
        <w:rPr>
          <w:rFonts w:hint="eastAsia" w:ascii="Times New Roman" w:hAnsi="Times New Roman" w:eastAsia="宋体" w:cs="Times New Roman"/>
          <w:color w:val="auto"/>
          <w:kern w:val="0"/>
          <w:sz w:val="21"/>
          <w:szCs w:val="21"/>
          <w:highlight w:val="none"/>
          <w:u w:val="single"/>
          <w:lang w:val="en-US" w:eastAsia="zh-CN"/>
        </w:rPr>
        <w:t>10</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月</w:t>
      </w:r>
      <w:r>
        <w:rPr>
          <w:rFonts w:hint="default" w:ascii="Times New Roman" w:hAnsi="Times New Roman" w:eastAsia="宋体" w:cs="Times New Roman"/>
          <w:color w:val="auto"/>
          <w:kern w:val="0"/>
          <w:sz w:val="21"/>
          <w:szCs w:val="21"/>
          <w:highlight w:val="none"/>
          <w:u w:val="single"/>
        </w:rPr>
        <w:t xml:space="preserve"> </w:t>
      </w:r>
      <w:r>
        <w:rPr>
          <w:rFonts w:hint="eastAsia" w:ascii="Times New Roman" w:hAnsi="Times New Roman" w:eastAsia="宋体" w:cs="Times New Roman"/>
          <w:color w:val="auto"/>
          <w:kern w:val="0"/>
          <w:sz w:val="21"/>
          <w:szCs w:val="21"/>
          <w:highlight w:val="none"/>
          <w:u w:val="single"/>
          <w:lang w:val="en-US" w:eastAsia="zh-CN"/>
        </w:rPr>
        <w:t xml:space="preserve">10 </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日</w:t>
      </w:r>
      <w:r>
        <w:rPr>
          <w:rFonts w:hint="default" w:ascii="Times New Roman" w:hAnsi="Times New Roman" w:eastAsia="宋体" w:cs="Times New Roman"/>
          <w:color w:val="auto"/>
          <w:kern w:val="0"/>
          <w:sz w:val="21"/>
          <w:szCs w:val="21"/>
          <w:highlight w:val="none"/>
          <w:u w:val="single"/>
        </w:rPr>
        <w:t xml:space="preserve"> </w:t>
      </w:r>
      <w:r>
        <w:rPr>
          <w:rFonts w:hint="eastAsia" w:ascii="Times New Roman" w:hAnsi="Times New Roman" w:eastAsia="宋体" w:cs="Times New Roman"/>
          <w:color w:val="auto"/>
          <w:kern w:val="0"/>
          <w:sz w:val="21"/>
          <w:szCs w:val="21"/>
          <w:highlight w:val="none"/>
          <w:u w:val="single"/>
          <w:lang w:val="en-US" w:eastAsia="zh-CN"/>
        </w:rPr>
        <w:t>09</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时</w:t>
      </w:r>
      <w:r>
        <w:rPr>
          <w:rFonts w:hint="default" w:ascii="Times New Roman" w:hAnsi="Times New Roman" w:eastAsia="宋体" w:cs="Times New Roman"/>
          <w:color w:val="auto"/>
          <w:kern w:val="0"/>
          <w:sz w:val="21"/>
          <w:szCs w:val="21"/>
          <w:highlight w:val="none"/>
          <w:u w:val="single"/>
        </w:rPr>
        <w:t xml:space="preserve"> </w:t>
      </w:r>
      <w:r>
        <w:rPr>
          <w:rFonts w:hint="eastAsia" w:ascii="Times New Roman" w:hAnsi="Times New Roman" w:eastAsia="宋体" w:cs="Times New Roman"/>
          <w:color w:val="auto"/>
          <w:kern w:val="0"/>
          <w:sz w:val="21"/>
          <w:szCs w:val="21"/>
          <w:highlight w:val="none"/>
          <w:u w:val="single"/>
          <w:lang w:val="en-US" w:eastAsia="zh-CN"/>
        </w:rPr>
        <w:t>30</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分，地点为</w:t>
      </w:r>
      <w:r>
        <w:rPr>
          <w:rFonts w:hint="default" w:ascii="Times New Roman" w:hAnsi="Times New Roman" w:eastAsia="宋体" w:cs="Times New Roman"/>
          <w:color w:val="auto"/>
          <w:kern w:val="0"/>
          <w:sz w:val="21"/>
          <w:szCs w:val="21"/>
          <w:highlight w:val="none"/>
          <w:u w:val="single"/>
        </w:rPr>
        <w:t xml:space="preserve"> 武汉市武昌区中北路108号兴业银行大厦5层</w:t>
      </w:r>
      <w:r>
        <w:rPr>
          <w:rFonts w:hint="default" w:ascii="Times New Roman" w:hAnsi="Times New Roman" w:eastAsia="宋体" w:cs="Times New Roman"/>
          <w:color w:val="auto"/>
          <w:kern w:val="0"/>
          <w:sz w:val="21"/>
          <w:szCs w:val="21"/>
          <w:highlight w:val="none"/>
          <w:u w:val="single"/>
          <w:lang w:val="en-US" w:eastAsia="zh-CN"/>
        </w:rPr>
        <w:t>湖北省招标股份有限公司</w:t>
      </w:r>
      <w:r>
        <w:rPr>
          <w:rFonts w:hint="eastAsia" w:ascii="Times New Roman" w:hAnsi="Times New Roman" w:eastAsia="宋体" w:cs="Times New Roman"/>
          <w:color w:val="auto"/>
          <w:kern w:val="0"/>
          <w:sz w:val="21"/>
          <w:szCs w:val="21"/>
          <w:highlight w:val="none"/>
          <w:u w:val="single"/>
          <w:lang w:val="en-US" w:eastAsia="zh-CN"/>
        </w:rPr>
        <w:t>7</w:t>
      </w:r>
      <w:r>
        <w:rPr>
          <w:rFonts w:hint="default" w:ascii="Times New Roman" w:hAnsi="Times New Roman" w:eastAsia="宋体" w:cs="Times New Roman"/>
          <w:color w:val="auto"/>
          <w:kern w:val="0"/>
          <w:sz w:val="21"/>
          <w:szCs w:val="21"/>
          <w:highlight w:val="none"/>
          <w:u w:val="single"/>
          <w:lang w:val="en-US" w:eastAsia="zh-CN"/>
        </w:rPr>
        <w:t>号开评标室</w:t>
      </w:r>
      <w:r>
        <w:rPr>
          <w:rFonts w:hint="default" w:ascii="Times New Roman" w:hAnsi="Times New Roman" w:eastAsia="宋体" w:cs="Times New Roman"/>
          <w:color w:val="auto"/>
          <w:kern w:val="0"/>
          <w:sz w:val="21"/>
          <w:szCs w:val="21"/>
          <w:highlight w:val="none"/>
          <w:u w:val="single"/>
        </w:rPr>
        <w:t xml:space="preserve">  </w:t>
      </w:r>
      <w:r>
        <w:rPr>
          <w:rFonts w:hint="default" w:ascii="Times New Roman" w:hAnsi="Times New Roman" w:eastAsia="宋体" w:cs="Times New Roman"/>
          <w:color w:val="auto"/>
          <w:kern w:val="0"/>
          <w:sz w:val="21"/>
          <w:szCs w:val="21"/>
          <w:highlight w:val="none"/>
        </w:rPr>
        <w:t>。</w:t>
      </w:r>
    </w:p>
    <w:p w14:paraId="32CD079B">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4.2逾期送达的、未送达指定地点的或者不按照招标文件要求密封的投标文件，招标人将予以拒收。</w:t>
      </w:r>
    </w:p>
    <w:p w14:paraId="3ABFF4D9">
      <w:pPr>
        <w:keepNext/>
        <w:keepLines/>
        <w:widowControl w:val="0"/>
        <w:adjustRightInd w:val="0"/>
        <w:snapToGrid w:val="0"/>
        <w:spacing w:before="0" w:after="0" w:line="360" w:lineRule="auto"/>
        <w:jc w:val="left"/>
        <w:textAlignment w:val="auto"/>
        <w:outlineLvl w:val="1"/>
        <w:rPr>
          <w:rFonts w:hint="default" w:ascii="Times New Roman" w:hAnsi="Times New Roman" w:eastAsia="宋体" w:cs="Times New Roman"/>
          <w:b/>
          <w:bCs/>
          <w:color w:val="auto"/>
          <w:kern w:val="2"/>
          <w:sz w:val="24"/>
          <w:szCs w:val="24"/>
          <w:highlight w:val="none"/>
          <w:lang w:val="en-US" w:eastAsia="zh-CN" w:bidi="ar-SA"/>
        </w:rPr>
      </w:pPr>
      <w:bookmarkStart w:id="36" w:name="_Toc3753"/>
      <w:bookmarkStart w:id="37" w:name="_Toc157499355"/>
      <w:bookmarkStart w:id="38" w:name="_Toc247513939"/>
      <w:bookmarkStart w:id="39" w:name="_Toc300834934"/>
      <w:bookmarkStart w:id="40" w:name="_Toc247527540"/>
      <w:r>
        <w:rPr>
          <w:rFonts w:hint="default" w:ascii="Times New Roman" w:hAnsi="Times New Roman" w:eastAsia="宋体" w:cs="Times New Roman"/>
          <w:b/>
          <w:bCs/>
          <w:color w:val="auto"/>
          <w:kern w:val="2"/>
          <w:sz w:val="24"/>
          <w:szCs w:val="24"/>
          <w:highlight w:val="none"/>
          <w:lang w:val="en-US" w:eastAsia="zh-CN" w:bidi="ar-SA"/>
        </w:rPr>
        <w:t>5. 发布公告的媒介</w:t>
      </w:r>
      <w:bookmarkEnd w:id="36"/>
      <w:bookmarkEnd w:id="37"/>
      <w:bookmarkEnd w:id="38"/>
      <w:bookmarkEnd w:id="39"/>
      <w:bookmarkEnd w:id="40"/>
    </w:p>
    <w:p w14:paraId="54924C3F">
      <w:pPr>
        <w:adjustRightInd w:val="0"/>
        <w:snapToGrid w:val="0"/>
        <w:spacing w:line="360" w:lineRule="auto"/>
        <w:ind w:firstLine="371" w:firstLineChars="177"/>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本次招标公告在中国招标投标公共服务平台网（http：//www.cebpubservice.com/）、</w:t>
      </w:r>
      <w:r>
        <w:rPr>
          <w:rFonts w:hint="default" w:ascii="Times New Roman" w:hAnsi="Times New Roman" w:eastAsia="宋体" w:cs="Times New Roman"/>
          <w:color w:val="auto"/>
          <w:kern w:val="0"/>
          <w:sz w:val="21"/>
          <w:szCs w:val="21"/>
          <w:highlight w:val="none"/>
          <w:lang w:val="en-US" w:eastAsia="zh-CN"/>
        </w:rPr>
        <w:t>湖北</w:t>
      </w:r>
      <w:r>
        <w:rPr>
          <w:rFonts w:hint="default" w:ascii="Times New Roman" w:hAnsi="Times New Roman" w:eastAsia="宋体" w:cs="Times New Roman"/>
          <w:color w:val="auto"/>
          <w:kern w:val="0"/>
          <w:sz w:val="21"/>
          <w:szCs w:val="21"/>
          <w:highlight w:val="none"/>
        </w:rPr>
        <w:t>机场</w:t>
      </w:r>
      <w:r>
        <w:rPr>
          <w:rFonts w:hint="default" w:ascii="Times New Roman" w:hAnsi="Times New Roman" w:eastAsia="宋体" w:cs="Times New Roman"/>
          <w:color w:val="auto"/>
          <w:kern w:val="0"/>
          <w:sz w:val="21"/>
          <w:szCs w:val="21"/>
          <w:highlight w:val="none"/>
          <w:lang w:val="en-US" w:eastAsia="zh-CN"/>
        </w:rPr>
        <w:t>集团</w:t>
      </w:r>
      <w:r>
        <w:rPr>
          <w:rFonts w:hint="default" w:ascii="Times New Roman" w:hAnsi="Times New Roman" w:eastAsia="宋体" w:cs="Times New Roman"/>
          <w:color w:val="auto"/>
          <w:kern w:val="0"/>
          <w:sz w:val="21"/>
          <w:szCs w:val="21"/>
          <w:highlight w:val="none"/>
        </w:rPr>
        <w:t>官网（http://www.hbairport.com/）上发布。</w:t>
      </w:r>
    </w:p>
    <w:p w14:paraId="549420F7">
      <w:pPr>
        <w:keepNext/>
        <w:keepLines/>
        <w:widowControl w:val="0"/>
        <w:adjustRightInd w:val="0"/>
        <w:snapToGrid w:val="0"/>
        <w:spacing w:before="0" w:after="0" w:line="360" w:lineRule="auto"/>
        <w:jc w:val="left"/>
        <w:textAlignment w:val="auto"/>
        <w:outlineLvl w:val="1"/>
        <w:rPr>
          <w:rFonts w:hint="default" w:ascii="Times New Roman" w:hAnsi="Times New Roman" w:eastAsia="宋体" w:cs="Times New Roman"/>
          <w:b/>
          <w:bCs/>
          <w:color w:val="auto"/>
          <w:kern w:val="2"/>
          <w:sz w:val="24"/>
          <w:szCs w:val="24"/>
          <w:highlight w:val="none"/>
          <w:lang w:val="en-US" w:eastAsia="zh-CN" w:bidi="ar-SA"/>
        </w:rPr>
      </w:pPr>
      <w:bookmarkStart w:id="41" w:name="_Toc2415"/>
      <w:r>
        <w:rPr>
          <w:rFonts w:hint="default" w:ascii="Times New Roman" w:hAnsi="Times New Roman" w:eastAsia="宋体" w:cs="Times New Roman"/>
          <w:b/>
          <w:bCs/>
          <w:color w:val="auto"/>
          <w:kern w:val="2"/>
          <w:sz w:val="24"/>
          <w:szCs w:val="24"/>
          <w:highlight w:val="none"/>
          <w:lang w:val="en-US" w:eastAsia="zh-CN" w:bidi="ar-SA"/>
        </w:rPr>
        <w:t>6. 其他</w:t>
      </w:r>
      <w:bookmarkEnd w:id="41"/>
    </w:p>
    <w:p w14:paraId="215AA84C">
      <w:pPr>
        <w:bidi w:val="0"/>
        <w:adjustRightInd w:val="0"/>
        <w:spacing w:line="360" w:lineRule="atLeast"/>
        <w:jc w:val="left"/>
        <w:textAlignment w:val="baseline"/>
        <w:rPr>
          <w:rFonts w:hint="default" w:ascii="Times New Roman" w:hAnsi="Times New Roman" w:eastAsia="宋体" w:cs="Times New Roman"/>
          <w:color w:val="auto"/>
          <w:kern w:val="0"/>
          <w:sz w:val="24"/>
          <w:szCs w:val="21"/>
          <w:highlight w:val="none"/>
          <w:lang w:val="en-US" w:eastAsia="zh-CN"/>
        </w:rPr>
      </w:pPr>
      <w:bookmarkStart w:id="42" w:name="_Toc247527541"/>
      <w:bookmarkStart w:id="43" w:name="_Toc152045517"/>
      <w:bookmarkStart w:id="44" w:name="_Toc152042293"/>
      <w:bookmarkStart w:id="45" w:name="_Toc300834935"/>
      <w:bookmarkStart w:id="46" w:name="_Toc247513940"/>
      <w:bookmarkStart w:id="47" w:name="_Toc144974485"/>
      <w:r>
        <w:rPr>
          <w:rFonts w:hint="default" w:ascii="Times New Roman" w:hAnsi="Times New Roman" w:eastAsia="宋体" w:cs="Times New Roman"/>
          <w:kern w:val="0"/>
          <w:sz w:val="24"/>
          <w:szCs w:val="20"/>
          <w:highlight w:val="none"/>
          <w:lang w:val="en-US" w:eastAsia="zh-CN"/>
        </w:rPr>
        <w:t>/</w:t>
      </w:r>
    </w:p>
    <w:p w14:paraId="63663F6D">
      <w:pPr>
        <w:keepNext/>
        <w:keepLines/>
        <w:widowControl w:val="0"/>
        <w:adjustRightInd w:val="0"/>
        <w:snapToGrid w:val="0"/>
        <w:spacing w:before="0" w:after="0" w:line="360" w:lineRule="auto"/>
        <w:jc w:val="left"/>
        <w:textAlignment w:val="auto"/>
        <w:outlineLvl w:val="1"/>
        <w:rPr>
          <w:rFonts w:hint="default" w:ascii="Times New Roman" w:hAnsi="Times New Roman" w:eastAsia="宋体" w:cs="Times New Roman"/>
          <w:b/>
          <w:bCs/>
          <w:color w:val="auto"/>
          <w:kern w:val="2"/>
          <w:sz w:val="24"/>
          <w:szCs w:val="24"/>
          <w:highlight w:val="none"/>
          <w:lang w:val="en-US" w:eastAsia="zh-CN" w:bidi="ar-SA"/>
        </w:rPr>
      </w:pPr>
      <w:bookmarkStart w:id="48" w:name="_Toc21967"/>
      <w:r>
        <w:rPr>
          <w:rFonts w:hint="default" w:ascii="Times New Roman" w:hAnsi="Times New Roman" w:eastAsia="宋体" w:cs="Times New Roman"/>
          <w:b/>
          <w:bCs/>
          <w:color w:val="auto"/>
          <w:kern w:val="2"/>
          <w:sz w:val="24"/>
          <w:szCs w:val="24"/>
          <w:highlight w:val="none"/>
          <w:lang w:val="en-US" w:eastAsia="zh-CN" w:bidi="ar-SA"/>
        </w:rPr>
        <w:t>7. 联系方式</w:t>
      </w:r>
      <w:bookmarkEnd w:id="42"/>
      <w:bookmarkEnd w:id="43"/>
      <w:bookmarkEnd w:id="44"/>
      <w:bookmarkEnd w:id="45"/>
      <w:bookmarkEnd w:id="46"/>
      <w:bookmarkEnd w:id="47"/>
      <w:bookmarkEnd w:id="48"/>
    </w:p>
    <w:bookmarkEnd w:id="1"/>
    <w:bookmarkEnd w:id="2"/>
    <w:bookmarkEnd w:id="3"/>
    <w:bookmarkEnd w:id="4"/>
    <w:bookmarkEnd w:id="5"/>
    <w:p w14:paraId="04C4264E">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招标人：</w:t>
      </w:r>
      <w:r>
        <w:rPr>
          <w:rFonts w:hint="eastAsia" w:ascii="Times New Roman" w:hAnsi="Times New Roman" w:eastAsia="宋体" w:cs="Times New Roman"/>
          <w:color w:val="auto"/>
          <w:kern w:val="0"/>
          <w:sz w:val="21"/>
          <w:szCs w:val="21"/>
          <w:highlight w:val="none"/>
          <w:lang w:val="en-US" w:eastAsia="zh-CN"/>
        </w:rPr>
        <w:t>湖北机场集团有限公司</w:t>
      </w:r>
    </w:p>
    <w:p w14:paraId="04F7DE55">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地址：武汉市黄陂区天河国际机场            </w:t>
      </w:r>
    </w:p>
    <w:p w14:paraId="4EACC9D7">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联系人：黄余奕劼                         </w:t>
      </w:r>
    </w:p>
    <w:p w14:paraId="0A7C0072">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电话：027-85818287</w:t>
      </w:r>
    </w:p>
    <w:p w14:paraId="754AD9FD">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p>
    <w:p w14:paraId="36D400C3">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招标代理机构：湖北省招标股份有限公司           </w:t>
      </w:r>
    </w:p>
    <w:p w14:paraId="16ECE149">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地址：武汉市武昌区中北路108号兴业银行大厦五层                                    </w:t>
      </w:r>
    </w:p>
    <w:p w14:paraId="454FD0D2">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联系人: </w:t>
      </w:r>
      <w:r>
        <w:rPr>
          <w:rFonts w:hint="default" w:ascii="Times New Roman" w:hAnsi="Times New Roman" w:eastAsia="宋体" w:cs="Times New Roman"/>
          <w:color w:val="auto"/>
          <w:kern w:val="0"/>
          <w:sz w:val="21"/>
          <w:szCs w:val="21"/>
          <w:highlight w:val="none"/>
          <w:lang w:val="en-US" w:eastAsia="zh-CN"/>
        </w:rPr>
        <w:t>李华聪</w:t>
      </w: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kern w:val="0"/>
          <w:sz w:val="21"/>
          <w:szCs w:val="21"/>
          <w:highlight w:val="none"/>
          <w:lang w:val="en-US" w:eastAsia="zh-CN"/>
        </w:rPr>
        <w:t>罗宽</w:t>
      </w:r>
      <w:r>
        <w:rPr>
          <w:rFonts w:hint="default" w:ascii="Times New Roman" w:hAnsi="Times New Roman" w:eastAsia="宋体" w:cs="Times New Roman"/>
          <w:color w:val="auto"/>
          <w:kern w:val="0"/>
          <w:sz w:val="21"/>
          <w:szCs w:val="21"/>
          <w:highlight w:val="none"/>
        </w:rPr>
        <w:t xml:space="preserve">                      </w:t>
      </w:r>
    </w:p>
    <w:p w14:paraId="5EBF31D0">
      <w:pPr>
        <w:adjustRightInd w:val="0"/>
        <w:snapToGrid w:val="0"/>
        <w:spacing w:line="360" w:lineRule="auto"/>
        <w:ind w:firstLine="420" w:firstLineChars="200"/>
        <w:jc w:val="left"/>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电话：</w:t>
      </w:r>
      <w:r>
        <w:rPr>
          <w:rFonts w:hint="default" w:ascii="Times New Roman" w:hAnsi="Times New Roman" w:eastAsia="宋体" w:cs="Times New Roman"/>
          <w:color w:val="auto"/>
          <w:kern w:val="0"/>
          <w:sz w:val="21"/>
          <w:szCs w:val="21"/>
          <w:highlight w:val="none"/>
          <w:lang w:val="en-US" w:eastAsia="zh-CN"/>
        </w:rPr>
        <w:t>027-87273559</w:t>
      </w:r>
    </w:p>
    <w:p w14:paraId="5B581CCE">
      <w:pPr>
        <w:adjustRightInd w:val="0"/>
        <w:snapToGrid w:val="0"/>
        <w:spacing w:line="360" w:lineRule="auto"/>
        <w:ind w:firstLine="420" w:firstLineChars="200"/>
        <w:jc w:val="left"/>
        <w:textAlignment w:val="baseline"/>
      </w:pPr>
      <w:r>
        <w:rPr>
          <w:rFonts w:hint="default" w:ascii="Times New Roman" w:hAnsi="Times New Roman" w:eastAsia="宋体" w:cs="Times New Roman"/>
          <w:color w:val="auto"/>
          <w:kern w:val="0"/>
          <w:sz w:val="21"/>
          <w:szCs w:val="21"/>
          <w:highlight w:val="none"/>
          <w:lang w:val="en-US" w:eastAsia="zh-CN"/>
        </w:rPr>
        <w:t>邮箱：</w:t>
      </w:r>
      <w:r>
        <w:rPr>
          <w:rFonts w:hint="default" w:ascii="Times New Roman" w:hAnsi="Times New Roman" w:eastAsia="宋体" w:cs="Times New Roman"/>
          <w:color w:val="auto"/>
          <w:kern w:val="0"/>
          <w:sz w:val="21"/>
          <w:szCs w:val="21"/>
          <w:highlight w:val="none"/>
          <w:lang w:val="en-US" w:eastAsia="zh-CN"/>
        </w:rPr>
        <w:fldChar w:fldCharType="begin"/>
      </w:r>
      <w:r>
        <w:rPr>
          <w:rFonts w:hint="default" w:ascii="Times New Roman" w:hAnsi="Times New Roman" w:eastAsia="宋体" w:cs="Times New Roman"/>
          <w:color w:val="auto"/>
          <w:kern w:val="0"/>
          <w:sz w:val="21"/>
          <w:szCs w:val="21"/>
          <w:highlight w:val="none"/>
          <w:lang w:val="en-US" w:eastAsia="zh-CN"/>
        </w:rPr>
        <w:instrText xml:space="preserve"> HYPERLINK "mailto:hbzbzx2010@163.com" </w:instrText>
      </w:r>
      <w:r>
        <w:rPr>
          <w:rFonts w:hint="default" w:ascii="Times New Roman" w:hAnsi="Times New Roman" w:eastAsia="宋体" w:cs="Times New Roman"/>
          <w:color w:val="auto"/>
          <w:kern w:val="0"/>
          <w:sz w:val="21"/>
          <w:szCs w:val="21"/>
          <w:highlight w:val="none"/>
          <w:lang w:val="en-US" w:eastAsia="zh-CN"/>
        </w:rPr>
        <w:fldChar w:fldCharType="separate"/>
      </w:r>
      <w:r>
        <w:rPr>
          <w:rFonts w:hint="default" w:ascii="Times New Roman" w:hAnsi="Times New Roman" w:eastAsia="宋体" w:cs="Times New Roman"/>
          <w:color w:val="0000FF"/>
          <w:kern w:val="0"/>
          <w:sz w:val="21"/>
          <w:szCs w:val="21"/>
          <w:highlight w:val="none"/>
          <w:u w:val="single"/>
          <w:lang w:val="en-US" w:eastAsia="zh-CN"/>
        </w:rPr>
        <w:t>hbzbzx2010@163.com</w:t>
      </w:r>
      <w:r>
        <w:rPr>
          <w:rFonts w:hint="default" w:ascii="Times New Roman" w:hAnsi="Times New Roman" w:eastAsia="宋体" w:cs="Times New Roman"/>
          <w:color w:val="auto"/>
          <w:kern w:val="0"/>
          <w:sz w:val="21"/>
          <w:szCs w:val="21"/>
          <w:highlight w:val="none"/>
          <w:lang w:val="en-US" w:eastAsia="zh-CN"/>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1C000A"/>
    <w:rsid w:val="731C0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2026-09-14T07:01:00Z</dcterms:created>
  <dc:creator>LHC</dc:creator>
  <cp:lastModifiedBy>LHC</cp:lastModifiedBy>
  <dcterms:modified xsi:type="dcterms:W3CDTF">2026-09-14T07:01:26Z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1AD462408F0444A9A460A6A007C5BDAA_11</vt:lpwstr>
  </property>
  <property fmtid="{D5CDD505-2E9C-101B-9397-08002B2CF9AE}" pid="4" name="KSOTemplateDocerSaveRecord">
    <vt:lpwstr>eyJoZGlkIjoiZGNkMGQ1NTEwZDFjNzE3M2UyZGEzMzNiNzFiY2ZlMjQiLCJ1c2VySWQiOiIxNTk4NDE5MTI0In0=</vt:lpwstr>
  </property>
</Properties>
</file>