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1EA3D">
      <w:pPr>
        <w:pStyle w:val="3"/>
        <w:ind w:left="0" w:leftChars="0" w:right="0" w:rightChars="0" w:firstLine="0" w:firstLineChars="0"/>
        <w:jc w:val="center"/>
        <w:rPr>
          <w:rFonts w:hint="eastAsia" w:ascii="宋体" w:hAnsi="宋体" w:eastAsia="宋体" w:cs="宋体"/>
          <w:color w:val="auto"/>
          <w:kern w:val="2"/>
          <w:sz w:val="24"/>
          <w:szCs w:val="24"/>
          <w:lang w:val="en-US" w:eastAsia="zh-CN"/>
        </w:rPr>
      </w:pPr>
      <w:bookmarkStart w:id="0" w:name="_Toc28421"/>
      <w:bookmarkStart w:id="1" w:name="_Toc7093"/>
      <w:bookmarkStart w:id="12" w:name="_GoBack"/>
      <w:r>
        <w:rPr>
          <w:rFonts w:hint="eastAsia" w:ascii="宋体" w:hAnsi="宋体" w:cs="宋体"/>
          <w:color w:val="auto"/>
          <w:kern w:val="2"/>
          <w:sz w:val="24"/>
          <w:szCs w:val="24"/>
          <w:lang w:eastAsia="zh-CN"/>
        </w:rPr>
        <w:t>2026年天河机场高压设备预防性试验</w:t>
      </w:r>
      <w:r>
        <w:rPr>
          <w:rFonts w:hint="eastAsia" w:ascii="宋体" w:hAnsi="宋体" w:cs="宋体"/>
          <w:color w:val="auto"/>
          <w:kern w:val="2"/>
          <w:sz w:val="24"/>
          <w:szCs w:val="24"/>
        </w:rPr>
        <w:t>询价</w:t>
      </w:r>
      <w:bookmarkEnd w:id="0"/>
      <w:bookmarkEnd w:id="1"/>
      <w:r>
        <w:rPr>
          <w:rFonts w:hint="eastAsia" w:ascii="宋体" w:hAnsi="宋体" w:cs="宋体"/>
          <w:color w:val="auto"/>
          <w:kern w:val="2"/>
          <w:sz w:val="24"/>
          <w:szCs w:val="24"/>
          <w:lang w:val="en-US" w:eastAsia="zh-CN"/>
        </w:rPr>
        <w:t>公告</w:t>
      </w:r>
      <w:bookmarkEnd w:id="12"/>
    </w:p>
    <w:p w14:paraId="633B6492">
      <w:pPr>
        <w:autoSpaceDE w:val="0"/>
        <w:autoSpaceDN w:val="0"/>
        <w:spacing w:line="360" w:lineRule="auto"/>
        <w:ind w:firstLine="480" w:firstLineChars="200"/>
        <w:rPr>
          <w:rFonts w:ascii="宋体" w:hAnsi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</w:rPr>
        <w:t>北京东方华太工程咨询有限公司受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武汉天河机场有限责任公司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的委托，对其“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2026年天河机场高压设备预防性试验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”进行询价采购，欢迎符合资格条件的供应商参与询价。</w:t>
      </w:r>
    </w:p>
    <w:p w14:paraId="6D66A207">
      <w:pPr>
        <w:autoSpaceDE w:val="0"/>
        <w:autoSpaceDN w:val="0"/>
        <w:spacing w:line="360" w:lineRule="auto"/>
        <w:ind w:firstLine="482" w:firstLineChars="200"/>
        <w:rPr>
          <w:rFonts w:ascii="宋体" w:hAnsi="宋体" w:cs="宋体"/>
          <w:b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 xml:space="preserve">一、项目概况 </w:t>
      </w:r>
    </w:p>
    <w:p w14:paraId="27E48943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8"/>
          <w:lang w:eastAsia="zh-CN"/>
        </w:rPr>
      </w:pPr>
      <w:r>
        <w:rPr>
          <w:rFonts w:hint="eastAsia" w:ascii="宋体" w:hAnsi="宋体" w:cs="宋体"/>
          <w:color w:val="auto"/>
          <w:sz w:val="24"/>
          <w:szCs w:val="28"/>
        </w:rPr>
        <w:t>1、项目编号：HTZX-DL202409079-X001-051</w:t>
      </w:r>
    </w:p>
    <w:p w14:paraId="0898BCB9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8"/>
          <w:lang w:eastAsia="zh-CN"/>
        </w:rPr>
      </w:pPr>
      <w:r>
        <w:rPr>
          <w:rFonts w:hint="eastAsia" w:ascii="宋体" w:hAnsi="宋体" w:cs="宋体"/>
          <w:color w:val="auto"/>
          <w:sz w:val="24"/>
          <w:szCs w:val="28"/>
        </w:rPr>
        <w:t>2、项目名称：</w:t>
      </w:r>
      <w:r>
        <w:rPr>
          <w:rFonts w:hint="eastAsia" w:ascii="宋体" w:hAnsi="宋体" w:cs="宋体"/>
          <w:color w:val="auto"/>
          <w:sz w:val="24"/>
          <w:szCs w:val="28"/>
          <w:lang w:eastAsia="zh-CN"/>
        </w:rPr>
        <w:t>2026年天河机场高压设备预防性试验</w:t>
      </w:r>
    </w:p>
    <w:p w14:paraId="433615CF">
      <w:pPr>
        <w:spacing w:line="360" w:lineRule="auto"/>
        <w:ind w:firstLine="480" w:firstLineChars="200"/>
        <w:rPr>
          <w:rFonts w:ascii="宋体" w:hAnsi="宋体" w:cs="宋体"/>
          <w:color w:val="auto"/>
          <w:sz w:val="24"/>
          <w:szCs w:val="28"/>
        </w:rPr>
      </w:pPr>
      <w:r>
        <w:rPr>
          <w:rFonts w:hint="eastAsia" w:ascii="宋体" w:hAnsi="宋体" w:cs="宋体"/>
          <w:color w:val="auto"/>
          <w:sz w:val="24"/>
          <w:szCs w:val="28"/>
        </w:rPr>
        <w:t>3、最高限价：35万元，不得超过最高限价，否则其报价无效。</w:t>
      </w:r>
    </w:p>
    <w:p w14:paraId="590C2011">
      <w:pPr>
        <w:spacing w:line="360" w:lineRule="auto"/>
        <w:ind w:firstLine="480" w:firstLineChars="200"/>
        <w:rPr>
          <w:rFonts w:ascii="宋体" w:hAnsi="宋体" w:cs="宋体"/>
          <w:color w:val="auto"/>
          <w:sz w:val="24"/>
          <w:szCs w:val="28"/>
        </w:rPr>
      </w:pPr>
      <w:r>
        <w:rPr>
          <w:rFonts w:hint="eastAsia" w:ascii="宋体" w:hAnsi="宋体" w:cs="宋体"/>
          <w:color w:val="auto"/>
          <w:sz w:val="24"/>
          <w:szCs w:val="28"/>
        </w:rPr>
        <w:t>4、采购内容：对清单内设备按相关规程要求进行预防性试验，并对试验设备设施进行检查、清扫</w:t>
      </w:r>
      <w:r>
        <w:rPr>
          <w:rFonts w:hint="eastAsia" w:ascii="宋体" w:hAnsi="宋体" w:cs="宋体"/>
          <w:color w:val="auto"/>
          <w:sz w:val="24"/>
          <w:szCs w:val="28"/>
          <w:lang w:val="en-US" w:eastAsia="zh-CN"/>
        </w:rPr>
        <w:t>。</w:t>
      </w:r>
      <w:r>
        <w:rPr>
          <w:rFonts w:hint="eastAsia" w:ascii="宋体" w:hAnsi="宋体" w:cs="宋体"/>
          <w:color w:val="auto"/>
          <w:sz w:val="24"/>
          <w:szCs w:val="28"/>
        </w:rPr>
        <w:t>具体要求详见采购需求。</w:t>
      </w:r>
    </w:p>
    <w:p w14:paraId="0558E149">
      <w:pPr>
        <w:spacing w:line="360" w:lineRule="auto"/>
        <w:ind w:firstLine="480" w:firstLineChars="200"/>
        <w:rPr>
          <w:rFonts w:hint="eastAsia" w:ascii="宋体" w:hAnsi="宋体" w:cs="宋体"/>
          <w:color w:val="auto"/>
          <w:sz w:val="24"/>
          <w:szCs w:val="28"/>
        </w:rPr>
      </w:pPr>
      <w:r>
        <w:rPr>
          <w:rFonts w:hint="eastAsia" w:ascii="宋体" w:hAnsi="宋体" w:cs="宋体"/>
          <w:color w:val="auto"/>
          <w:sz w:val="24"/>
          <w:szCs w:val="28"/>
        </w:rPr>
        <w:t>5、</w:t>
      </w:r>
      <w:r>
        <w:rPr>
          <w:rFonts w:hint="eastAsia" w:ascii="宋体" w:hAnsi="宋体" w:cs="宋体"/>
          <w:color w:val="auto"/>
          <w:sz w:val="24"/>
          <w:szCs w:val="28"/>
          <w:lang w:eastAsia="zh-CN"/>
        </w:rPr>
        <w:t>服务</w:t>
      </w:r>
      <w:r>
        <w:rPr>
          <w:rFonts w:hint="eastAsia" w:ascii="宋体" w:hAnsi="宋体" w:cs="宋体"/>
          <w:color w:val="auto"/>
          <w:sz w:val="24"/>
          <w:szCs w:val="28"/>
        </w:rPr>
        <w:t>期：合同签订后，由</w:t>
      </w:r>
      <w:r>
        <w:rPr>
          <w:rFonts w:hint="eastAsia" w:ascii="宋体" w:hAnsi="宋体" w:cs="宋体"/>
          <w:color w:val="auto"/>
          <w:sz w:val="24"/>
          <w:szCs w:val="28"/>
          <w:lang w:eastAsia="zh-CN"/>
        </w:rPr>
        <w:t>采购</w:t>
      </w:r>
      <w:r>
        <w:rPr>
          <w:rFonts w:hint="eastAsia" w:ascii="宋体" w:hAnsi="宋体" w:cs="宋体"/>
          <w:color w:val="auto"/>
          <w:sz w:val="24"/>
          <w:szCs w:val="28"/>
        </w:rPr>
        <w:t>人统一安排试验开展时间，自试验正式启动之日起60日历天内完成全部试验内容，并同步提交正式、完整的试验报告。</w:t>
      </w:r>
    </w:p>
    <w:p w14:paraId="68859F0D">
      <w:pPr>
        <w:autoSpaceDE w:val="0"/>
        <w:autoSpaceDN w:val="0"/>
        <w:spacing w:line="360" w:lineRule="auto"/>
        <w:ind w:firstLine="482" w:firstLineChars="200"/>
        <w:rPr>
          <w:rFonts w:ascii="宋体" w:hAnsi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</w:rPr>
        <w:t>二、供应商资格要求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 xml:space="preserve"> </w:t>
      </w:r>
    </w:p>
    <w:p w14:paraId="70EE4553">
      <w:pPr>
        <w:autoSpaceDE w:val="0"/>
        <w:autoSpaceDN w:val="0"/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1、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供应商应是在中华人民共和国境内注册，并取得有效营业执照的独立法人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。（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提供营业执照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）</w:t>
      </w:r>
    </w:p>
    <w:p w14:paraId="3D7E8916">
      <w:pPr>
        <w:autoSpaceDE w:val="0"/>
        <w:autoSpaceDN w:val="0"/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</w:rPr>
        <w:t>2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、供应商应具备承装(修、试)电力设施许可证二级及以上资质。（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提供资质证书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）</w:t>
      </w:r>
    </w:p>
    <w:p w14:paraId="13B7C45D">
      <w:pPr>
        <w:spacing w:line="360" w:lineRule="auto"/>
        <w:ind w:firstLine="480" w:firstLineChars="200"/>
        <w:rPr>
          <w:rFonts w:ascii="宋体" w:hAnsi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、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供应商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近三年（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2023年1月1日起至投标截止日止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以合同签订时间为准）具有1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个单项合同金额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21万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元及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以上高压设备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10kV及以上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）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预防性试验项目业绩。（须同时提供①合同（含封面页、合同内容页、签章页等关键页）、②项目发票（发票二维码清晰可查并提供税务局发票查询截图，发票开具时间须在本项目采购公告发布之日前））</w:t>
      </w:r>
    </w:p>
    <w:p w14:paraId="709D15ED">
      <w:pPr>
        <w:spacing w:line="360" w:lineRule="auto"/>
        <w:ind w:firstLine="480" w:firstLineChars="200"/>
        <w:rPr>
          <w:rFonts w:hint="eastAsia" w:ascii="宋体" w:hAnsi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、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信誉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要求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：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供应商未被列入“信用中国”网站(www.creditchina.gov.cn)或中国执行信息公开网（http://zxgk.court.gov.cn）失信被执行人名单。（以公告发出之后查询结果为准，提供网页查询截图并加盖公章）</w:t>
      </w:r>
    </w:p>
    <w:p w14:paraId="1355768A">
      <w:pPr>
        <w:spacing w:line="360" w:lineRule="auto"/>
        <w:ind w:firstLine="480" w:firstLineChars="200"/>
        <w:rPr>
          <w:rFonts w:ascii="宋体" w:hAnsi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5、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供应商应针对《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zh-CN"/>
        </w:rPr>
        <w:t>湖北机场集团有限公司“供应商不良行为”管理办法－节选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》在响应文件中出示承诺书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承诺格式详见询价响应文件格式；</w:t>
      </w:r>
    </w:p>
    <w:p w14:paraId="2808EF3C">
      <w:pPr>
        <w:autoSpaceDE w:val="0"/>
        <w:autoSpaceDN w:val="0"/>
        <w:spacing w:line="360" w:lineRule="auto"/>
        <w:ind w:firstLine="480" w:firstLineChars="200"/>
        <w:rPr>
          <w:rFonts w:ascii="宋体" w:hAnsi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、本项目不接受联合体响应（提供承诺函）。</w:t>
      </w:r>
    </w:p>
    <w:p w14:paraId="661B3E15">
      <w:pPr>
        <w:autoSpaceDE w:val="0"/>
        <w:autoSpaceDN w:val="0"/>
        <w:spacing w:line="360" w:lineRule="auto"/>
        <w:ind w:firstLine="480" w:firstLineChars="200"/>
        <w:rPr>
          <w:rFonts w:ascii="宋体" w:hAnsi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</w:rPr>
        <w:t>以上资格要求为本次响应供应商应具备的基本条件，参加响应的供应商必须满足资格要求中的所有条款，并按照相关规定递交资格证明文件。</w:t>
      </w:r>
    </w:p>
    <w:p w14:paraId="3FA0E31F">
      <w:pPr>
        <w:autoSpaceDE w:val="0"/>
        <w:autoSpaceDN w:val="0"/>
        <w:spacing w:line="360" w:lineRule="auto"/>
        <w:ind w:firstLine="482" w:firstLineChars="200"/>
        <w:rPr>
          <w:rFonts w:ascii="宋体" w:hAnsi="宋体" w:cs="宋体"/>
          <w:b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</w:rPr>
        <w:t xml:space="preserve">三、询价文件的获取： </w:t>
      </w:r>
    </w:p>
    <w:p w14:paraId="4FCDC405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1、时间：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2026</w:t>
      </w:r>
      <w:r>
        <w:rPr>
          <w:rFonts w:hint="eastAsia" w:ascii="宋体" w:hAnsi="宋体" w:eastAsia="宋体" w:cs="宋体"/>
          <w:bCs/>
          <w:color w:val="auto"/>
          <w:sz w:val="24"/>
          <w:highlight w:val="none"/>
        </w:rPr>
        <w:t>年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bCs/>
          <w:color w:val="auto"/>
          <w:sz w:val="24"/>
          <w:highlight w:val="none"/>
        </w:rPr>
        <w:t>月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bCs/>
          <w:color w:val="auto"/>
          <w:sz w:val="24"/>
          <w:highlight w:val="none"/>
        </w:rPr>
        <w:t>日9时至</w:t>
      </w:r>
      <w:r>
        <w:rPr>
          <w:rFonts w:hint="eastAsia" w:ascii="宋体" w:hAnsi="宋体" w:eastAsia="宋体" w:cs="宋体"/>
          <w:bCs/>
          <w:color w:val="auto"/>
          <w:sz w:val="24"/>
          <w:highlight w:val="none"/>
          <w:u w:val="none"/>
        </w:rPr>
        <w:t>202</w:t>
      </w:r>
      <w:r>
        <w:rPr>
          <w:rFonts w:hint="eastAsia" w:ascii="宋体" w:hAnsi="宋体" w:cs="宋体"/>
          <w:bCs/>
          <w:color w:val="auto"/>
          <w:sz w:val="24"/>
          <w:highlight w:val="none"/>
          <w:u w:val="none"/>
          <w:lang w:val="en-US" w:eastAsia="zh-CN"/>
        </w:rPr>
        <w:t>6</w:t>
      </w:r>
      <w:r>
        <w:rPr>
          <w:rFonts w:hint="eastAsia" w:ascii="宋体" w:hAnsi="宋体" w:eastAsia="宋体" w:cs="宋体"/>
          <w:bCs/>
          <w:color w:val="auto"/>
          <w:sz w:val="24"/>
          <w:highlight w:val="none"/>
        </w:rPr>
        <w:t>年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bCs/>
          <w:color w:val="auto"/>
          <w:sz w:val="24"/>
          <w:highlight w:val="none"/>
        </w:rPr>
        <w:t>月</w:t>
      </w:r>
      <w:r>
        <w:rPr>
          <w:rFonts w:hint="eastAsia" w:ascii="宋体" w:hAnsi="宋体" w:cs="宋体"/>
          <w:bCs/>
          <w:color w:val="auto"/>
          <w:sz w:val="24"/>
          <w:highlight w:val="none"/>
          <w:lang w:val="en-US" w:eastAsia="zh-CN"/>
        </w:rPr>
        <w:t>14</w:t>
      </w:r>
      <w:r>
        <w:rPr>
          <w:rFonts w:hint="eastAsia" w:ascii="宋体" w:hAnsi="宋体" w:eastAsia="宋体" w:cs="宋体"/>
          <w:bCs/>
          <w:color w:val="auto"/>
          <w:sz w:val="24"/>
          <w:highlight w:val="none"/>
        </w:rPr>
        <w:t>日17时</w:t>
      </w:r>
      <w:r>
        <w:rPr>
          <w:rFonts w:hint="eastAsia" w:ascii="宋体" w:hAnsi="宋体" w:eastAsia="宋体" w:cs="宋体"/>
          <w:color w:val="auto"/>
          <w:sz w:val="24"/>
        </w:rPr>
        <w:t>（北京时间，法定节假日除外）。</w:t>
      </w:r>
    </w:p>
    <w:p w14:paraId="732E8CF2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eastAsia="zh-CN"/>
        </w:rPr>
        <w:t>2</w:t>
      </w:r>
      <w:r>
        <w:rPr>
          <w:rFonts w:hint="eastAsia" w:ascii="宋体" w:hAnsi="宋体" w:eastAsia="宋体" w:cs="宋体"/>
          <w:color w:val="auto"/>
          <w:sz w:val="24"/>
        </w:rPr>
        <w:t>、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获取</w:t>
      </w:r>
      <w:r>
        <w:rPr>
          <w:rFonts w:hint="eastAsia" w:ascii="宋体" w:hAnsi="宋体" w:eastAsia="宋体" w:cs="宋体"/>
          <w:color w:val="auto"/>
          <w:sz w:val="24"/>
        </w:rPr>
        <w:t>方式：</w:t>
      </w:r>
    </w:p>
    <w:p w14:paraId="16DFB7AC">
      <w:pPr>
        <w:widowControl/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u w:val="none"/>
        </w:rPr>
      </w:pPr>
      <w:r>
        <w:rPr>
          <w:rFonts w:hint="eastAsia" w:ascii="宋体" w:hAnsi="宋体" w:eastAsia="宋体" w:cs="宋体"/>
          <w:color w:val="auto"/>
          <w:sz w:val="24"/>
        </w:rPr>
        <w:t>将法定代表人身份证明/授权委托书扫描件、加盖公章的《文件获取登记表》</w:t>
      </w:r>
      <w:r>
        <w:rPr>
          <w:rFonts w:hint="eastAsia" w:ascii="宋体" w:hAnsi="宋体" w:cs="宋体"/>
          <w:color w:val="auto"/>
          <w:sz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</w:rPr>
        <w:t>文件费</w:t>
      </w:r>
      <w:r>
        <w:rPr>
          <w:rFonts w:hint="eastAsia" w:ascii="宋体" w:hAnsi="宋体" w:eastAsia="宋体" w:cs="宋体"/>
          <w:color w:val="auto"/>
          <w:sz w:val="24"/>
          <w:u w:val="none"/>
        </w:rPr>
        <w:t>缴纳回单扫描件发送至邮箱1872312652@qq.com，邮件主题需为“项目简称+</w:t>
      </w:r>
      <w:r>
        <w:rPr>
          <w:rFonts w:hint="eastAsia" w:ascii="宋体" w:hAnsi="宋体" w:cs="宋体"/>
          <w:color w:val="auto"/>
          <w:sz w:val="24"/>
          <w:u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u w:val="none"/>
        </w:rPr>
        <w:t>全称”。</w:t>
      </w:r>
    </w:p>
    <w:p w14:paraId="20DEB59E">
      <w:pPr>
        <w:widowControl/>
        <w:spacing w:line="360" w:lineRule="auto"/>
        <w:ind w:firstLine="475" w:firstLineChars="198"/>
        <w:rPr>
          <w:rFonts w:hint="eastAsia" w:ascii="宋体" w:hAnsi="宋体" w:eastAsia="宋体" w:cs="宋体"/>
          <w:color w:val="auto"/>
          <w:sz w:val="24"/>
          <w:u w:val="none"/>
        </w:rPr>
      </w:pPr>
      <w:r>
        <w:rPr>
          <w:rFonts w:hint="eastAsia" w:ascii="宋体" w:hAnsi="宋体" w:cs="宋体"/>
          <w:color w:val="auto"/>
          <w:sz w:val="24"/>
          <w:u w:val="none"/>
          <w:lang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u w:val="none"/>
        </w:rPr>
        <w:t>、文件费缴纳方式：银行转账（备注项目</w:t>
      </w:r>
      <w:r>
        <w:rPr>
          <w:rFonts w:hint="eastAsia" w:ascii="宋体" w:hAnsi="宋体" w:cs="宋体"/>
          <w:color w:val="auto"/>
          <w:sz w:val="24"/>
          <w:u w:val="none"/>
          <w:lang w:val="en-US" w:eastAsia="zh-CN"/>
        </w:rPr>
        <w:t>简称</w:t>
      </w:r>
      <w:r>
        <w:rPr>
          <w:rFonts w:hint="eastAsia" w:ascii="宋体" w:hAnsi="宋体" w:eastAsia="宋体" w:cs="宋体"/>
          <w:color w:val="auto"/>
          <w:sz w:val="24"/>
          <w:u w:val="none"/>
        </w:rPr>
        <w:t>）</w:t>
      </w:r>
    </w:p>
    <w:p w14:paraId="0FD939E9">
      <w:pPr>
        <w:widowControl/>
        <w:spacing w:line="360" w:lineRule="auto"/>
        <w:ind w:firstLine="475" w:firstLineChars="198"/>
        <w:jc w:val="left"/>
        <w:rPr>
          <w:rFonts w:hint="eastAsia" w:ascii="宋体" w:hAnsi="宋体" w:eastAsia="宋体" w:cs="宋体"/>
          <w:color w:val="auto"/>
          <w:kern w:val="0"/>
          <w:sz w:val="24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户  名：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  <w:lang w:eastAsia="zh-CN"/>
        </w:rPr>
        <w:t>北京东方华太工程咨询有限公司汉南分公司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；</w:t>
      </w:r>
    </w:p>
    <w:p w14:paraId="6B5D7373">
      <w:pPr>
        <w:widowControl/>
        <w:spacing w:line="360" w:lineRule="auto"/>
        <w:ind w:firstLine="475" w:firstLineChars="198"/>
        <w:jc w:val="left"/>
        <w:rPr>
          <w:rFonts w:hint="eastAsia" w:ascii="宋体" w:hAnsi="宋体" w:eastAsia="宋体" w:cs="宋体"/>
          <w:color w:val="auto"/>
          <w:kern w:val="0"/>
          <w:sz w:val="24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账  号：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  <w:lang w:eastAsia="zh-CN"/>
        </w:rPr>
        <w:t>127920304910000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；</w:t>
      </w:r>
    </w:p>
    <w:p w14:paraId="36EF50A4">
      <w:pPr>
        <w:widowControl/>
        <w:spacing w:line="360" w:lineRule="auto"/>
        <w:ind w:firstLine="475" w:firstLineChars="198"/>
        <w:rPr>
          <w:rFonts w:hint="eastAsia" w:ascii="宋体" w:hAnsi="宋体" w:eastAsia="宋体" w:cs="宋体"/>
          <w:color w:val="auto"/>
          <w:kern w:val="0"/>
          <w:sz w:val="24"/>
          <w:u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u w:val="none"/>
        </w:rPr>
        <w:t>开户行：</w:t>
      </w:r>
      <w:r>
        <w:rPr>
          <w:rFonts w:hint="eastAsia" w:ascii="宋体" w:hAnsi="宋体" w:eastAsia="宋体" w:cs="宋体"/>
          <w:color w:val="auto"/>
          <w:kern w:val="0"/>
          <w:sz w:val="24"/>
          <w:u w:val="none"/>
          <w:lang w:eastAsia="zh-CN"/>
        </w:rPr>
        <w:t>招商银行武汉钟家村支行</w:t>
      </w:r>
    </w:p>
    <w:p w14:paraId="0955BED0">
      <w:pPr>
        <w:widowControl/>
        <w:spacing w:line="360" w:lineRule="auto"/>
        <w:ind w:firstLine="475" w:firstLineChars="198"/>
        <w:rPr>
          <w:rFonts w:hint="eastAsia" w:ascii="宋体" w:hAnsi="宋体" w:eastAsia="宋体" w:cs="宋体"/>
          <w:color w:val="auto"/>
          <w:sz w:val="24"/>
          <w:u w:val="none"/>
        </w:rPr>
      </w:pPr>
      <w:r>
        <w:rPr>
          <w:rFonts w:hint="eastAsia" w:ascii="宋体" w:hAnsi="宋体" w:cs="宋体"/>
          <w:color w:val="auto"/>
          <w:sz w:val="24"/>
          <w:u w:val="none"/>
          <w:lang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u w:val="none"/>
        </w:rPr>
        <w:t>、售价：500元，售后不退。</w:t>
      </w:r>
    </w:p>
    <w:p w14:paraId="3EC4DCA2">
      <w:pPr>
        <w:widowControl/>
        <w:spacing w:line="360" w:lineRule="auto"/>
        <w:ind w:firstLine="475" w:firstLineChars="198"/>
        <w:rPr>
          <w:rFonts w:ascii="宋体" w:hAnsi="宋体" w:cs="宋体"/>
          <w:color w:val="auto"/>
          <w:sz w:val="24"/>
          <w:u w:val="none"/>
        </w:rPr>
      </w:pPr>
      <w:r>
        <w:rPr>
          <w:rFonts w:hint="eastAsia" w:ascii="宋体" w:hAnsi="宋体" w:eastAsia="宋体" w:cs="宋体"/>
          <w:color w:val="auto"/>
          <w:sz w:val="24"/>
          <w:u w:val="none"/>
        </w:rPr>
        <w:t>备注：工作人员根据</w:t>
      </w:r>
      <w:r>
        <w:rPr>
          <w:rFonts w:hint="eastAsia" w:ascii="宋体" w:hAnsi="宋体" w:cs="宋体"/>
          <w:color w:val="auto"/>
          <w:sz w:val="24"/>
          <w:u w:val="none"/>
          <w:lang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u w:val="none"/>
        </w:rPr>
        <w:t>提交的《文件获取登记表》及相关材料确认无误的，向</w:t>
      </w:r>
      <w:r>
        <w:rPr>
          <w:rFonts w:hint="eastAsia" w:ascii="宋体" w:hAnsi="宋体" w:eastAsia="宋体" w:cs="宋体"/>
          <w:color w:val="auto"/>
          <w:sz w:val="24"/>
          <w:u w:val="none"/>
          <w:lang w:val="en-US"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u w:val="none"/>
        </w:rPr>
        <w:t>发放</w:t>
      </w:r>
      <w:r>
        <w:rPr>
          <w:rFonts w:hint="eastAsia" w:ascii="宋体" w:hAnsi="宋体" w:eastAsia="宋体" w:cs="宋体"/>
          <w:color w:val="auto"/>
          <w:sz w:val="24"/>
          <w:u w:val="none"/>
          <w:lang w:val="en-US" w:eastAsia="zh-CN"/>
        </w:rPr>
        <w:t>采购</w:t>
      </w:r>
      <w:r>
        <w:rPr>
          <w:rFonts w:hint="eastAsia" w:ascii="宋体" w:hAnsi="宋体" w:eastAsia="宋体" w:cs="宋体"/>
          <w:color w:val="auto"/>
          <w:sz w:val="24"/>
          <w:u w:val="none"/>
        </w:rPr>
        <w:t>文件。</w:t>
      </w:r>
    </w:p>
    <w:p w14:paraId="5FD42EAD">
      <w:pPr>
        <w:autoSpaceDE w:val="0"/>
        <w:autoSpaceDN w:val="0"/>
        <w:spacing w:line="360" w:lineRule="auto"/>
        <w:ind w:firstLine="482" w:firstLineChars="200"/>
        <w:rPr>
          <w:rFonts w:ascii="宋体" w:hAnsi="宋体" w:cs="宋体"/>
          <w:b/>
          <w:color w:val="auto"/>
          <w:kern w:val="0"/>
          <w:sz w:val="24"/>
          <w:szCs w:val="24"/>
          <w:u w:val="none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  <w:u w:val="none"/>
        </w:rPr>
        <w:t>四、询价响应文件送达地点及截止时间</w:t>
      </w:r>
    </w:p>
    <w:p w14:paraId="46A1A449">
      <w:pPr>
        <w:autoSpaceDE w:val="0"/>
        <w:autoSpaceDN w:val="0"/>
        <w:spacing w:line="360" w:lineRule="auto"/>
        <w:ind w:firstLine="480" w:firstLineChars="200"/>
        <w:rPr>
          <w:rFonts w:ascii="宋体" w:hAnsi="宋体" w:cs="宋体"/>
          <w:color w:val="auto"/>
          <w:kern w:val="0"/>
          <w:sz w:val="24"/>
          <w:szCs w:val="24"/>
          <w:u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u w:val="none"/>
        </w:rPr>
        <w:t>1、响应文件递交截止时间及开启时间：202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none"/>
          <w:lang w:val="en-US" w:eastAsia="zh-CN"/>
        </w:rPr>
        <w:t>6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none"/>
        </w:rPr>
        <w:t>年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none"/>
          <w:lang w:val="en-US" w:eastAsia="zh-CN"/>
        </w:rPr>
        <w:t>9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none"/>
        </w:rPr>
        <w:t>月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none"/>
          <w:lang w:val="en-US" w:eastAsia="zh-CN"/>
        </w:rPr>
        <w:t>15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none"/>
        </w:rPr>
        <w:t>日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none"/>
          <w:lang w:val="en-US" w:eastAsia="zh-CN"/>
        </w:rPr>
        <w:t>14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none"/>
        </w:rPr>
        <w:t>时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none"/>
          <w:lang w:val="en-US" w:eastAsia="zh-CN"/>
        </w:rPr>
        <w:t>30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none"/>
        </w:rPr>
        <w:t>分（北京时间）；</w:t>
      </w:r>
    </w:p>
    <w:p w14:paraId="562DC450">
      <w:pPr>
        <w:autoSpaceDE w:val="0"/>
        <w:autoSpaceDN w:val="0"/>
        <w:spacing w:line="360" w:lineRule="auto"/>
        <w:ind w:firstLine="480" w:firstLineChars="200"/>
        <w:rPr>
          <w:rFonts w:ascii="宋体" w:hAnsi="宋体" w:cs="宋体"/>
          <w:color w:val="auto"/>
          <w:kern w:val="0"/>
          <w:sz w:val="24"/>
          <w:szCs w:val="24"/>
          <w:u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u w:val="none"/>
        </w:rPr>
        <w:t>2、响应文件递交地点：北京东方华太工程咨询有限公司（武汉市汉阳区十里铺特5号十里和府1号楼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none"/>
          <w:lang w:eastAsia="zh-CN"/>
        </w:rPr>
        <w:t>3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none"/>
          <w:lang w:val="en-US" w:eastAsia="zh-CN"/>
        </w:rPr>
        <w:t>09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none"/>
        </w:rPr>
        <w:t>会议室）。</w:t>
      </w:r>
    </w:p>
    <w:p w14:paraId="56180C51">
      <w:pPr>
        <w:autoSpaceDE w:val="0"/>
        <w:autoSpaceDN w:val="0"/>
        <w:spacing w:line="360" w:lineRule="auto"/>
        <w:ind w:left="479" w:leftChars="228"/>
        <w:rPr>
          <w:rFonts w:ascii="宋体" w:hAnsi="宋体" w:cs="宋体"/>
          <w:color w:val="auto"/>
          <w:kern w:val="0"/>
          <w:sz w:val="24"/>
          <w:szCs w:val="24"/>
          <w:u w:val="none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  <w:u w:val="none"/>
        </w:rPr>
        <w:t>五、</w:t>
      </w: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u w:val="none"/>
        </w:rPr>
        <w:t xml:space="preserve">采购人 </w:t>
      </w:r>
    </w:p>
    <w:p w14:paraId="6800650F">
      <w:pPr>
        <w:autoSpaceDE w:val="0"/>
        <w:autoSpaceDN w:val="0"/>
        <w:spacing w:line="360" w:lineRule="auto"/>
        <w:ind w:firstLine="480" w:firstLineChars="200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名    称：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武汉天河机场有限责任公司</w:t>
      </w:r>
      <w:r>
        <w:rPr>
          <w:rFonts w:hint="eastAsia" w:ascii="宋体" w:hAnsi="宋体" w:cs="宋体"/>
          <w:kern w:val="0"/>
          <w:sz w:val="24"/>
          <w:szCs w:val="24"/>
        </w:rPr>
        <w:t xml:space="preserve"> </w:t>
      </w:r>
    </w:p>
    <w:p w14:paraId="29953968">
      <w:pPr>
        <w:autoSpaceDE w:val="0"/>
        <w:autoSpaceDN w:val="0"/>
        <w:spacing w:line="360" w:lineRule="auto"/>
        <w:ind w:firstLine="480" w:firstLineChars="200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地    址：</w:t>
      </w:r>
      <w:r>
        <w:rPr>
          <w:rFonts w:hint="eastAsia" w:ascii="宋体" w:hAnsi="宋体" w:cs="宋体"/>
          <w:bCs/>
          <w:sz w:val="24"/>
          <w:szCs w:val="24"/>
        </w:rPr>
        <w:t>武汉市黄陂区天河镇</w:t>
      </w:r>
    </w:p>
    <w:p w14:paraId="53356847">
      <w:pPr>
        <w:autoSpaceDE w:val="0"/>
        <w:autoSpaceDN w:val="0"/>
        <w:spacing w:line="360" w:lineRule="auto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</w:rPr>
        <w:t>联   系  人：颜忞路</w:t>
      </w:r>
    </w:p>
    <w:p w14:paraId="309EAE65">
      <w:pPr>
        <w:autoSpaceDE w:val="0"/>
        <w:autoSpaceDN w:val="0"/>
        <w:spacing w:line="360" w:lineRule="auto"/>
        <w:ind w:firstLine="480" w:firstLineChars="200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kern w:val="0"/>
          <w:sz w:val="24"/>
          <w:szCs w:val="24"/>
        </w:rPr>
        <w:t>电       话：13419688609</w:t>
      </w:r>
    </w:p>
    <w:p w14:paraId="7C5F08F2">
      <w:pPr>
        <w:autoSpaceDE w:val="0"/>
        <w:autoSpaceDN w:val="0"/>
        <w:spacing w:line="360" w:lineRule="auto"/>
        <w:ind w:firstLine="482" w:firstLineChars="200"/>
        <w:rPr>
          <w:rFonts w:ascii="宋体" w:hAnsi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六、</w:t>
      </w: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</w:rPr>
        <w:t>采购代理机构</w:t>
      </w:r>
    </w:p>
    <w:p w14:paraId="1D4E5493">
      <w:pPr>
        <w:autoSpaceDE w:val="0"/>
        <w:autoSpaceDN w:val="0"/>
        <w:spacing w:line="360" w:lineRule="auto"/>
        <w:ind w:firstLine="480" w:firstLineChars="200"/>
        <w:rPr>
          <w:rFonts w:ascii="宋体" w:hAnsi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</w:rPr>
        <w:t>名       称：北京东方华太工程咨询有限公司</w:t>
      </w:r>
    </w:p>
    <w:p w14:paraId="37CFCC48">
      <w:pPr>
        <w:autoSpaceDE w:val="0"/>
        <w:autoSpaceDN w:val="0"/>
        <w:spacing w:line="360" w:lineRule="auto"/>
        <w:ind w:firstLine="480" w:firstLineChars="200"/>
        <w:rPr>
          <w:rFonts w:ascii="宋体" w:hAnsi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</w:rPr>
        <w:t>地       址：武汉市汉阳区十里铺特5号十里和府1号楼2楼</w:t>
      </w:r>
    </w:p>
    <w:p w14:paraId="4D17E514">
      <w:pPr>
        <w:autoSpaceDE w:val="0"/>
        <w:autoSpaceDN w:val="0"/>
        <w:spacing w:line="360" w:lineRule="auto"/>
        <w:ind w:firstLine="480" w:firstLineChars="200"/>
        <w:rPr>
          <w:rFonts w:hint="default" w:ascii="宋体" w:hAnsi="宋体" w:eastAsia="宋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</w:rPr>
        <w:t>联   系  人：丁文冉、郭亚东</w:t>
      </w:r>
    </w:p>
    <w:p w14:paraId="790037B3">
      <w:pPr>
        <w:autoSpaceDE w:val="0"/>
        <w:autoSpaceDN w:val="0"/>
        <w:spacing w:line="360" w:lineRule="auto"/>
        <w:ind w:firstLine="480" w:firstLineChars="200"/>
        <w:rPr>
          <w:rFonts w:ascii="宋体" w:hAnsi="宋体" w:cs="宋体"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</w:rPr>
        <w:t xml:space="preserve">电       话：027-84878700 </w:t>
      </w:r>
    </w:p>
    <w:p w14:paraId="7C0C1EE2">
      <w:pPr>
        <w:autoSpaceDE w:val="0"/>
        <w:autoSpaceDN w:val="0"/>
        <w:spacing w:line="360" w:lineRule="auto"/>
        <w:ind w:firstLine="482" w:firstLineChars="200"/>
        <w:rPr>
          <w:rFonts w:ascii="宋体" w:hAnsi="宋体" w:cs="宋体"/>
          <w:b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 xml:space="preserve">七、信息发布媒体 </w:t>
      </w:r>
    </w:p>
    <w:p w14:paraId="2A3CD892">
      <w:pPr>
        <w:autoSpaceDE w:val="0"/>
        <w:autoSpaceDN w:val="0"/>
        <w:spacing w:line="360" w:lineRule="auto"/>
        <w:ind w:firstLine="480" w:firstLineChars="200"/>
        <w:rPr>
          <w:rFonts w:ascii="宋体" w:hAnsi="宋体" w:cs="宋体"/>
          <w:bCs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bCs/>
          <w:color w:val="auto"/>
          <w:kern w:val="0"/>
          <w:sz w:val="24"/>
          <w:szCs w:val="24"/>
        </w:rPr>
        <w:t>中国招标投标公共服务平台、湖北机场集团网上发布。</w:t>
      </w:r>
    </w:p>
    <w:p w14:paraId="2FCEF4E4">
      <w:pPr>
        <w:autoSpaceDE w:val="0"/>
        <w:autoSpaceDN w:val="0"/>
        <w:spacing w:line="360" w:lineRule="auto"/>
        <w:ind w:left="479" w:leftChars="228" w:firstLine="480"/>
        <w:rPr>
          <w:rFonts w:ascii="宋体" w:hAnsi="宋体" w:cs="宋体"/>
          <w:bCs/>
          <w:color w:val="auto"/>
          <w:kern w:val="0"/>
          <w:sz w:val="24"/>
          <w:szCs w:val="24"/>
        </w:rPr>
      </w:pPr>
    </w:p>
    <w:p w14:paraId="51852E1D">
      <w:pPr>
        <w:spacing w:line="360" w:lineRule="auto"/>
        <w:rPr>
          <w:rFonts w:ascii="宋体" w:hAnsi="宋体" w:cs="宋体"/>
          <w:color w:val="auto"/>
        </w:rPr>
      </w:pPr>
    </w:p>
    <w:p w14:paraId="32A5968F">
      <w:pPr>
        <w:autoSpaceDE w:val="0"/>
        <w:autoSpaceDN w:val="0"/>
        <w:spacing w:line="360" w:lineRule="auto"/>
        <w:ind w:left="479" w:leftChars="228" w:firstLine="480"/>
        <w:jc w:val="right"/>
        <w:rPr>
          <w:rFonts w:ascii="宋体" w:hAnsi="宋体" w:cs="宋体"/>
          <w:bCs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bCs/>
          <w:color w:val="auto"/>
          <w:kern w:val="0"/>
          <w:sz w:val="24"/>
          <w:szCs w:val="24"/>
        </w:rPr>
        <w:t>北京东方华太工程咨询有限公司</w:t>
      </w:r>
    </w:p>
    <w:p w14:paraId="5FF719D3">
      <w:pPr>
        <w:pStyle w:val="7"/>
        <w:spacing w:line="360" w:lineRule="auto"/>
        <w:ind w:firstLine="480"/>
        <w:jc w:val="right"/>
        <w:rPr>
          <w:rFonts w:ascii="宋体" w:hAnsi="宋体" w:cs="宋体"/>
          <w:bCs/>
          <w:color w:val="auto"/>
          <w:kern w:val="0"/>
          <w:szCs w:val="24"/>
        </w:rPr>
      </w:pPr>
      <w:r>
        <w:rPr>
          <w:rFonts w:hint="eastAsia" w:ascii="宋体" w:hAnsi="宋体" w:cs="宋体"/>
          <w:bCs/>
          <w:color w:val="auto"/>
          <w:kern w:val="0"/>
          <w:szCs w:val="24"/>
        </w:rPr>
        <w:t>202</w:t>
      </w:r>
      <w:r>
        <w:rPr>
          <w:rFonts w:hint="eastAsia" w:ascii="宋体" w:hAnsi="宋体" w:cs="宋体"/>
          <w:bCs/>
          <w:color w:val="auto"/>
          <w:kern w:val="0"/>
          <w:szCs w:val="24"/>
          <w:lang w:val="en-US" w:eastAsia="zh-CN"/>
        </w:rPr>
        <w:t>6</w:t>
      </w:r>
      <w:r>
        <w:rPr>
          <w:rFonts w:hint="eastAsia" w:ascii="宋体" w:hAnsi="宋体" w:cs="宋体"/>
          <w:bCs/>
          <w:color w:val="auto"/>
          <w:kern w:val="0"/>
          <w:szCs w:val="24"/>
        </w:rPr>
        <w:t>年</w:t>
      </w:r>
      <w:r>
        <w:rPr>
          <w:rFonts w:hint="eastAsia" w:ascii="宋体" w:hAnsi="宋体" w:cs="宋体"/>
          <w:bCs/>
          <w:color w:val="auto"/>
          <w:kern w:val="0"/>
          <w:szCs w:val="24"/>
          <w:lang w:val="en-US" w:eastAsia="zh-CN"/>
        </w:rPr>
        <w:t>9</w:t>
      </w:r>
      <w:r>
        <w:rPr>
          <w:rFonts w:hint="eastAsia" w:ascii="宋体" w:hAnsi="宋体" w:cs="宋体"/>
          <w:bCs/>
          <w:color w:val="auto"/>
          <w:kern w:val="0"/>
          <w:szCs w:val="24"/>
        </w:rPr>
        <w:t>月</w:t>
      </w:r>
      <w:r>
        <w:rPr>
          <w:rFonts w:hint="eastAsia" w:ascii="宋体" w:hAnsi="宋体" w:cs="宋体"/>
          <w:bCs/>
          <w:color w:val="auto"/>
          <w:kern w:val="0"/>
          <w:szCs w:val="24"/>
          <w:lang w:val="en-US" w:eastAsia="zh-CN"/>
        </w:rPr>
        <w:t>9</w:t>
      </w:r>
      <w:r>
        <w:rPr>
          <w:rFonts w:hint="eastAsia" w:ascii="宋体" w:hAnsi="宋体" w:cs="宋体"/>
          <w:bCs/>
          <w:color w:val="auto"/>
          <w:kern w:val="0"/>
          <w:szCs w:val="24"/>
        </w:rPr>
        <w:t>日</w:t>
      </w:r>
    </w:p>
    <w:p w14:paraId="20D5DAFD">
      <w:pPr>
        <w:ind w:firstLine="420"/>
        <w:rPr>
          <w:rFonts w:ascii="宋体" w:hAnsi="宋体" w:cs="宋体"/>
          <w:color w:val="auto"/>
        </w:rPr>
      </w:pPr>
    </w:p>
    <w:p w14:paraId="57337636">
      <w:pPr>
        <w:autoSpaceDE w:val="0"/>
        <w:autoSpaceDN w:val="0"/>
        <w:adjustRightInd w:val="0"/>
        <w:snapToGrid w:val="0"/>
        <w:spacing w:line="360" w:lineRule="auto"/>
        <w:ind w:left="0" w:leftChars="0" w:right="0" w:rightChars="0" w:firstLine="0" w:firstLineChars="0"/>
        <w:jc w:val="center"/>
        <w:rPr>
          <w:rFonts w:ascii="宋体" w:hAnsi="宋体"/>
          <w:color w:val="auto"/>
          <w:sz w:val="24"/>
          <w:szCs w:val="24"/>
          <w:lang w:val="zh-CN" w:bidi="zh-CN"/>
        </w:rPr>
      </w:pPr>
      <w:r>
        <w:rPr>
          <w:rFonts w:hint="eastAsia" w:ascii="宋体" w:hAnsi="宋体" w:cs="宋体"/>
          <w:color w:val="auto"/>
          <w:szCs w:val="32"/>
        </w:rPr>
        <w:br w:type="page"/>
      </w:r>
      <w:r>
        <w:rPr>
          <w:rFonts w:hint="eastAsia" w:ascii="宋体" w:hAnsi="宋体"/>
          <w:b/>
          <w:color w:val="auto"/>
          <w:sz w:val="24"/>
          <w:szCs w:val="24"/>
          <w:lang w:val="zh-CN" w:bidi="zh-CN"/>
        </w:rPr>
        <w:t>《文件获取登记表》</w:t>
      </w:r>
    </w:p>
    <w:tbl>
      <w:tblPr>
        <w:tblStyle w:val="10"/>
        <w:tblW w:w="90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1"/>
        <w:gridCol w:w="5028"/>
      </w:tblGrid>
      <w:tr w14:paraId="5DE31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286D3">
            <w:pPr>
              <w:jc w:val="center"/>
              <w:rPr>
                <w:rFonts w:ascii="宋体" w:hAnsi="宋体"/>
                <w:color w:val="auto"/>
                <w:sz w:val="24"/>
                <w:szCs w:val="24"/>
                <w:lang w:val="zh-CN"/>
              </w:rPr>
            </w:pPr>
            <w:bookmarkStart w:id="2" w:name="_Para_lysb1s0r_c_000016"/>
            <w:bookmarkEnd w:id="2"/>
            <w:r>
              <w:rPr>
                <w:rFonts w:hint="eastAsia" w:ascii="宋体" w:hAnsi="宋体"/>
                <w:color w:val="auto"/>
                <w:sz w:val="24"/>
                <w:szCs w:val="24"/>
                <w:lang w:val="zh-CN"/>
              </w:rPr>
              <w:t>项目名称</w:t>
            </w:r>
          </w:p>
        </w:tc>
        <w:tc>
          <w:tcPr>
            <w:tcW w:w="5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081EF">
            <w:pPr>
              <w:jc w:val="center"/>
              <w:rPr>
                <w:rFonts w:ascii="宋体" w:hAnsi="宋体"/>
                <w:color w:val="auto"/>
                <w:sz w:val="24"/>
                <w:szCs w:val="24"/>
                <w:lang w:val="zh-CN"/>
              </w:rPr>
            </w:pPr>
          </w:p>
        </w:tc>
      </w:tr>
      <w:tr w14:paraId="22CA7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CE46A">
            <w:pPr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bookmarkStart w:id="3" w:name="_Para_lysb1s0r_c_000017"/>
            <w:bookmarkEnd w:id="3"/>
            <w:r>
              <w:rPr>
                <w:rFonts w:hint="eastAsia" w:ascii="宋体" w:hAnsi="宋体"/>
                <w:color w:val="auto"/>
                <w:sz w:val="24"/>
                <w:szCs w:val="24"/>
                <w:lang w:val="zh-CN"/>
              </w:rPr>
              <w:t>单位名称（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盖章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val="zh-CN"/>
              </w:rPr>
              <w:t>）</w:t>
            </w:r>
          </w:p>
        </w:tc>
        <w:tc>
          <w:tcPr>
            <w:tcW w:w="5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388C5">
            <w:pPr>
              <w:jc w:val="center"/>
              <w:rPr>
                <w:rFonts w:ascii="宋体" w:hAnsi="宋体"/>
                <w:color w:val="auto"/>
                <w:sz w:val="24"/>
                <w:szCs w:val="24"/>
                <w:lang w:val="zh-CN"/>
              </w:rPr>
            </w:pPr>
          </w:p>
        </w:tc>
      </w:tr>
      <w:tr w14:paraId="69C59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C5480">
            <w:pPr>
              <w:jc w:val="center"/>
              <w:rPr>
                <w:rFonts w:ascii="宋体" w:hAnsi="宋体"/>
                <w:color w:val="auto"/>
                <w:sz w:val="24"/>
                <w:szCs w:val="24"/>
                <w:lang w:val="zh-CN"/>
              </w:rPr>
            </w:pPr>
            <w:bookmarkStart w:id="4" w:name="_Para_lysb1s0r_c_000018"/>
            <w:bookmarkEnd w:id="4"/>
            <w:r>
              <w:rPr>
                <w:rFonts w:hint="eastAsia" w:ascii="宋体" w:hAnsi="宋体"/>
                <w:color w:val="auto"/>
                <w:sz w:val="24"/>
                <w:szCs w:val="24"/>
                <w:lang w:val="zh-CN"/>
              </w:rPr>
              <w:t>统一社会信用代码</w:t>
            </w:r>
          </w:p>
        </w:tc>
        <w:tc>
          <w:tcPr>
            <w:tcW w:w="5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8F93B">
            <w:pPr>
              <w:jc w:val="center"/>
              <w:rPr>
                <w:rFonts w:ascii="宋体" w:hAnsi="宋体"/>
                <w:color w:val="auto"/>
                <w:sz w:val="24"/>
                <w:szCs w:val="24"/>
                <w:lang w:val="zh-CN"/>
              </w:rPr>
            </w:pPr>
          </w:p>
        </w:tc>
      </w:tr>
      <w:tr w14:paraId="288EB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D3343">
            <w:pPr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bookmarkStart w:id="5" w:name="_Para_lysb1s0r_c_000019"/>
            <w:bookmarkEnd w:id="5"/>
            <w:r>
              <w:rPr>
                <w:rFonts w:hint="eastAsia" w:ascii="宋体" w:hAnsi="宋体"/>
                <w:color w:val="auto"/>
                <w:sz w:val="24"/>
                <w:szCs w:val="24"/>
              </w:rPr>
              <w:t>基本账户开户银行</w:t>
            </w:r>
          </w:p>
        </w:tc>
        <w:tc>
          <w:tcPr>
            <w:tcW w:w="5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841BF">
            <w:pPr>
              <w:jc w:val="center"/>
              <w:rPr>
                <w:rFonts w:ascii="宋体" w:hAnsi="宋体"/>
                <w:color w:val="auto"/>
                <w:sz w:val="24"/>
                <w:szCs w:val="24"/>
                <w:lang w:val="zh-CN"/>
              </w:rPr>
            </w:pPr>
          </w:p>
        </w:tc>
      </w:tr>
      <w:tr w14:paraId="1E5AB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6CF30">
            <w:pPr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bookmarkStart w:id="6" w:name="_Para_lysb1s0r_c_000020"/>
            <w:bookmarkEnd w:id="6"/>
            <w:r>
              <w:rPr>
                <w:rFonts w:hint="eastAsia" w:ascii="宋体" w:hAnsi="宋体"/>
                <w:color w:val="auto"/>
                <w:sz w:val="24"/>
                <w:szCs w:val="24"/>
              </w:rPr>
              <w:t>基本账户银行账号</w:t>
            </w:r>
          </w:p>
        </w:tc>
        <w:tc>
          <w:tcPr>
            <w:tcW w:w="5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6596F">
            <w:pPr>
              <w:jc w:val="center"/>
              <w:rPr>
                <w:rFonts w:ascii="宋体" w:hAnsi="宋体"/>
                <w:color w:val="auto"/>
                <w:sz w:val="24"/>
                <w:szCs w:val="24"/>
                <w:lang w:val="zh-CN"/>
              </w:rPr>
            </w:pPr>
          </w:p>
        </w:tc>
      </w:tr>
      <w:tr w14:paraId="5788A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3F90E"/>
        </w:tc>
        <w:tc>
          <w:tcPr>
            <w:tcW w:w="5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5C487"/>
          <w:p w14:paraId="04C9CDE6"/>
        </w:tc>
      </w:tr>
      <w:tr w14:paraId="3A14A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EF665">
            <w:pPr>
              <w:jc w:val="center"/>
              <w:rPr>
                <w:rFonts w:ascii="宋体" w:hAnsi="宋体"/>
                <w:color w:val="auto"/>
                <w:sz w:val="24"/>
                <w:szCs w:val="24"/>
                <w:lang w:val="zh-CN"/>
              </w:rPr>
            </w:pPr>
            <w:bookmarkStart w:id="7" w:name="_Para_lysb1s0r_c_000022"/>
            <w:bookmarkEnd w:id="7"/>
            <w:r>
              <w:rPr>
                <w:rFonts w:hint="eastAsia" w:ascii="宋体" w:hAnsi="宋体"/>
                <w:color w:val="auto"/>
                <w:sz w:val="24"/>
                <w:szCs w:val="24"/>
                <w:lang w:val="zh-CN"/>
              </w:rPr>
              <w:t>授权代表姓名</w:t>
            </w:r>
          </w:p>
        </w:tc>
        <w:tc>
          <w:tcPr>
            <w:tcW w:w="5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170F7">
            <w:pPr>
              <w:jc w:val="center"/>
              <w:rPr>
                <w:rFonts w:ascii="宋体" w:hAnsi="宋体"/>
                <w:color w:val="auto"/>
                <w:sz w:val="24"/>
                <w:szCs w:val="24"/>
                <w:lang w:val="zh-CN"/>
              </w:rPr>
            </w:pPr>
          </w:p>
        </w:tc>
      </w:tr>
      <w:tr w14:paraId="415BF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48B75">
            <w:pPr>
              <w:jc w:val="center"/>
              <w:rPr>
                <w:rFonts w:ascii="宋体" w:hAnsi="宋体"/>
                <w:color w:val="auto"/>
                <w:sz w:val="24"/>
                <w:szCs w:val="24"/>
                <w:lang w:val="zh-CN"/>
              </w:rPr>
            </w:pPr>
            <w:bookmarkStart w:id="8" w:name="_Para_lysb1s0r_c_000023"/>
            <w:bookmarkEnd w:id="8"/>
            <w:r>
              <w:rPr>
                <w:rFonts w:hint="eastAsia" w:ascii="宋体" w:hAnsi="宋体"/>
                <w:color w:val="auto"/>
                <w:sz w:val="24"/>
                <w:szCs w:val="24"/>
                <w:lang w:val="zh-CN"/>
              </w:rPr>
              <w:t>联系电话</w:t>
            </w:r>
          </w:p>
        </w:tc>
        <w:tc>
          <w:tcPr>
            <w:tcW w:w="5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AF6C6">
            <w:pPr>
              <w:jc w:val="center"/>
              <w:rPr>
                <w:rFonts w:ascii="宋体" w:hAnsi="宋体"/>
                <w:color w:val="auto"/>
                <w:sz w:val="24"/>
                <w:szCs w:val="24"/>
                <w:lang w:val="zh-CN"/>
              </w:rPr>
            </w:pPr>
          </w:p>
        </w:tc>
      </w:tr>
      <w:tr w14:paraId="64328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4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1E5D8">
            <w:pPr>
              <w:jc w:val="center"/>
              <w:rPr>
                <w:rFonts w:ascii="宋体" w:hAnsi="宋体"/>
                <w:color w:val="auto"/>
                <w:sz w:val="24"/>
                <w:szCs w:val="24"/>
                <w:lang w:val="zh-CN"/>
              </w:rPr>
            </w:pPr>
            <w:bookmarkStart w:id="9" w:name="_Para_lysb1s0r_c_000024"/>
            <w:bookmarkEnd w:id="9"/>
            <w:r>
              <w:rPr>
                <w:rFonts w:hint="eastAsia" w:ascii="宋体" w:hAnsi="宋体"/>
                <w:color w:val="auto"/>
                <w:sz w:val="24"/>
                <w:szCs w:val="24"/>
                <w:lang w:val="zh-CN"/>
              </w:rPr>
              <w:t>电子邮箱</w:t>
            </w:r>
          </w:p>
        </w:tc>
        <w:tc>
          <w:tcPr>
            <w:tcW w:w="5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D5FB0">
            <w:pPr>
              <w:jc w:val="center"/>
              <w:rPr>
                <w:rFonts w:ascii="宋体" w:hAnsi="宋体"/>
                <w:color w:val="auto"/>
                <w:sz w:val="24"/>
                <w:szCs w:val="24"/>
                <w:lang w:val="zh-CN"/>
              </w:rPr>
            </w:pPr>
          </w:p>
        </w:tc>
      </w:tr>
      <w:tr w14:paraId="492F2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29940">
            <w:pPr>
              <w:rPr>
                <w:rFonts w:ascii="宋体" w:hAnsi="宋体"/>
                <w:color w:val="auto"/>
                <w:sz w:val="24"/>
                <w:szCs w:val="24"/>
                <w:lang w:val="zh-CN"/>
              </w:rPr>
            </w:pPr>
            <w:bookmarkStart w:id="10" w:name="_Para_lysb1s0r_c_000025"/>
            <w:bookmarkEnd w:id="10"/>
            <w:r>
              <w:rPr>
                <w:rFonts w:hint="eastAsia" w:ascii="宋体" w:hAnsi="宋体"/>
                <w:color w:val="auto"/>
                <w:sz w:val="24"/>
                <w:szCs w:val="24"/>
              </w:rPr>
              <w:t>报名登记时间：     年   月   日</w:t>
            </w:r>
          </w:p>
        </w:tc>
      </w:tr>
      <w:tr w14:paraId="0FFB6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5F129">
            <w:pPr>
              <w:rPr>
                <w:rFonts w:ascii="宋体" w:hAnsi="宋体"/>
                <w:color w:val="auto"/>
                <w:sz w:val="24"/>
                <w:szCs w:val="24"/>
                <w:lang w:val="zh-CN"/>
              </w:rPr>
            </w:pPr>
            <w:bookmarkStart w:id="11" w:name="_Para_lysb1s0r_c_000026"/>
            <w:bookmarkEnd w:id="11"/>
            <w:r>
              <w:rPr>
                <w:rFonts w:hint="eastAsia" w:ascii="宋体" w:hAnsi="宋体"/>
                <w:color w:val="auto"/>
                <w:sz w:val="24"/>
                <w:szCs w:val="24"/>
                <w:lang w:val="zh-CN"/>
              </w:rPr>
              <w:t>授权代表签字：</w:t>
            </w:r>
          </w:p>
        </w:tc>
      </w:tr>
    </w:tbl>
    <w:p w14:paraId="3DB1789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4B2815"/>
    <w:rsid w:val="392B28E1"/>
    <w:rsid w:val="5B0D1089"/>
    <w:rsid w:val="6967339C"/>
    <w:rsid w:val="6C9D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360" w:lineRule="auto"/>
      <w:jc w:val="center"/>
      <w:outlineLvl w:val="0"/>
    </w:pPr>
    <w:rPr>
      <w:b/>
      <w:bCs/>
      <w:kern w:val="44"/>
      <w:sz w:val="32"/>
      <w:szCs w:val="44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2"/>
    </w:pPr>
    <w:rPr>
      <w:rFonts w:ascii="宋体" w:hAnsi="宋体" w:eastAsia="宋体"/>
      <w:b/>
      <w:sz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Lines="0" w:afterLines="0" w:line="360" w:lineRule="auto"/>
      <w:jc w:val="left"/>
      <w:outlineLvl w:val="3"/>
    </w:pPr>
    <w:rPr>
      <w:rFonts w:ascii="Cambria" w:hAnsi="Cambria" w:eastAsia="宋体" w:cs="Times New Roman"/>
      <w:b/>
      <w:bCs/>
      <w:sz w:val="24"/>
      <w:szCs w:val="28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qFormat/>
    <w:uiPriority w:val="0"/>
    <w:pPr>
      <w:widowControl/>
      <w:autoSpaceDE/>
      <w:autoSpaceDN/>
      <w:adjustRightInd/>
      <w:snapToGrid/>
      <w:spacing w:line="240" w:lineRule="auto"/>
      <w:ind w:firstLine="0" w:firstLineChars="0"/>
      <w:jc w:val="left"/>
    </w:pPr>
    <w:rPr>
      <w:rFonts w:ascii="Times New Roman" w:hAnsi="Times New Roman" w:cs="Times New Roman" w:eastAsiaTheme="minorEastAsia"/>
      <w:kern w:val="0"/>
      <w:szCs w:val="20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8"/>
    <w:qFormat/>
    <w:uiPriority w:val="0"/>
    <w:pPr>
      <w:spacing w:line="480" w:lineRule="auto"/>
      <w:jc w:val="left"/>
    </w:pPr>
    <w:rPr>
      <w:sz w:val="24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9">
    <w:name w:val="footer"/>
    <w:basedOn w:val="1"/>
    <w:qFormat/>
    <w:uiPriority w:val="99"/>
    <w:pPr>
      <w:tabs>
        <w:tab w:val="center" w:pos="4140"/>
        <w:tab w:val="right" w:pos="8300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2025-10-17T06:15:00Z</dcterms:created>
  <dc:creator>51732</dc:creator>
  <cp:lastModifiedBy>丁文冉</cp:lastModifiedBy>
  <dcterms:modified xsi:type="dcterms:W3CDTF">2026-09-09T05:31:35Z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56ADBDBF9D9242B4894FFC41B5F4CF74_12</vt:lpwstr>
  </property>
  <property fmtid="{D5CDD505-2E9C-101B-9397-08002B2CF9AE}" pid="4" name="KSOTemplateDocerSaveRecord">
    <vt:lpwstr>eyJoZGlkIjoiMWFlYzYxZDVlZmMxMjZkYTk0MTY3OWVjYzhmZGY5MzEiLCJ1c2VySWQiOiIyNzQ5NTM5NzgifQ==</vt:lpwstr>
  </property>
</Properties>
</file>