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7470D">
      <w:pPr>
        <w:pStyle w:val="3"/>
        <w:spacing w:before="0" w:after="100" w:line="480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湖北空港商旅服务有限公司新能源贵宾车采购</w:t>
      </w:r>
    </w:p>
    <w:p w14:paraId="04E002C5">
      <w:pPr>
        <w:pStyle w:val="3"/>
        <w:spacing w:before="0" w:after="100" w:line="480" w:lineRule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磋商</w:t>
      </w:r>
      <w:r>
        <w:rPr>
          <w:rFonts w:hint="eastAsia" w:cs="Times New Roman"/>
          <w:color w:val="auto"/>
          <w:highlight w:val="none"/>
          <w:lang w:val="en-US" w:eastAsia="zh-CN"/>
        </w:rPr>
        <w:t>谈判公告</w:t>
      </w:r>
    </w:p>
    <w:p w14:paraId="3F82785E">
      <w:pPr>
        <w:pStyle w:val="4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湖北省招标股份有限公司（以下简称“采购代理机构”）受</w:t>
      </w:r>
      <w:r>
        <w:rPr>
          <w:rFonts w:hint="eastAsia" w:cs="Times New Roman"/>
          <w:color w:val="auto"/>
          <w:highlight w:val="none"/>
          <w:lang w:eastAsia="zh-CN"/>
        </w:rPr>
        <w:t>湖北空港商旅服务有限公司</w:t>
      </w:r>
      <w:r>
        <w:rPr>
          <w:rFonts w:hint="default" w:ascii="Times New Roman" w:hAnsi="Times New Roman" w:cs="Times New Roman"/>
          <w:color w:val="auto"/>
          <w:highlight w:val="none"/>
        </w:rPr>
        <w:t>（以下简称“采购人”）的委托，就其</w:t>
      </w:r>
      <w:r>
        <w:rPr>
          <w:rFonts w:hint="eastAsia" w:cs="Times New Roman"/>
          <w:color w:val="auto"/>
          <w:highlight w:val="none"/>
          <w:lang w:eastAsia="zh-CN"/>
        </w:rPr>
        <w:t>新能源贵宾车采购</w:t>
      </w:r>
      <w:r>
        <w:rPr>
          <w:rFonts w:hint="default" w:ascii="Times New Roman" w:hAnsi="Times New Roman" w:cs="Times New Roman"/>
          <w:color w:val="auto"/>
          <w:highlight w:val="none"/>
        </w:rPr>
        <w:t>，公开邀请潜在供应商参与磋商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谈判</w:t>
      </w:r>
      <w:r>
        <w:rPr>
          <w:rFonts w:hint="default" w:ascii="Times New Roman" w:hAnsi="Times New Roman" w:cs="Times New Roman"/>
          <w:color w:val="auto"/>
          <w:highlight w:val="none"/>
        </w:rPr>
        <w:t>采购活动。</w:t>
      </w:r>
    </w:p>
    <w:p w14:paraId="024F3D40">
      <w:pPr>
        <w:pStyle w:val="2"/>
        <w:spacing w:before="156" w:beforeLines="50" w:after="156" w:afterLines="50" w:line="360" w:lineRule="auto"/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bookmarkStart w:id="0" w:name="_Toc431970291"/>
      <w:bookmarkStart w:id="1" w:name="_Toc28341"/>
      <w:bookmarkStart w:id="2" w:name="_Toc498522311"/>
      <w:bookmarkStart w:id="3" w:name="_Toc430855196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一、项目概况</w:t>
      </w:r>
      <w:bookmarkEnd w:id="0"/>
      <w:bookmarkEnd w:id="1"/>
      <w:bookmarkEnd w:id="2"/>
      <w:bookmarkEnd w:id="3"/>
    </w:p>
    <w:p w14:paraId="20F81041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highlight w:val="none"/>
        </w:rPr>
      </w:pPr>
      <w:bookmarkStart w:id="4" w:name="_Toc431970292"/>
      <w:bookmarkStart w:id="5" w:name="_Toc498522312"/>
      <w:bookmarkStart w:id="6" w:name="_Toc430855197"/>
      <w:r>
        <w:rPr>
          <w:rFonts w:hint="default" w:ascii="Times New Roman" w:hAnsi="Times New Roman" w:cs="Times New Roman"/>
          <w:color w:val="auto"/>
          <w:sz w:val="24"/>
          <w:highlight w:val="none"/>
        </w:rPr>
        <w:t>1、采购范围：湖北空港商旅服务有限公司新能源贵宾车采购，采购一辆新能源贵宾车（客车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金色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）及相应配套设备，并按照采购人要求进行内饰改装。具体内容详见第六章 项目需求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。</w:t>
      </w:r>
    </w:p>
    <w:p w14:paraId="7DD9529A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2、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交货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期：自合同签订之日起90个日历日内完成车辆配送、调试及内饰改装工作。</w:t>
      </w:r>
    </w:p>
    <w:p w14:paraId="58260F46">
      <w:pPr>
        <w:snapToGri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3、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采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购控制价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91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万元，超过本控制价的作否决投标处理。</w:t>
      </w:r>
    </w:p>
    <w:p w14:paraId="02B365D5">
      <w:pPr>
        <w:snapToGri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4、采购编号：</w:t>
      </w:r>
      <w:r>
        <w:rPr>
          <w:rFonts w:hint="default" w:cs="Times New Roman"/>
          <w:color w:val="auto"/>
          <w:sz w:val="24"/>
          <w:highlight w:val="none"/>
          <w:lang w:val="en-US" w:eastAsia="zh-CN"/>
        </w:rPr>
        <w:t>HBT-12324101-266025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 xml:space="preserve"> </w:t>
      </w:r>
    </w:p>
    <w:p w14:paraId="1BEB4DAE">
      <w:pPr>
        <w:snapToGri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5、质量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要求：满足采购要求和国家及行业现行相关标准、规范要求。</w:t>
      </w:r>
    </w:p>
    <w:p w14:paraId="4CB88347">
      <w:pPr>
        <w:snapToGrid w:val="0"/>
        <w:spacing w:line="360" w:lineRule="auto"/>
        <w:ind w:firstLine="480" w:firstLineChars="200"/>
        <w:rPr>
          <w:rFonts w:hint="eastAsia" w:eastAsia="宋体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6、质保期：整车质保期3年或10万公里，电池、电机、电子控制系统质保期8年或16万公里。</w:t>
      </w:r>
    </w:p>
    <w:p w14:paraId="29D91BD1">
      <w:pPr>
        <w:pStyle w:val="2"/>
        <w:spacing w:before="156" w:beforeLines="50" w:after="156" w:afterLines="50" w:line="360" w:lineRule="auto"/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bookmarkStart w:id="7" w:name="_Toc16265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二、供应商资格要求</w:t>
      </w:r>
      <w:bookmarkEnd w:id="4"/>
      <w:bookmarkEnd w:id="5"/>
      <w:bookmarkEnd w:id="6"/>
      <w:bookmarkEnd w:id="7"/>
    </w:p>
    <w:p w14:paraId="05753A45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bookmarkStart w:id="8" w:name="_Toc430855198"/>
      <w:bookmarkStart w:id="9" w:name="_Toc431970293"/>
      <w:bookmarkStart w:id="10" w:name="_Toc18469"/>
      <w:bookmarkStart w:id="11" w:name="_Toc498522313"/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1、供应商应是在中华人民共和国境内注册，并取得有效营业执照的独立法人；</w:t>
      </w:r>
    </w:p>
    <w:p w14:paraId="1447418A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、供应商近三年（2023年1月1日至响应文件递交截止日）内，至少具有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一项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单项合同金额在50万元（含）以上车辆供货业绩（提供采购合同）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（须同时提供①合同（含封面页、合同内容页、签章页等关键页）、②项目发票（发票二维码清晰可查并提供税务局发票查询截图，发票开具时间须在本项目招标公告发布之日前））；</w:t>
      </w:r>
    </w:p>
    <w:p w14:paraId="64BF51DF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、供应商未被列入“信用中国”网站(www.creditchina.gov.cn)或中国执行信息公开网（http://zxgk.court.gov.cn）失信被执行人名单（提供查询截图）；</w:t>
      </w:r>
    </w:p>
    <w:p w14:paraId="1D89CA26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、供应商需对关于《湖北机场集团有限公司“供应商不良行为”管理办法》在“第五章响应文件格式”“9、承诺书”中做出承诺，格式详见响应文件格式。</w:t>
      </w:r>
    </w:p>
    <w:p w14:paraId="37F28F12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5</w:t>
      </w:r>
      <w:bookmarkStart w:id="31" w:name="_GoBack"/>
      <w:bookmarkEnd w:id="31"/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、本项目不接受联合体投标。</w:t>
      </w:r>
    </w:p>
    <w:p w14:paraId="10316E27">
      <w:pPr>
        <w:pStyle w:val="2"/>
        <w:spacing w:before="156" w:beforeLines="50" w:after="156" w:afterLines="50" w:line="360" w:lineRule="auto"/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三、</w:t>
      </w:r>
      <w:bookmarkEnd w:id="8"/>
      <w:bookmarkEnd w:id="9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报名及磋商文件的领取</w:t>
      </w:r>
      <w:bookmarkEnd w:id="10"/>
      <w:bookmarkEnd w:id="11"/>
    </w:p>
    <w:p w14:paraId="75692B16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</w:pPr>
      <w:bookmarkStart w:id="12" w:name="_Toc430855201"/>
      <w:bookmarkStart w:id="13" w:name="_Toc498522314"/>
      <w:bookmarkStart w:id="14" w:name="_Toc431970296"/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>1.时间：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202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年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09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月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09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日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>至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202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年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09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月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15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日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>（每天上午8:30至12:00，下午14:00至17:00（北京时间，法定节假日除外）。</w:t>
      </w:r>
    </w:p>
    <w:p w14:paraId="1AECA3C9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>2.地点：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网上获取。</w:t>
      </w:r>
    </w:p>
    <w:p w14:paraId="631DAC98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>3.方式：</w:t>
      </w:r>
    </w:p>
    <w:p w14:paraId="33D45DF9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（1）注册登记，具体操作参见“数智云采”首页-帮助中心-阳光采购操作指南-供应商注册及文件领取操作手册。 （2）文件下载，进入“数智云采”首页，页面下滚至“快捷登录”，点击 “供应商/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eastAsia="zh-CN"/>
        </w:rPr>
        <w:t>供应商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登录”，登陆进入 “阳光采购”模块，选择对应项目下载采购/招标文件。 （3）“数智云采”系统操作其他相关问题，详见“数智云采”首页-帮助中心-常见问题指引，或添加技术咨询qq：3836438780。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 xml:space="preserve"> </w:t>
      </w:r>
    </w:p>
    <w:p w14:paraId="29D8CEDE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>4.登陆“数智云采”官网（https://cjyc.hbbidding.com.cn/hubeiyth/）首页，点击“供应商/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hr-HR" w:eastAsia="zh-CN"/>
        </w:rPr>
        <w:t>供应商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hr-HR"/>
        </w:rPr>
        <w:t>登录”，进入“阳光采购”模块，选择并进入对应项目下载采购/招标文件。售价：500元，售后不退。标书费发票获取详见“数智云采”-帮助中心-阳光采购操作指南-电子发票开票流程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。</w:t>
      </w:r>
    </w:p>
    <w:p w14:paraId="06EC50F1">
      <w:pPr>
        <w:pStyle w:val="2"/>
        <w:spacing w:before="156" w:beforeLines="50" w:after="156" w:afterLines="50" w:line="360" w:lineRule="auto"/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bookmarkStart w:id="15" w:name="_Toc15478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四、</w:t>
      </w:r>
      <w:bookmarkEnd w:id="12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递交响应文件截止时间及磋商时间</w:t>
      </w:r>
      <w:bookmarkEnd w:id="13"/>
      <w:bookmarkEnd w:id="14"/>
      <w:bookmarkEnd w:id="15"/>
    </w:p>
    <w:p w14:paraId="146F6974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bookmarkStart w:id="16" w:name="_Toc430855202"/>
      <w:bookmarkStart w:id="17" w:name="_Toc431970297"/>
      <w:bookmarkStart w:id="18" w:name="_Toc498522315"/>
      <w:r>
        <w:rPr>
          <w:rFonts w:hint="default" w:ascii="Times New Roman" w:hAnsi="Times New Roman" w:cs="Times New Roman"/>
          <w:color w:val="auto"/>
          <w:sz w:val="24"/>
          <w:highlight w:val="none"/>
        </w:rPr>
        <w:t>递交响应文件截止时间及磋商时间：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>202</w:t>
      </w:r>
      <w:r>
        <w:rPr>
          <w:rFonts w:hint="eastAsia" w:ascii="Times New Roman" w:hAnsi="Times New Roman" w:cs="Times New Roman"/>
          <w:color w:val="auto"/>
          <w:sz w:val="24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09</w:t>
      </w:r>
      <w:r>
        <w:rPr>
          <w:rFonts w:hint="eastAsia" w:ascii="Times New Roman" w:hAnsi="Times New Roman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月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 xml:space="preserve"> 21</w:t>
      </w:r>
      <w:r>
        <w:rPr>
          <w:rFonts w:hint="eastAsia" w:ascii="Times New Roman" w:hAnsi="Times New Roman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日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>09: 30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整。</w:t>
      </w:r>
    </w:p>
    <w:p w14:paraId="37718CBF">
      <w:pPr>
        <w:pStyle w:val="2"/>
        <w:spacing w:before="156" w:beforeLines="50" w:after="156" w:afterLines="50" w:line="360" w:lineRule="auto"/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bookmarkStart w:id="19" w:name="_Toc30406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五、递交响应文件地点及磋商地点</w:t>
      </w:r>
      <w:bookmarkEnd w:id="16"/>
      <w:bookmarkEnd w:id="17"/>
      <w:bookmarkEnd w:id="18"/>
      <w:bookmarkEnd w:id="19"/>
    </w:p>
    <w:p w14:paraId="4B68E9E0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递交响应文件地点及磋商地点：湖北省招标股份有限公司开评标室。</w:t>
      </w:r>
    </w:p>
    <w:p w14:paraId="0BF5E951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地    址：湖北省武汉市武昌区中北路108号兴业银行大厦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层。</w:t>
      </w:r>
    </w:p>
    <w:p w14:paraId="366D1F85">
      <w:pPr>
        <w:pStyle w:val="2"/>
        <w:spacing w:before="156" w:beforeLines="50" w:after="156" w:afterLines="50" w:line="360" w:lineRule="auto"/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bookmarkStart w:id="20" w:name="_Toc78"/>
      <w:bookmarkStart w:id="21" w:name="_Toc5513"/>
      <w:bookmarkStart w:id="22" w:name="_Toc1310"/>
      <w:bookmarkStart w:id="23" w:name="_Toc20716"/>
      <w:bookmarkStart w:id="24" w:name="_Toc31999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六、发布公告的媒介</w:t>
      </w:r>
      <w:bookmarkEnd w:id="20"/>
      <w:bookmarkEnd w:id="21"/>
      <w:bookmarkEnd w:id="22"/>
      <w:bookmarkEnd w:id="23"/>
      <w:bookmarkEnd w:id="24"/>
    </w:p>
    <w:p w14:paraId="43481574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本次采购公告同时在中国招标投标公共服务平台(网址：http://www.cebpubservice.com/) 、湖北机场集团有限公司（www.whairport.com）媒体上发布，其它任何网站不得转载。如有发现，我公司将追究非法转载单位的责任。</w:t>
      </w:r>
    </w:p>
    <w:p w14:paraId="2291496B">
      <w:pPr>
        <w:pStyle w:val="2"/>
        <w:numPr>
          <w:ilvl w:val="0"/>
          <w:numId w:val="1"/>
        </w:numPr>
        <w:spacing w:before="156" w:beforeLines="50" w:after="156" w:afterLines="50" w:line="360" w:lineRule="auto"/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bookmarkStart w:id="25" w:name="_Toc1565"/>
      <w:bookmarkStart w:id="26" w:name="_Toc6662"/>
      <w:bookmarkStart w:id="27" w:name="_Toc11901"/>
      <w:bookmarkStart w:id="28" w:name="_Toc498522316"/>
      <w:bookmarkStart w:id="29" w:name="_Toc430855203"/>
      <w:bookmarkStart w:id="30" w:name="_Toc431970298"/>
      <w:r>
        <w:rPr>
          <w:rFonts w:hint="default" w:ascii="Times New Roman" w:hAnsi="Times New Roman" w:eastAsia="宋体" w:cs="Times New Roman"/>
          <w:b/>
          <w:color w:val="auto"/>
          <w:sz w:val="28"/>
          <w:szCs w:val="28"/>
          <w:highlight w:val="none"/>
        </w:rPr>
        <w:t>联系方式</w:t>
      </w:r>
      <w:bookmarkEnd w:id="25"/>
      <w:bookmarkEnd w:id="26"/>
      <w:bookmarkEnd w:id="27"/>
    </w:p>
    <w:p w14:paraId="552A9201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采 购 人：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湖北空港商旅服务有限公司</w:t>
      </w:r>
    </w:p>
    <w:p w14:paraId="572F9011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 xml:space="preserve">地    址：武汉天河机场内  </w:t>
      </w:r>
    </w:p>
    <w:p w14:paraId="2F48E0EC">
      <w:pPr>
        <w:shd w:val="clear" w:color="auto" w:fill="auto"/>
        <w:autoSpaceDE w:val="0"/>
        <w:autoSpaceDN w:val="0"/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   系  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汤杰</w:t>
      </w:r>
    </w:p>
    <w:p w14:paraId="6BD6E66E">
      <w:pPr>
        <w:shd w:val="clear" w:color="auto" w:fill="auto"/>
        <w:autoSpaceDE w:val="0"/>
        <w:autoSpaceDN w:val="0"/>
        <w:spacing w:line="360" w:lineRule="auto"/>
        <w:ind w:firstLine="480" w:firstLineChars="200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电       话：027-85818627</w:t>
      </w:r>
    </w:p>
    <w:p w14:paraId="56519360">
      <w:pPr>
        <w:bidi w:val="0"/>
        <w:rPr>
          <w:rFonts w:hint="default" w:ascii="Times New Roman" w:hAnsi="Times New Roman" w:cs="Times New Roman"/>
          <w:color w:val="auto"/>
          <w:highlight w:val="none"/>
        </w:rPr>
      </w:pPr>
    </w:p>
    <w:p w14:paraId="58254166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采购代理机构：湖北省招标股份有限公司</w:t>
      </w:r>
    </w:p>
    <w:p w14:paraId="7C2257C7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联系地址：武汉市武昌区中北路108号兴业银行大厦5楼5016室</w:t>
      </w:r>
    </w:p>
    <w:p w14:paraId="3D957516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邮    编：430077</w:t>
      </w:r>
    </w:p>
    <w:p w14:paraId="553562A6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 xml:space="preserve">联 系 人：李华聪、罗宽 </w:t>
      </w:r>
    </w:p>
    <w:p w14:paraId="15BB88CF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电    话：027-87273559、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17754417232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 xml:space="preserve">      传    真：027-87273559</w:t>
      </w:r>
    </w:p>
    <w:p w14:paraId="07390B1F">
      <w:pPr>
        <w:snapToGrid w:val="0"/>
        <w:spacing w:line="360" w:lineRule="auto"/>
        <w:ind w:firstLine="48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邮    箱：hbzbzx2010@163.com</w:t>
      </w:r>
    </w:p>
    <w:bookmarkEnd w:id="28"/>
    <w:bookmarkEnd w:id="29"/>
    <w:bookmarkEnd w:id="30"/>
    <w:p w14:paraId="5FD186E2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质疑：湖北省招标股份有限公司运营管理部</w:t>
      </w:r>
    </w:p>
    <w:p w14:paraId="69B7C182">
      <w:pPr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联系人：刘刚     联系电话：027-87816246</w:t>
      </w:r>
    </w:p>
    <w:p w14:paraId="558E4CF6">
      <w:pPr>
        <w:jc w:val="right"/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202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年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09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月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08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singleLevel"/>
    <w:tmpl w:val="00000012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E6D6D"/>
    <w:rsid w:val="10DA3734"/>
    <w:rsid w:val="23E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widowControl w:val="0"/>
      <w:spacing w:before="340" w:beforeLines="0" w:after="330" w:afterLines="0" w:line="300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32"/>
      <w:szCs w:val="4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beforeLines="0" w:after="260" w:afterLines="0" w:line="415" w:lineRule="auto"/>
      <w:jc w:val="both"/>
      <w:outlineLvl w:val="1"/>
    </w:pPr>
    <w:rPr>
      <w:rFonts w:ascii="Arial" w:hAnsi="Arial" w:eastAsia="黑体" w:cs="Times New Roman"/>
      <w:bCs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next w:val="1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2026-09-08T06:51:00Z</dcterms:created>
  <dc:creator>LHC</dc:creator>
  <cp:lastModifiedBy>LHC</cp:lastModifiedBy>
  <dcterms:modified xsi:type="dcterms:W3CDTF">2026-09-08T06:52:42Z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A5D73C8E0435429ABF9BF578BABF5D69_11</vt:lpwstr>
  </property>
  <property fmtid="{D5CDD505-2E9C-101B-9397-08002B2CF9AE}" pid="4" name="KSOTemplateDocerSaveRecord">
    <vt:lpwstr>eyJoZGlkIjoiZGQ3ZmY4Nzg1YTY4YmMxOWQyY2MzNzY2NTE5ZTY0NmMiLCJ1c2VySWQiOiIxNTk4NDE5MTI0In0=</vt:lpwstr>
  </property>
</Properties>
</file>