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C8659E">
      <w:pPr>
        <w:ind w:firstLine="482" w:firstLineChars="200"/>
        <w:jc w:val="center"/>
        <w:rPr>
          <w:rFonts w:hint="eastAsia" w:ascii="仿宋" w:hAnsi="仿宋" w:eastAsia="仿宋" w:cs="仿宋"/>
          <w:b/>
          <w:bCs/>
          <w:color w:val="auto"/>
          <w:sz w:val="24"/>
          <w:szCs w:val="24"/>
          <w:highlight w:val="none"/>
          <w:lang w:val="en-US" w:eastAsia="zh-CN"/>
        </w:rPr>
      </w:pPr>
      <w:bookmarkStart w:id="0" w:name="_Toc320019728"/>
      <w:r>
        <w:rPr>
          <w:rFonts w:hint="eastAsia" w:ascii="仿宋" w:hAnsi="仿宋" w:eastAsia="仿宋" w:cs="仿宋"/>
          <w:b/>
          <w:bCs/>
          <w:color w:val="auto"/>
          <w:sz w:val="24"/>
          <w:szCs w:val="24"/>
          <w:highlight w:val="none"/>
        </w:rPr>
        <w:t>武汉天河机场电力市场化交易合作商遴选</w:t>
      </w:r>
      <w:r>
        <w:rPr>
          <w:rFonts w:hint="eastAsia" w:ascii="仿宋" w:hAnsi="仿宋" w:eastAsia="仿宋" w:cs="仿宋"/>
          <w:b/>
          <w:bCs/>
          <w:color w:val="auto"/>
          <w:sz w:val="24"/>
          <w:szCs w:val="24"/>
          <w:highlight w:val="none"/>
          <w:lang w:val="en-US" w:eastAsia="zh-CN"/>
        </w:rPr>
        <w:t>公告</w:t>
      </w:r>
    </w:p>
    <w:p w14:paraId="44E14CB3">
      <w:pPr>
        <w:ind w:firstLine="480" w:firstLineChars="200"/>
        <w:rPr>
          <w:rFonts w:hint="eastAsia" w:ascii="仿宋" w:hAnsi="仿宋" w:eastAsia="仿宋" w:cs="仿宋"/>
          <w:color w:val="auto"/>
          <w:sz w:val="24"/>
          <w:szCs w:val="24"/>
          <w:highlight w:val="none"/>
          <w:lang w:val="zh-CN"/>
        </w:rPr>
      </w:pPr>
    </w:p>
    <w:p w14:paraId="44AC9750">
      <w:pPr>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公诚管理咨询有限公司</w:t>
      </w:r>
      <w:r>
        <w:rPr>
          <w:rFonts w:hint="eastAsia" w:ascii="仿宋" w:hAnsi="仿宋" w:eastAsia="仿宋" w:cs="仿宋"/>
          <w:color w:val="auto"/>
          <w:sz w:val="24"/>
          <w:szCs w:val="24"/>
          <w:highlight w:val="none"/>
        </w:rPr>
        <w:t>（以下简称“采购代理机构”）受武汉天河机场有限责任公司（以下简称“采购人”）的委托，对本项目组织公开遴选采购。欢迎符合资格条件的供应商参加公开遴选。</w:t>
      </w:r>
    </w:p>
    <w:p w14:paraId="70F099BB">
      <w:pPr>
        <w:ind w:firstLine="480" w:firstLineChars="200"/>
        <w:rPr>
          <w:rFonts w:hint="eastAsia" w:ascii="仿宋" w:hAnsi="仿宋" w:eastAsia="仿宋" w:cs="仿宋"/>
          <w:color w:val="auto"/>
          <w:sz w:val="24"/>
          <w:szCs w:val="24"/>
          <w:highlight w:val="none"/>
        </w:rPr>
      </w:pPr>
    </w:p>
    <w:p w14:paraId="70A8CA8F">
      <w:pPr>
        <w:tabs>
          <w:tab w:val="left" w:pos="483"/>
          <w:tab w:val="left" w:pos="567"/>
          <w:tab w:val="left" w:pos="1994"/>
        </w:tabs>
        <w:ind w:firstLine="482" w:firstLineChars="200"/>
        <w:rPr>
          <w:rFonts w:hint="eastAsia" w:ascii="仿宋" w:hAnsi="仿宋" w:eastAsia="仿宋" w:cs="仿宋"/>
          <w:b/>
          <w:bCs/>
          <w:color w:val="auto"/>
          <w:sz w:val="24"/>
          <w:szCs w:val="24"/>
          <w:highlight w:val="none"/>
        </w:rPr>
      </w:pPr>
      <w:bookmarkStart w:id="1" w:name="_Toc422766880"/>
      <w:bookmarkStart w:id="2" w:name="_Toc390955783"/>
      <w:bookmarkStart w:id="3" w:name="_Toc422334105"/>
      <w:r>
        <w:rPr>
          <w:rFonts w:hint="eastAsia" w:ascii="仿宋" w:hAnsi="仿宋" w:eastAsia="仿宋" w:cs="仿宋"/>
          <w:b/>
          <w:bCs/>
          <w:color w:val="auto"/>
          <w:sz w:val="24"/>
          <w:szCs w:val="24"/>
          <w:highlight w:val="none"/>
        </w:rPr>
        <w:t>一、项目概况</w:t>
      </w:r>
      <w:bookmarkEnd w:id="1"/>
      <w:bookmarkEnd w:id="2"/>
      <w:bookmarkEnd w:id="3"/>
      <w:r>
        <w:rPr>
          <w:rFonts w:hint="eastAsia" w:ascii="仿宋" w:hAnsi="仿宋" w:eastAsia="仿宋" w:cs="仿宋"/>
          <w:b/>
          <w:bCs/>
          <w:color w:val="auto"/>
          <w:sz w:val="24"/>
          <w:szCs w:val="24"/>
          <w:highlight w:val="none"/>
        </w:rPr>
        <w:tab/>
      </w:r>
    </w:p>
    <w:p w14:paraId="679F73A9">
      <w:pPr>
        <w:ind w:firstLine="480" w:firstLineChars="200"/>
        <w:rPr>
          <w:rFonts w:hint="eastAsia" w:ascii="仿宋" w:hAnsi="仿宋" w:eastAsia="仿宋" w:cs="仿宋"/>
          <w:color w:val="auto"/>
          <w:sz w:val="24"/>
          <w:szCs w:val="24"/>
          <w:highlight w:val="none"/>
        </w:rPr>
      </w:pPr>
      <w:bookmarkStart w:id="4" w:name="_Toc390955784"/>
      <w:bookmarkStart w:id="5" w:name="_Toc422766881"/>
      <w:bookmarkStart w:id="6" w:name="_Toc259607747"/>
      <w:bookmarkStart w:id="7" w:name="_Toc422334106"/>
      <w:r>
        <w:rPr>
          <w:rFonts w:hint="eastAsia" w:ascii="仿宋" w:hAnsi="仿宋" w:eastAsia="仿宋" w:cs="仿宋"/>
          <w:color w:val="auto"/>
          <w:sz w:val="24"/>
          <w:szCs w:val="24"/>
          <w:highlight w:val="none"/>
        </w:rPr>
        <w:t>1.项目编号：</w:t>
      </w:r>
      <w:r>
        <w:rPr>
          <w:rFonts w:hint="eastAsia" w:ascii="仿宋" w:hAnsi="仿宋" w:eastAsia="仿宋" w:cs="仿宋"/>
          <w:color w:val="auto"/>
          <w:sz w:val="24"/>
          <w:szCs w:val="24"/>
          <w:highlight w:val="none"/>
          <w:lang w:val="zh-CN"/>
        </w:rPr>
        <w:t>ZB-16-04D-2026-D-F-E20203</w:t>
      </w:r>
    </w:p>
    <w:p w14:paraId="54625506">
      <w:pPr>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2.项目名称：武汉天河机场电力市场化交易合作商遴选</w:t>
      </w:r>
    </w:p>
    <w:p w14:paraId="54130311">
      <w:pPr>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3.采购内容：本次采购共1个包，遴选一家电力市场化交易合作商。</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3889"/>
        <w:gridCol w:w="2119"/>
        <w:gridCol w:w="1595"/>
      </w:tblGrid>
      <w:tr w14:paraId="35C7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op w:val="single" w:color="auto" w:sz="4" w:space="0"/>
              <w:left w:val="single" w:color="auto" w:sz="4" w:space="0"/>
              <w:bottom w:val="single" w:color="auto" w:sz="4" w:space="0"/>
              <w:right w:val="single" w:color="auto" w:sz="4" w:space="0"/>
            </w:tcBorders>
            <w:vAlign w:val="center"/>
          </w:tcPr>
          <w:p w14:paraId="11340F98">
            <w:pPr>
              <w:adjustRightInd/>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标包号</w:t>
            </w:r>
          </w:p>
        </w:tc>
        <w:tc>
          <w:tcPr>
            <w:tcW w:w="3889" w:type="dxa"/>
            <w:tcBorders>
              <w:top w:val="single" w:color="auto" w:sz="4" w:space="0"/>
              <w:left w:val="single" w:color="auto" w:sz="4" w:space="0"/>
              <w:bottom w:val="single" w:color="auto" w:sz="4" w:space="0"/>
              <w:right w:val="single" w:color="auto" w:sz="4" w:space="0"/>
            </w:tcBorders>
            <w:vAlign w:val="center"/>
          </w:tcPr>
          <w:p w14:paraId="304B218A">
            <w:pPr>
              <w:adjustRightInd/>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标包名称</w:t>
            </w:r>
          </w:p>
        </w:tc>
        <w:tc>
          <w:tcPr>
            <w:tcW w:w="2119" w:type="dxa"/>
            <w:tcBorders>
              <w:top w:val="single" w:color="auto" w:sz="4" w:space="0"/>
              <w:left w:val="single" w:color="auto" w:sz="4" w:space="0"/>
              <w:bottom w:val="single" w:color="auto" w:sz="4" w:space="0"/>
              <w:right w:val="single" w:color="auto" w:sz="4" w:space="0"/>
            </w:tcBorders>
            <w:vAlign w:val="center"/>
          </w:tcPr>
          <w:p w14:paraId="6A9B25C8">
            <w:pPr>
              <w:adjustRightInd/>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预算金额</w:t>
            </w:r>
          </w:p>
        </w:tc>
        <w:tc>
          <w:tcPr>
            <w:tcW w:w="1595" w:type="dxa"/>
            <w:tcBorders>
              <w:top w:val="single" w:color="auto" w:sz="4" w:space="0"/>
              <w:left w:val="single" w:color="auto" w:sz="4" w:space="0"/>
              <w:bottom w:val="single" w:color="auto" w:sz="4" w:space="0"/>
              <w:right w:val="single" w:color="auto" w:sz="4" w:space="0"/>
            </w:tcBorders>
            <w:vAlign w:val="center"/>
          </w:tcPr>
          <w:p w14:paraId="0D3EEBC7">
            <w:pPr>
              <w:adjustRightInd/>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成交供应商数量（家）</w:t>
            </w:r>
          </w:p>
        </w:tc>
      </w:tr>
      <w:tr w14:paraId="49F7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8" w:type="dxa"/>
            <w:tcBorders>
              <w:top w:val="single" w:color="auto" w:sz="4" w:space="0"/>
              <w:left w:val="single" w:color="auto" w:sz="4" w:space="0"/>
              <w:bottom w:val="single" w:color="auto" w:sz="4" w:space="0"/>
              <w:right w:val="single" w:color="auto" w:sz="4" w:space="0"/>
            </w:tcBorders>
            <w:vAlign w:val="center"/>
          </w:tcPr>
          <w:p w14:paraId="3DF22460">
            <w:pPr>
              <w:adjustRightInd/>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3889" w:type="dxa"/>
            <w:tcBorders>
              <w:top w:val="single" w:color="auto" w:sz="4" w:space="0"/>
              <w:left w:val="single" w:color="auto" w:sz="4" w:space="0"/>
              <w:bottom w:val="single" w:color="auto" w:sz="4" w:space="0"/>
              <w:right w:val="single" w:color="auto" w:sz="4" w:space="0"/>
            </w:tcBorders>
            <w:vAlign w:val="center"/>
          </w:tcPr>
          <w:p w14:paraId="49331B02">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武汉天河机场电力市场化交易合作商遴选</w:t>
            </w:r>
          </w:p>
        </w:tc>
        <w:tc>
          <w:tcPr>
            <w:tcW w:w="2119" w:type="dxa"/>
            <w:tcBorders>
              <w:top w:val="single" w:color="auto" w:sz="4" w:space="0"/>
              <w:left w:val="single" w:color="auto" w:sz="4" w:space="0"/>
              <w:bottom w:val="single" w:color="auto" w:sz="4" w:space="0"/>
              <w:right w:val="single" w:color="auto" w:sz="4" w:space="0"/>
            </w:tcBorders>
            <w:vAlign w:val="center"/>
          </w:tcPr>
          <w:p w14:paraId="47B646DC">
            <w:pPr>
              <w:adjustRightInd/>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0万元</w:t>
            </w:r>
          </w:p>
        </w:tc>
        <w:tc>
          <w:tcPr>
            <w:tcW w:w="1595" w:type="dxa"/>
            <w:tcBorders>
              <w:top w:val="single" w:color="auto" w:sz="4" w:space="0"/>
              <w:left w:val="single" w:color="auto" w:sz="4" w:space="0"/>
              <w:bottom w:val="single" w:color="auto" w:sz="4" w:space="0"/>
              <w:right w:val="single" w:color="auto" w:sz="4" w:space="0"/>
            </w:tcBorders>
            <w:vAlign w:val="center"/>
          </w:tcPr>
          <w:p w14:paraId="67EEF17D">
            <w:pPr>
              <w:adjustRightInd/>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r>
    </w:tbl>
    <w:p w14:paraId="0574C5B9">
      <w:pPr>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4.服务期：2年（本项目为1+1模式，首期合作期限1年，首期履约考核合格后可续期</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rPr>
        <w:t>年，合同一年一签）。</w:t>
      </w:r>
    </w:p>
    <w:p w14:paraId="06998D0A">
      <w:pPr>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5.服务地点:武汉天河机场内，具体地点由采购人现场指定。</w:t>
      </w:r>
    </w:p>
    <w:p w14:paraId="479D9605">
      <w:pPr>
        <w:ind w:firstLine="480" w:firstLineChars="200"/>
        <w:rPr>
          <w:rFonts w:hint="eastAsia" w:ascii="仿宋" w:hAnsi="仿宋" w:eastAsia="仿宋" w:cs="仿宋"/>
          <w:color w:val="auto"/>
          <w:sz w:val="24"/>
          <w:szCs w:val="24"/>
          <w:highlight w:val="none"/>
        </w:rPr>
      </w:pPr>
    </w:p>
    <w:p w14:paraId="4B3C5CB5">
      <w:pPr>
        <w:ind w:firstLine="482"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二、供应商资格要求</w:t>
      </w:r>
      <w:bookmarkEnd w:id="4"/>
      <w:bookmarkEnd w:id="5"/>
      <w:bookmarkEnd w:id="6"/>
      <w:bookmarkEnd w:id="7"/>
      <w:bookmarkStart w:id="8" w:name="_Toc422766882"/>
      <w:bookmarkStart w:id="9" w:name="_Toc422334107"/>
    </w:p>
    <w:p w14:paraId="2331FE6D">
      <w:pPr>
        <w:tabs>
          <w:tab w:val="left" w:pos="483"/>
          <w:tab w:val="left" w:pos="567"/>
          <w:tab w:val="left" w:pos="576"/>
        </w:tabs>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1.供应商须是中华人民共和国境内注册成立且具有独立法人资格的公司，并具备合法有效的营业执照。</w:t>
      </w:r>
    </w:p>
    <w:p w14:paraId="313FAC5F">
      <w:pPr>
        <w:tabs>
          <w:tab w:val="left" w:pos="483"/>
          <w:tab w:val="left" w:pos="567"/>
          <w:tab w:val="left" w:pos="576"/>
        </w:tabs>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2.资质要求：供应商同时须具备以下资质：</w:t>
      </w:r>
    </w:p>
    <w:p w14:paraId="1193F8C5">
      <w:pPr>
        <w:tabs>
          <w:tab w:val="left" w:pos="483"/>
          <w:tab w:val="left" w:pos="567"/>
          <w:tab w:val="left" w:pos="576"/>
        </w:tabs>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2.1纳入《湖北省售电企业名录》内；</w:t>
      </w:r>
    </w:p>
    <w:p w14:paraId="04B038C2">
      <w:pPr>
        <w:tabs>
          <w:tab w:val="left" w:pos="483"/>
          <w:tab w:val="left" w:pos="567"/>
          <w:tab w:val="left" w:pos="576"/>
        </w:tabs>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w:t>
      </w:r>
      <w:r>
        <w:rPr>
          <w:rFonts w:hint="eastAsia" w:ascii="仿宋" w:hAnsi="仿宋" w:eastAsia="仿宋" w:cs="仿宋"/>
          <w:color w:val="auto"/>
          <w:sz w:val="24"/>
          <w:szCs w:val="24"/>
          <w:highlight w:val="none"/>
        </w:rPr>
        <w:t>具备虚拟电厂运行资质（或提供交易中心平台公示文件）</w:t>
      </w:r>
      <w:r>
        <w:rPr>
          <w:rFonts w:hint="eastAsia" w:ascii="仿宋" w:hAnsi="仿宋" w:eastAsia="仿宋" w:cs="仿宋"/>
          <w:color w:val="auto"/>
          <w:sz w:val="24"/>
          <w:szCs w:val="24"/>
          <w:highlight w:val="none"/>
        </w:rPr>
        <w:t>。</w:t>
      </w:r>
    </w:p>
    <w:p w14:paraId="20F52190">
      <w:pPr>
        <w:tabs>
          <w:tab w:val="left" w:pos="483"/>
          <w:tab w:val="left" w:pos="567"/>
          <w:tab w:val="left" w:pos="576"/>
        </w:tabs>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3.业绩要求：</w:t>
      </w:r>
      <w:r>
        <w:rPr>
          <w:rFonts w:hint="eastAsia" w:ascii="仿宋" w:hAnsi="仿宋" w:eastAsia="仿宋" w:cs="仿宋"/>
          <w:color w:val="auto"/>
          <w:sz w:val="24"/>
          <w:szCs w:val="24"/>
          <w:highlight w:val="none"/>
          <w:lang w:val="en-US" w:eastAsia="zh-CN"/>
        </w:rPr>
        <w:t>供应商在近3年（响应文件递交截止日往前推算三年，以合同签订时间为准）至少完成过一项电力交易代理服务业绩（售电规模不少于1.5亿千瓦时/年），业绩须提供合同（含封面页、合同内容页、签章页等关键页）及电费结算发票扫描件，以上证明材料需体现售电规模，否则业绩不予认可。</w:t>
      </w:r>
    </w:p>
    <w:p w14:paraId="650196AF">
      <w:pPr>
        <w:tabs>
          <w:tab w:val="left" w:pos="483"/>
          <w:tab w:val="left" w:pos="567"/>
          <w:tab w:val="left" w:pos="576"/>
        </w:tabs>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4.信誉要求：供应商未被“信用中国”网站（www.creditchina.gov.cn）或中国执行信息公开网（http://zxgk.court.gov.cn）列入失信被执行人，供应商需提供任一网页查询截图并加盖公章。</w:t>
      </w:r>
    </w:p>
    <w:p w14:paraId="7F5913D4">
      <w:pPr>
        <w:tabs>
          <w:tab w:val="left" w:pos="483"/>
          <w:tab w:val="left" w:pos="567"/>
          <w:tab w:val="left" w:pos="576"/>
        </w:tabs>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5.供应商须按照《湖北机场集团有限公司“供应商不良行为”管理办法》的要求在响应文件中作出承诺（格式详见响应文件格式第六章）</w:t>
      </w:r>
      <w:r>
        <w:rPr>
          <w:rFonts w:hint="eastAsia" w:ascii="仿宋" w:hAnsi="仿宋" w:eastAsia="仿宋" w:cs="仿宋"/>
          <w:color w:val="auto"/>
          <w:sz w:val="24"/>
          <w:szCs w:val="24"/>
          <w:highlight w:val="none"/>
          <w:lang w:val="hr-HR"/>
        </w:rPr>
        <w:t>。</w:t>
      </w:r>
    </w:p>
    <w:p w14:paraId="74592D1D">
      <w:pPr>
        <w:tabs>
          <w:tab w:val="left" w:pos="483"/>
          <w:tab w:val="left" w:pos="567"/>
          <w:tab w:val="left" w:pos="576"/>
        </w:tabs>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6.本项目不接受联合体响应，不得转包分包（格式详见响应文件格式第六章）。</w:t>
      </w:r>
    </w:p>
    <w:p w14:paraId="68444F01">
      <w:pPr>
        <w:tabs>
          <w:tab w:val="left" w:pos="483"/>
          <w:tab w:val="left" w:pos="567"/>
          <w:tab w:val="left" w:pos="576"/>
        </w:tabs>
        <w:ind w:firstLine="480" w:firstLineChars="200"/>
        <w:rPr>
          <w:rFonts w:hint="eastAsia" w:ascii="仿宋" w:hAnsi="仿宋" w:eastAsia="仿宋" w:cs="仿宋"/>
          <w:color w:val="auto"/>
          <w:sz w:val="24"/>
          <w:szCs w:val="24"/>
          <w:highlight w:val="none"/>
        </w:rPr>
      </w:pPr>
    </w:p>
    <w:p w14:paraId="3C60E591">
      <w:pPr>
        <w:tabs>
          <w:tab w:val="left" w:pos="483"/>
          <w:tab w:val="left" w:pos="567"/>
        </w:tabs>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三、公开遴选文件的获取</w:t>
      </w:r>
      <w:bookmarkEnd w:id="8"/>
      <w:bookmarkEnd w:id="9"/>
    </w:p>
    <w:p w14:paraId="062B302A">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1.时间：</w:t>
      </w:r>
      <w:r>
        <w:rPr>
          <w:rFonts w:hint="eastAsia" w:ascii="仿宋" w:hAnsi="仿宋" w:eastAsia="仿宋" w:cs="仿宋"/>
          <w:color w:val="auto"/>
          <w:sz w:val="24"/>
          <w:szCs w:val="24"/>
          <w:highlight w:val="none"/>
          <w:u w:val="single"/>
        </w:rPr>
        <w:t>2026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lang w:val="en-US" w:eastAsia="zh-CN"/>
        </w:rPr>
        <w:t>8</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lang w:val="en-US" w:eastAsia="zh-CN"/>
        </w:rPr>
        <w:t>25</w:t>
      </w:r>
      <w:r>
        <w:rPr>
          <w:rFonts w:hint="eastAsia" w:ascii="仿宋" w:hAnsi="仿宋" w:eastAsia="仿宋" w:cs="仿宋"/>
          <w:color w:val="auto"/>
          <w:sz w:val="24"/>
          <w:szCs w:val="24"/>
          <w:highlight w:val="none"/>
        </w:rPr>
        <w:t>日</w:t>
      </w:r>
      <w:r>
        <w:rPr>
          <w:rFonts w:hint="eastAsia" w:ascii="仿宋" w:hAnsi="仿宋" w:eastAsia="仿宋" w:cs="仿宋"/>
          <w:color w:val="auto"/>
          <w:sz w:val="24"/>
          <w:szCs w:val="24"/>
          <w:highlight w:val="none"/>
          <w:u w:val="single"/>
        </w:rPr>
        <w:t>9</w:t>
      </w:r>
      <w:r>
        <w:rPr>
          <w:rFonts w:hint="eastAsia" w:ascii="仿宋" w:hAnsi="仿宋" w:eastAsia="仿宋" w:cs="仿宋"/>
          <w:color w:val="auto"/>
          <w:sz w:val="24"/>
          <w:szCs w:val="24"/>
          <w:highlight w:val="none"/>
        </w:rPr>
        <w:t>时</w:t>
      </w:r>
      <w:r>
        <w:rPr>
          <w:rFonts w:hint="eastAsia" w:ascii="仿宋" w:hAnsi="仿宋" w:eastAsia="仿宋" w:cs="仿宋"/>
          <w:color w:val="auto"/>
          <w:sz w:val="24"/>
          <w:szCs w:val="24"/>
          <w:highlight w:val="none"/>
          <w:u w:val="single"/>
        </w:rPr>
        <w:t>00</w:t>
      </w:r>
      <w:r>
        <w:rPr>
          <w:rFonts w:hint="eastAsia" w:ascii="仿宋" w:hAnsi="仿宋" w:eastAsia="仿宋" w:cs="仿宋"/>
          <w:color w:val="auto"/>
          <w:sz w:val="24"/>
          <w:szCs w:val="24"/>
          <w:highlight w:val="none"/>
        </w:rPr>
        <w:t>分至</w:t>
      </w:r>
      <w:r>
        <w:rPr>
          <w:rFonts w:hint="eastAsia" w:ascii="仿宋" w:hAnsi="仿宋" w:eastAsia="仿宋" w:cs="仿宋"/>
          <w:color w:val="auto"/>
          <w:sz w:val="24"/>
          <w:szCs w:val="24"/>
          <w:highlight w:val="none"/>
          <w:u w:val="single"/>
        </w:rPr>
        <w:t>2026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lang w:val="en-US" w:eastAsia="zh-CN"/>
        </w:rPr>
        <w:t>8</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lang w:val="en-US" w:eastAsia="zh-CN"/>
        </w:rPr>
        <w:t>31</w:t>
      </w:r>
      <w:r>
        <w:rPr>
          <w:rFonts w:hint="eastAsia" w:ascii="仿宋" w:hAnsi="仿宋" w:eastAsia="仿宋" w:cs="仿宋"/>
          <w:color w:val="auto"/>
          <w:sz w:val="24"/>
          <w:szCs w:val="24"/>
          <w:highlight w:val="none"/>
        </w:rPr>
        <w:t>日</w:t>
      </w:r>
      <w:r>
        <w:rPr>
          <w:rFonts w:hint="eastAsia" w:ascii="仿宋" w:hAnsi="仿宋" w:eastAsia="仿宋" w:cs="仿宋"/>
          <w:color w:val="auto"/>
          <w:sz w:val="24"/>
          <w:szCs w:val="24"/>
          <w:highlight w:val="none"/>
          <w:u w:val="single"/>
        </w:rPr>
        <w:t>17</w:t>
      </w:r>
      <w:r>
        <w:rPr>
          <w:rFonts w:hint="eastAsia" w:ascii="仿宋" w:hAnsi="仿宋" w:eastAsia="仿宋" w:cs="仿宋"/>
          <w:color w:val="auto"/>
          <w:sz w:val="24"/>
          <w:szCs w:val="24"/>
          <w:highlight w:val="none"/>
        </w:rPr>
        <w:t>时</w:t>
      </w:r>
      <w:r>
        <w:rPr>
          <w:rFonts w:hint="eastAsia" w:ascii="仿宋" w:hAnsi="仿宋" w:eastAsia="仿宋" w:cs="仿宋"/>
          <w:color w:val="auto"/>
          <w:sz w:val="24"/>
          <w:szCs w:val="24"/>
          <w:highlight w:val="none"/>
          <w:u w:val="single"/>
        </w:rPr>
        <w:t>00</w:t>
      </w:r>
      <w:r>
        <w:rPr>
          <w:rFonts w:hint="eastAsia" w:ascii="仿宋" w:hAnsi="仿宋" w:eastAsia="仿宋" w:cs="仿宋"/>
          <w:color w:val="auto"/>
          <w:sz w:val="24"/>
          <w:szCs w:val="24"/>
          <w:highlight w:val="none"/>
        </w:rPr>
        <w:t>分（北京时间，下同）。</w:t>
      </w:r>
    </w:p>
    <w:p w14:paraId="0839FFAE">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2.地点：“诚E招电子采购交易平台”（网址：https://www.chengezhao.com）完成本项目文件的获取与下载。</w:t>
      </w:r>
    </w:p>
    <w:p w14:paraId="6566DBE6">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3.步骤：</w:t>
      </w:r>
    </w:p>
    <w:p w14:paraId="6472F607">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（1）通过“诚E招电子采购交易平台”（网址：https://www.chengezhao.com）完成本项目文件的获取与下载。</w:t>
      </w:r>
    </w:p>
    <w:p w14:paraId="762DA304">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（2）输入网址，点击【新用户注册】（注册步骤详见门户网站：【供应商操作指南】-【注册指引】）。登录账号后点击【常用文件】，下载《供应商&amp;供应商操作手册》。</w:t>
      </w:r>
    </w:p>
    <w:p w14:paraId="7382825A">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（3）注册成功后登录平台，点击【商机发现】，检索本项目并直接支付（无需上传任何材料）。</w:t>
      </w:r>
    </w:p>
    <w:p w14:paraId="79CB5E3D">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（4）疑问反馈：具体操作若有疑问，可致电客服热线：020-89524219。服务时间8:30-17:30（工作日）。 </w:t>
      </w:r>
    </w:p>
    <w:p w14:paraId="4673A5E3">
      <w:pPr>
        <w:widowControl/>
        <w:wordWrap w:val="0"/>
        <w:adjustRightInd/>
        <w:ind w:firstLine="482" w:firstLineChars="200"/>
        <w:jc w:val="left"/>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4.免责声明：“诚E招电子采购交易平台”（网址：https://www.chengezhao.com）为本项目文件获取的唯一渠道，其他平台的文件获取及支付均属无效。</w:t>
      </w:r>
    </w:p>
    <w:p w14:paraId="5AFAD29D">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5.文件费用：</w:t>
      </w:r>
    </w:p>
    <w:p w14:paraId="1D634931">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（1）每套售价</w:t>
      </w:r>
      <w:r>
        <w:rPr>
          <w:rFonts w:hint="eastAsia" w:ascii="仿宋" w:hAnsi="仿宋" w:eastAsia="仿宋" w:cs="仿宋"/>
          <w:b/>
          <w:bCs/>
          <w:color w:val="auto"/>
          <w:sz w:val="24"/>
          <w:szCs w:val="24"/>
          <w:highlight w:val="none"/>
          <w:u w:val="single"/>
        </w:rPr>
        <w:t xml:space="preserve"> 500 </w:t>
      </w:r>
      <w:r>
        <w:rPr>
          <w:rFonts w:hint="eastAsia" w:ascii="仿宋" w:hAnsi="仿宋" w:eastAsia="仿宋" w:cs="仿宋"/>
          <w:color w:val="auto"/>
          <w:sz w:val="24"/>
          <w:szCs w:val="24"/>
          <w:highlight w:val="none"/>
        </w:rPr>
        <w:t>元人民币，售后不退。</w:t>
      </w:r>
    </w:p>
    <w:p w14:paraId="42BBA080">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（2）支付方式（二选一）：</w:t>
      </w:r>
    </w:p>
    <w:p w14:paraId="282B8D75">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①网上支付（微信扫码）</w:t>
      </w:r>
    </w:p>
    <w:p w14:paraId="507360E8">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②电汇（须上传汇款凭证）</w:t>
      </w:r>
    </w:p>
    <w:p w14:paraId="18552653">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收款单位名称：公诚管理咨询有限公司</w:t>
      </w:r>
    </w:p>
    <w:p w14:paraId="661606A1">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开户银行：中信银行广州花园支行</w:t>
      </w:r>
    </w:p>
    <w:p w14:paraId="6D9B02CE">
      <w:pPr>
        <w:widowControl/>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账号：</w:t>
      </w:r>
      <w:r>
        <w:rPr>
          <w:rFonts w:hint="eastAsia" w:ascii="仿宋" w:hAnsi="仿宋" w:eastAsia="仿宋" w:cs="仿宋"/>
          <w:color w:val="auto"/>
          <w:sz w:val="24"/>
          <w:szCs w:val="24"/>
          <w:highlight w:val="none"/>
          <w:lang w:eastAsia="zh-CN"/>
        </w:rPr>
        <w:t>3110910037672620203</w:t>
      </w:r>
    </w:p>
    <w:p w14:paraId="7441E7DB">
      <w:pPr>
        <w:widowControl/>
        <w:ind w:firstLine="480" w:firstLineChars="200"/>
        <w:rPr>
          <w:rFonts w:hint="eastAsia" w:ascii="仿宋" w:hAnsi="仿宋" w:eastAsia="仿宋" w:cs="仿宋"/>
          <w:color w:val="auto"/>
          <w:sz w:val="24"/>
          <w:szCs w:val="24"/>
          <w:highlight w:val="none"/>
        </w:rPr>
      </w:pPr>
      <w:bookmarkStart w:id="10" w:name="EB9d49f81c4ad24def95e734cdd25c8195"/>
      <w:r>
        <w:rPr>
          <w:rFonts w:hint="eastAsia" w:ascii="仿宋" w:hAnsi="仿宋" w:eastAsia="仿宋" w:cs="仿宋"/>
          <w:color w:val="auto"/>
          <w:sz w:val="24"/>
          <w:szCs w:val="24"/>
          <w:highlight w:val="none"/>
        </w:rPr>
        <w:t>行号：302581044398</w:t>
      </w:r>
      <w:bookmarkEnd w:id="10"/>
    </w:p>
    <w:p w14:paraId="4F66C695">
      <w:pPr>
        <w:widowControl/>
        <w:ind w:firstLine="480" w:firstLineChars="200"/>
        <w:rPr>
          <w:rFonts w:hint="eastAsia" w:ascii="仿宋" w:hAnsi="仿宋" w:eastAsia="仿宋" w:cs="仿宋"/>
          <w:color w:val="auto"/>
          <w:sz w:val="24"/>
          <w:szCs w:val="24"/>
          <w:highlight w:val="none"/>
        </w:rPr>
      </w:pPr>
    </w:p>
    <w:p w14:paraId="650262DB">
      <w:pPr>
        <w:tabs>
          <w:tab w:val="left" w:pos="483"/>
          <w:tab w:val="left" w:pos="567"/>
        </w:tabs>
        <w:ind w:firstLine="482" w:firstLineChars="200"/>
        <w:rPr>
          <w:rFonts w:hint="eastAsia" w:ascii="仿宋" w:hAnsi="仿宋" w:eastAsia="仿宋" w:cs="仿宋"/>
          <w:b/>
          <w:color w:val="auto"/>
          <w:sz w:val="24"/>
          <w:szCs w:val="24"/>
          <w:highlight w:val="none"/>
        </w:rPr>
      </w:pPr>
      <w:bookmarkStart w:id="11" w:name="_Toc10536"/>
      <w:bookmarkStart w:id="12" w:name="_Toc26018"/>
      <w:r>
        <w:rPr>
          <w:rFonts w:hint="eastAsia" w:ascii="仿宋" w:hAnsi="仿宋" w:eastAsia="仿宋" w:cs="仿宋"/>
          <w:b/>
          <w:color w:val="auto"/>
          <w:sz w:val="24"/>
          <w:szCs w:val="24"/>
          <w:highlight w:val="none"/>
        </w:rPr>
        <w:t>四、响应文件提交</w:t>
      </w:r>
      <w:bookmarkEnd w:id="11"/>
      <w:bookmarkEnd w:id="12"/>
    </w:p>
    <w:p w14:paraId="38DB7ECE">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截止时间：</w:t>
      </w:r>
      <w:r>
        <w:rPr>
          <w:rFonts w:hint="eastAsia" w:ascii="仿宋" w:hAnsi="仿宋" w:eastAsia="仿宋" w:cs="仿宋"/>
          <w:color w:val="auto"/>
          <w:sz w:val="24"/>
          <w:szCs w:val="24"/>
          <w:highlight w:val="none"/>
          <w:u w:val="single"/>
        </w:rPr>
        <w:t>2026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lang w:val="en-US" w:eastAsia="zh-CN"/>
        </w:rPr>
        <w:t>9</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lang w:val="en-US" w:eastAsia="zh-CN"/>
        </w:rPr>
        <w:t>2</w:t>
      </w:r>
      <w:r>
        <w:rPr>
          <w:rFonts w:hint="eastAsia" w:ascii="仿宋" w:hAnsi="仿宋" w:eastAsia="仿宋" w:cs="仿宋"/>
          <w:color w:val="auto"/>
          <w:sz w:val="24"/>
          <w:szCs w:val="24"/>
          <w:highlight w:val="none"/>
        </w:rPr>
        <w:t>日</w:t>
      </w:r>
      <w:r>
        <w:rPr>
          <w:rFonts w:hint="eastAsia" w:ascii="仿宋" w:hAnsi="仿宋" w:eastAsia="仿宋" w:cs="仿宋"/>
          <w:color w:val="auto"/>
          <w:sz w:val="24"/>
          <w:szCs w:val="24"/>
          <w:highlight w:val="none"/>
          <w:u w:val="single"/>
        </w:rPr>
        <w:t>9</w:t>
      </w:r>
      <w:r>
        <w:rPr>
          <w:rFonts w:hint="eastAsia" w:ascii="仿宋" w:hAnsi="仿宋" w:eastAsia="仿宋" w:cs="仿宋"/>
          <w:color w:val="auto"/>
          <w:sz w:val="24"/>
          <w:szCs w:val="24"/>
          <w:highlight w:val="none"/>
        </w:rPr>
        <w:t>点</w:t>
      </w:r>
      <w:r>
        <w:rPr>
          <w:rFonts w:hint="eastAsia" w:ascii="仿宋" w:hAnsi="仿宋" w:eastAsia="仿宋" w:cs="仿宋"/>
          <w:color w:val="auto"/>
          <w:sz w:val="24"/>
          <w:szCs w:val="24"/>
          <w:highlight w:val="none"/>
          <w:u w:val="single"/>
        </w:rPr>
        <w:t>30</w:t>
      </w:r>
      <w:r>
        <w:rPr>
          <w:rFonts w:hint="eastAsia" w:ascii="仿宋" w:hAnsi="仿宋" w:eastAsia="仿宋" w:cs="仿宋"/>
          <w:color w:val="auto"/>
          <w:sz w:val="24"/>
          <w:szCs w:val="24"/>
          <w:highlight w:val="none"/>
        </w:rPr>
        <w:t>分（北京时间）</w:t>
      </w:r>
    </w:p>
    <w:p w14:paraId="4ACD7AD6">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地点：武汉市武昌区徐东二路2号东创创意园（中国农业科学院油料所内）2栋1楼</w:t>
      </w:r>
      <w:bookmarkStart w:id="13" w:name="_Toc28359094"/>
      <w:bookmarkStart w:id="14" w:name="_Toc28359017"/>
      <w:bookmarkStart w:id="15" w:name="_Toc35393634"/>
      <w:bookmarkStart w:id="16" w:name="_Toc35393803"/>
      <w:r>
        <w:rPr>
          <w:rFonts w:hint="eastAsia" w:ascii="仿宋" w:hAnsi="仿宋" w:eastAsia="仿宋" w:cs="仿宋"/>
          <w:color w:val="auto"/>
          <w:sz w:val="24"/>
          <w:szCs w:val="24"/>
          <w:highlight w:val="none"/>
        </w:rPr>
        <w:t>（会议室</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p>
    <w:p w14:paraId="5784C723">
      <w:pPr>
        <w:widowControl/>
        <w:ind w:firstLine="480" w:firstLineChars="200"/>
        <w:rPr>
          <w:rFonts w:hint="eastAsia" w:ascii="仿宋" w:hAnsi="仿宋" w:eastAsia="仿宋" w:cs="仿宋"/>
          <w:color w:val="auto"/>
          <w:sz w:val="24"/>
          <w:szCs w:val="24"/>
          <w:highlight w:val="none"/>
        </w:rPr>
      </w:pPr>
    </w:p>
    <w:p w14:paraId="0E2F809D">
      <w:pPr>
        <w:tabs>
          <w:tab w:val="left" w:pos="483"/>
          <w:tab w:val="left" w:pos="567"/>
        </w:tabs>
        <w:ind w:firstLine="482" w:firstLineChars="200"/>
        <w:rPr>
          <w:rFonts w:hint="eastAsia" w:ascii="仿宋" w:hAnsi="仿宋" w:eastAsia="仿宋" w:cs="仿宋"/>
          <w:b/>
          <w:color w:val="auto"/>
          <w:sz w:val="24"/>
          <w:szCs w:val="24"/>
          <w:highlight w:val="none"/>
        </w:rPr>
      </w:pPr>
      <w:bookmarkStart w:id="17" w:name="_Toc21307"/>
      <w:r>
        <w:rPr>
          <w:rFonts w:hint="eastAsia" w:ascii="仿宋" w:hAnsi="仿宋" w:eastAsia="仿宋" w:cs="仿宋"/>
          <w:b/>
          <w:color w:val="auto"/>
          <w:sz w:val="24"/>
          <w:szCs w:val="24"/>
          <w:highlight w:val="none"/>
        </w:rPr>
        <w:t>五、开启</w:t>
      </w:r>
      <w:bookmarkEnd w:id="17"/>
    </w:p>
    <w:p w14:paraId="5CBCE11A">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时间：</w:t>
      </w:r>
      <w:r>
        <w:rPr>
          <w:rFonts w:hint="eastAsia" w:ascii="仿宋" w:hAnsi="仿宋" w:eastAsia="仿宋" w:cs="仿宋"/>
          <w:color w:val="auto"/>
          <w:sz w:val="24"/>
          <w:szCs w:val="24"/>
          <w:highlight w:val="none"/>
          <w:u w:val="single"/>
        </w:rPr>
        <w:t>2026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lang w:val="en-US" w:eastAsia="zh-CN"/>
        </w:rPr>
        <w:t>9</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lang w:val="en-US" w:eastAsia="zh-CN"/>
        </w:rPr>
        <w:t>2</w:t>
      </w:r>
      <w:r>
        <w:rPr>
          <w:rFonts w:hint="eastAsia" w:ascii="仿宋" w:hAnsi="仿宋" w:eastAsia="仿宋" w:cs="仿宋"/>
          <w:color w:val="auto"/>
          <w:sz w:val="24"/>
          <w:szCs w:val="24"/>
          <w:highlight w:val="none"/>
        </w:rPr>
        <w:t>日</w:t>
      </w:r>
      <w:r>
        <w:rPr>
          <w:rFonts w:hint="eastAsia" w:ascii="仿宋" w:hAnsi="仿宋" w:eastAsia="仿宋" w:cs="仿宋"/>
          <w:color w:val="auto"/>
          <w:sz w:val="24"/>
          <w:szCs w:val="24"/>
          <w:highlight w:val="none"/>
          <w:u w:val="single"/>
        </w:rPr>
        <w:t>9</w:t>
      </w:r>
      <w:r>
        <w:rPr>
          <w:rFonts w:hint="eastAsia" w:ascii="仿宋" w:hAnsi="仿宋" w:eastAsia="仿宋" w:cs="仿宋"/>
          <w:color w:val="auto"/>
          <w:sz w:val="24"/>
          <w:szCs w:val="24"/>
          <w:highlight w:val="none"/>
        </w:rPr>
        <w:t>点</w:t>
      </w:r>
      <w:r>
        <w:rPr>
          <w:rFonts w:hint="eastAsia" w:ascii="仿宋" w:hAnsi="仿宋" w:eastAsia="仿宋" w:cs="仿宋"/>
          <w:color w:val="auto"/>
          <w:sz w:val="24"/>
          <w:szCs w:val="24"/>
          <w:highlight w:val="none"/>
          <w:u w:val="single"/>
        </w:rPr>
        <w:t>30</w:t>
      </w:r>
      <w:r>
        <w:rPr>
          <w:rFonts w:hint="eastAsia" w:ascii="仿宋" w:hAnsi="仿宋" w:eastAsia="仿宋" w:cs="仿宋"/>
          <w:color w:val="auto"/>
          <w:sz w:val="24"/>
          <w:szCs w:val="24"/>
          <w:highlight w:val="none"/>
        </w:rPr>
        <w:t>分（北京时间）</w:t>
      </w:r>
    </w:p>
    <w:p w14:paraId="199CBB8E">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地点：武汉市武昌区徐东二路2号东创创意园（中国农业科学院油料所内）2栋1楼（会议室</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p>
    <w:p w14:paraId="4311712B">
      <w:pPr>
        <w:widowControl/>
        <w:ind w:firstLine="480" w:firstLineChars="200"/>
        <w:rPr>
          <w:rFonts w:hint="eastAsia" w:ascii="仿宋" w:hAnsi="仿宋" w:eastAsia="仿宋" w:cs="仿宋"/>
          <w:color w:val="auto"/>
          <w:sz w:val="24"/>
          <w:szCs w:val="24"/>
          <w:highlight w:val="none"/>
        </w:rPr>
      </w:pPr>
    </w:p>
    <w:bookmarkEnd w:id="13"/>
    <w:bookmarkEnd w:id="14"/>
    <w:bookmarkEnd w:id="15"/>
    <w:bookmarkEnd w:id="16"/>
    <w:p w14:paraId="68EA5469">
      <w:pPr>
        <w:tabs>
          <w:tab w:val="left" w:pos="483"/>
          <w:tab w:val="left" w:pos="567"/>
        </w:tabs>
        <w:ind w:firstLine="482" w:firstLineChars="200"/>
        <w:rPr>
          <w:rFonts w:hint="eastAsia" w:ascii="仿宋" w:hAnsi="仿宋" w:eastAsia="仿宋" w:cs="仿宋"/>
          <w:b/>
          <w:color w:val="auto"/>
          <w:sz w:val="24"/>
          <w:szCs w:val="24"/>
          <w:highlight w:val="none"/>
        </w:rPr>
      </w:pPr>
      <w:bookmarkStart w:id="18" w:name="_Toc35393635"/>
      <w:bookmarkStart w:id="19" w:name="_Toc35393804"/>
      <w:bookmarkStart w:id="20" w:name="_Toc29339"/>
      <w:bookmarkStart w:id="21" w:name="_Toc2897"/>
      <w:r>
        <w:rPr>
          <w:rFonts w:hint="eastAsia" w:ascii="仿宋" w:hAnsi="仿宋" w:eastAsia="仿宋" w:cs="仿宋"/>
          <w:b/>
          <w:color w:val="auto"/>
          <w:sz w:val="24"/>
          <w:szCs w:val="24"/>
          <w:highlight w:val="none"/>
        </w:rPr>
        <w:t>六、其他补充事宜</w:t>
      </w:r>
      <w:bookmarkEnd w:id="18"/>
      <w:bookmarkEnd w:id="19"/>
      <w:bookmarkEnd w:id="20"/>
      <w:bookmarkEnd w:id="21"/>
      <w:bookmarkStart w:id="22" w:name="_Toc35393636"/>
      <w:bookmarkStart w:id="23" w:name="_Toc28359018"/>
      <w:bookmarkStart w:id="24" w:name="_Toc28359095"/>
      <w:bookmarkStart w:id="25" w:name="_Toc28822"/>
      <w:bookmarkStart w:id="26" w:name="_Toc35393805"/>
      <w:bookmarkStart w:id="27" w:name="_Toc17304"/>
    </w:p>
    <w:p w14:paraId="7EC9B727">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本次公告在中国招标投标公共服务平台（http://www.cebpubservice.com）、</w:t>
      </w:r>
      <w:r>
        <w:rPr>
          <w:rFonts w:hint="eastAsia" w:ascii="仿宋" w:hAnsi="仿宋" w:eastAsia="仿宋" w:cs="仿宋"/>
          <w:color w:val="auto"/>
          <w:sz w:val="24"/>
          <w:szCs w:val="24"/>
          <w:highlight w:val="none"/>
        </w:rPr>
        <w:t>湖北机场</w:t>
      </w:r>
      <w:r>
        <w:rPr>
          <w:rFonts w:hint="eastAsia" w:ascii="仿宋" w:hAnsi="仿宋" w:eastAsia="仿宋" w:cs="仿宋"/>
          <w:color w:val="auto"/>
          <w:sz w:val="24"/>
          <w:szCs w:val="24"/>
          <w:highlight w:val="none"/>
        </w:rPr>
        <w:t>官网（http://www.whairport.com）、诚E招电子采购交易平台（http://www.chengezhao.com）上发布，其他媒体转载无效。本公告在各媒体发布的文本如有不同之处，以在中国招标投标公共服务平台发布的文本为准。</w:t>
      </w:r>
    </w:p>
    <w:p w14:paraId="1289B5CB">
      <w:pPr>
        <w:widowControl/>
        <w:ind w:firstLine="480" w:firstLineChars="200"/>
        <w:rPr>
          <w:rFonts w:hint="eastAsia" w:ascii="仿宋" w:hAnsi="仿宋" w:eastAsia="仿宋" w:cs="仿宋"/>
          <w:color w:val="auto"/>
          <w:sz w:val="24"/>
          <w:szCs w:val="24"/>
          <w:highlight w:val="none"/>
        </w:rPr>
      </w:pPr>
    </w:p>
    <w:p w14:paraId="6378BC52">
      <w:pPr>
        <w:tabs>
          <w:tab w:val="left" w:pos="483"/>
          <w:tab w:val="left" w:pos="567"/>
        </w:tabs>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八、凡对本次采购提出询问，请按以下方式联系</w:t>
      </w:r>
      <w:bookmarkEnd w:id="22"/>
      <w:bookmarkEnd w:id="23"/>
      <w:bookmarkEnd w:id="24"/>
      <w:bookmarkEnd w:id="25"/>
      <w:bookmarkEnd w:id="26"/>
      <w:bookmarkEnd w:id="27"/>
    </w:p>
    <w:bookmarkEnd w:id="0"/>
    <w:p w14:paraId="6DE49DA7">
      <w:pPr>
        <w:widowControl/>
        <w:ind w:firstLine="480" w:firstLineChars="200"/>
        <w:rPr>
          <w:rFonts w:hint="eastAsia" w:ascii="仿宋" w:hAnsi="仿宋" w:eastAsia="仿宋" w:cs="仿宋"/>
          <w:color w:val="auto"/>
          <w:sz w:val="24"/>
          <w:szCs w:val="24"/>
          <w:highlight w:val="none"/>
        </w:rPr>
      </w:pPr>
      <w:bookmarkStart w:id="28" w:name="_Toc15962_WPSOffice_Level3"/>
      <w:bookmarkStart w:id="29" w:name="_Toc27805"/>
      <w:r>
        <w:rPr>
          <w:rFonts w:hint="eastAsia" w:ascii="仿宋" w:hAnsi="仿宋" w:eastAsia="仿宋" w:cs="仿宋"/>
          <w:color w:val="auto"/>
          <w:sz w:val="24"/>
          <w:szCs w:val="24"/>
          <w:highlight w:val="none"/>
        </w:rPr>
        <w:t>1.采购人信息</w:t>
      </w:r>
      <w:bookmarkEnd w:id="28"/>
      <w:bookmarkEnd w:id="29"/>
    </w:p>
    <w:p w14:paraId="2FD07AE9">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名称：武汉天河机场有限责任公司</w:t>
      </w:r>
    </w:p>
    <w:p w14:paraId="15939A8D">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地址：武汉市黄陂区天河镇</w:t>
      </w:r>
    </w:p>
    <w:p w14:paraId="1D98B1E9">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联系人：王劲峰</w:t>
      </w:r>
    </w:p>
    <w:p w14:paraId="0246231C">
      <w:pPr>
        <w:widowControl/>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联系方式：</w:t>
      </w:r>
      <w:bookmarkStart w:id="30" w:name="_Toc28359009"/>
      <w:bookmarkStart w:id="31" w:name="_Toc28359086"/>
      <w:r>
        <w:rPr>
          <w:rFonts w:hint="eastAsia" w:ascii="仿宋" w:hAnsi="仿宋" w:eastAsia="仿宋" w:cs="仿宋"/>
          <w:color w:val="auto"/>
          <w:sz w:val="24"/>
          <w:szCs w:val="24"/>
          <w:highlight w:val="none"/>
        </w:rPr>
        <w:t>15827119572</w:t>
      </w:r>
    </w:p>
    <w:p w14:paraId="578E6BE7">
      <w:pPr>
        <w:widowControl/>
        <w:ind w:firstLine="480" w:firstLineChars="200"/>
        <w:rPr>
          <w:rFonts w:hint="eastAsia" w:ascii="仿宋" w:hAnsi="仿宋" w:eastAsia="仿宋" w:cs="仿宋"/>
          <w:color w:val="auto"/>
          <w:sz w:val="24"/>
          <w:szCs w:val="24"/>
          <w:highlight w:val="none"/>
        </w:rPr>
      </w:pPr>
      <w:bookmarkStart w:id="32" w:name="_Toc19525"/>
      <w:bookmarkStart w:id="33" w:name="_Toc31019_WPSOffice_Level3"/>
      <w:r>
        <w:rPr>
          <w:rFonts w:hint="eastAsia" w:ascii="仿宋" w:hAnsi="仿宋" w:eastAsia="仿宋" w:cs="仿宋"/>
          <w:color w:val="auto"/>
          <w:sz w:val="24"/>
          <w:szCs w:val="24"/>
          <w:highlight w:val="none"/>
        </w:rPr>
        <w:t>2.采购代理机构信息</w:t>
      </w:r>
      <w:bookmarkEnd w:id="30"/>
      <w:bookmarkEnd w:id="31"/>
      <w:bookmarkEnd w:id="32"/>
      <w:bookmarkEnd w:id="33"/>
    </w:p>
    <w:p w14:paraId="715AD05C">
      <w:pPr>
        <w:keepNext w:val="0"/>
        <w:keepLines w:val="0"/>
        <w:pageBreakBefore w:val="0"/>
        <w:widowControl/>
        <w:kinsoku/>
        <w:wordWrap w:val="0"/>
        <w:overflowPunct/>
        <w:topLinePunct w:val="0"/>
        <w:autoSpaceDE/>
        <w:autoSpaceDN/>
        <w:bidi w:val="0"/>
        <w:adjustRightInd w:val="0"/>
        <w:snapToGrid w:val="0"/>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名称：公诚管理咨询有限公司</w:t>
      </w:r>
    </w:p>
    <w:p w14:paraId="477346CF">
      <w:pPr>
        <w:keepNext w:val="0"/>
        <w:keepLines w:val="0"/>
        <w:pageBreakBefore w:val="0"/>
        <w:widowControl/>
        <w:kinsoku/>
        <w:wordWrap w:val="0"/>
        <w:overflowPunct/>
        <w:topLinePunct w:val="0"/>
        <w:autoSpaceDE/>
        <w:autoSpaceDN/>
        <w:bidi w:val="0"/>
        <w:adjustRightInd w:val="0"/>
        <w:snapToGrid w:val="0"/>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地址：武汉市武昌区徐东二路2号东创创意园（中国农业科学院油料所内）2栋1楼</w:t>
      </w:r>
    </w:p>
    <w:p w14:paraId="3A23BC26">
      <w:pPr>
        <w:keepNext w:val="0"/>
        <w:keepLines w:val="0"/>
        <w:pageBreakBefore w:val="0"/>
        <w:widowControl/>
        <w:kinsoku/>
        <w:wordWrap w:val="0"/>
        <w:overflowPunct/>
        <w:topLinePunct w:val="0"/>
        <w:autoSpaceDE/>
        <w:autoSpaceDN/>
        <w:bidi w:val="0"/>
        <w:adjustRightInd w:val="0"/>
        <w:snapToGrid w:val="0"/>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项目联系人：</w:t>
      </w:r>
      <w:bookmarkStart w:id="34" w:name="_GoBack"/>
      <w:r>
        <w:rPr>
          <w:rFonts w:hint="eastAsia" w:ascii="仿宋" w:hAnsi="仿宋" w:eastAsia="仿宋" w:cs="仿宋"/>
          <w:color w:val="auto"/>
          <w:sz w:val="24"/>
          <w:szCs w:val="24"/>
          <w:highlight w:val="none"/>
        </w:rPr>
        <w:t>魏文斌、马驰成、徐茂盛、章纯、宋晋刚、戚琳</w:t>
      </w:r>
      <w:bookmarkEnd w:id="34"/>
    </w:p>
    <w:p w14:paraId="5504E8E2">
      <w:pPr>
        <w:keepNext w:val="0"/>
        <w:keepLines w:val="0"/>
        <w:pageBreakBefore w:val="0"/>
        <w:kinsoku/>
        <w:wordWrap w:val="0"/>
        <w:overflowPunct/>
        <w:topLinePunct w:val="0"/>
        <w:autoSpaceDE/>
        <w:autoSpaceDN/>
        <w:bidi w:val="0"/>
        <w:adjustRightInd w:val="0"/>
        <w:snapToGrid w:val="0"/>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联系方式：027-87500052-8002/18507145007/weiwenbin.gcmc.gd@chinaccs.cn</w:t>
      </w:r>
    </w:p>
    <w:p w14:paraId="07BCA836">
      <w:pPr>
        <w:keepNext w:val="0"/>
        <w:keepLines w:val="0"/>
        <w:pageBreakBefore w:val="0"/>
        <w:kinsoku/>
        <w:wordWrap w:val="0"/>
        <w:overflowPunct/>
        <w:topLinePunct w:val="0"/>
        <w:autoSpaceDE/>
        <w:autoSpaceDN/>
        <w:bidi w:val="0"/>
        <w:adjustRightInd w:val="0"/>
        <w:snapToGrid w:val="0"/>
        <w:ind w:firstLine="480"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异议联系人</w:t>
      </w:r>
    </w:p>
    <w:p w14:paraId="3E55B856">
      <w:pPr>
        <w:keepNext w:val="0"/>
        <w:keepLines w:val="0"/>
        <w:pageBreakBefore w:val="0"/>
        <w:kinsoku/>
        <w:wordWrap w:val="0"/>
        <w:overflowPunct/>
        <w:topLinePunct w:val="0"/>
        <w:autoSpaceDE/>
        <w:autoSpaceDN/>
        <w:bidi w:val="0"/>
        <w:adjustRightInd w:val="0"/>
        <w:snapToGrid w:val="0"/>
        <w:ind w:firstLine="480"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名称：公诚管理咨询有限公司</w:t>
      </w:r>
    </w:p>
    <w:p w14:paraId="514D8BF6">
      <w:pPr>
        <w:keepNext w:val="0"/>
        <w:keepLines w:val="0"/>
        <w:pageBreakBefore w:val="0"/>
        <w:kinsoku/>
        <w:wordWrap w:val="0"/>
        <w:overflowPunct/>
        <w:topLinePunct w:val="0"/>
        <w:autoSpaceDE/>
        <w:autoSpaceDN/>
        <w:bidi w:val="0"/>
        <w:adjustRightInd w:val="0"/>
        <w:snapToGrid w:val="0"/>
        <w:ind w:firstLine="480"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联系人：乐皖鄂</w:t>
      </w:r>
    </w:p>
    <w:p w14:paraId="605914DC">
      <w:pPr>
        <w:keepNext w:val="0"/>
        <w:keepLines w:val="0"/>
        <w:pageBreakBefore w:val="0"/>
        <w:kinsoku/>
        <w:wordWrap w:val="0"/>
        <w:overflowPunct/>
        <w:topLinePunct w:val="0"/>
        <w:autoSpaceDE/>
        <w:autoSpaceDN/>
        <w:bidi w:val="0"/>
        <w:adjustRightInd w:val="0"/>
        <w:snapToGrid w:val="0"/>
        <w:ind w:firstLine="480" w:firstLineChars="200"/>
        <w:jc w:val="left"/>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联系方式：027-87500052-8003</w:t>
      </w:r>
    </w:p>
    <w:p w14:paraId="5FD6CD92">
      <w:pPr>
        <w:rPr>
          <w:rFonts w:hint="eastAsia" w:ascii="仿宋" w:hAnsi="仿宋" w:eastAsia="仿宋" w:cs="仿宋"/>
          <w:sz w:val="24"/>
          <w:szCs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171131"/>
    <w:rsid w:val="10171131"/>
    <w:rsid w:val="62643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360" w:lineRule="auto"/>
      <w:jc w:val="both"/>
    </w:pPr>
    <w:rPr>
      <w:rFonts w:ascii="宋体" w:hAnsi="宋体" w:eastAsia="宋体" w:cs="宋体"/>
      <w:kern w:val="2"/>
      <w:sz w:val="24"/>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2026-08-24T08:36:00Z</dcterms:created>
  <dc:creator>魏文斌</dc:creator>
  <cp:lastModifiedBy>魏文斌</cp:lastModifiedBy>
  <dcterms:modified xsi:type="dcterms:W3CDTF">2026-08-24T08:40:51Z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F58F44528A4141AA9875E16071249F32_11</vt:lpwstr>
  </property>
  <property fmtid="{D5CDD505-2E9C-101B-9397-08002B2CF9AE}" pid="4" name="KSOTemplateDocerSaveRecord">
    <vt:lpwstr>eyJoZGlkIjoiNTlmYjYzZWFjMzFkNjE2MDk1NTViZWI2ZjE2Y2JjYzEiLCJ1c2VySWQiOiIzNjcyODMwMTEifQ==</vt:lpwstr>
  </property>
</Properties>
</file>