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6BD7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lang w:eastAsia="zh-CN"/>
        </w:rPr>
      </w:pPr>
      <w:bookmarkStart w:id="0" w:name="_GoBack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武汉天河机场2026年消防器材、维修配件统一采购项目成交结果公示</w:t>
      </w:r>
      <w:bookmarkEnd w:id="0"/>
    </w:p>
    <w:p w14:paraId="330C0389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一、中标人信息</w:t>
      </w:r>
    </w:p>
    <w:p w14:paraId="02384B99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项目名称：</w:t>
      </w:r>
      <w:r>
        <w:rPr>
          <w:rFonts w:hint="eastAsia" w:cs="宋体"/>
          <w:u w:val="none"/>
          <w:lang w:val="en-US" w:eastAsia="zh-CN"/>
        </w:rPr>
        <w:t>武汉天河机场2026年消防器材、维修配件统一采购项目</w:t>
      </w:r>
    </w:p>
    <w:p w14:paraId="5A5CE7E2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中标人：</w:t>
      </w:r>
      <w:r>
        <w:rPr>
          <w:rFonts w:hint="eastAsia" w:cs="宋体"/>
          <w:color w:val="000000"/>
          <w:kern w:val="0"/>
          <w:sz w:val="24"/>
          <w:szCs w:val="24"/>
          <w:lang w:val="en-US" w:eastAsia="zh-CN"/>
        </w:rPr>
        <w:t>武汉市金丰商贸有限公司</w:t>
      </w:r>
    </w:p>
    <w:p w14:paraId="7DF09C93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中标金额：</w:t>
      </w:r>
      <w:r>
        <w:rPr>
          <w:rFonts w:hint="eastAsia" w:cs="宋体"/>
          <w:sz w:val="24"/>
          <w:lang w:val="en-US" w:eastAsia="zh-CN"/>
        </w:rPr>
        <w:t>95%</w:t>
      </w:r>
    </w:p>
    <w:p w14:paraId="316E471E">
      <w:pPr>
        <w:pStyle w:val="7"/>
        <w:widowControl/>
        <w:spacing w:before="0" w:beforeAutospacing="0" w:after="0" w:afterAutospacing="0" w:line="360" w:lineRule="auto"/>
        <w:ind w:right="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二、其他</w:t>
      </w:r>
    </w:p>
    <w:p w14:paraId="5564CB04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详见附件</w:t>
      </w:r>
    </w:p>
    <w:p w14:paraId="70533D3E">
      <w:pPr>
        <w:pStyle w:val="7"/>
        <w:widowControl/>
        <w:spacing w:before="0" w:beforeAutospacing="0" w:after="0" w:afterAutospacing="0" w:line="360" w:lineRule="auto"/>
        <w:ind w:right="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三、公示时间</w:t>
      </w:r>
    </w:p>
    <w:p w14:paraId="2CF445F2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公示期为2026年8月21日至2026年8月24日（北京时间）。</w:t>
      </w:r>
    </w:p>
    <w:p w14:paraId="3A8B973D">
      <w:pPr>
        <w:pStyle w:val="7"/>
        <w:widowControl/>
        <w:spacing w:before="0" w:beforeAutospacing="0" w:after="0" w:afterAutospacing="0" w:line="360" w:lineRule="auto"/>
        <w:ind w:right="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四、异议</w:t>
      </w:r>
    </w:p>
    <w:p w14:paraId="2928CB5C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u w:val="none"/>
          <w:lang w:val="en-US" w:eastAsia="zh-CN"/>
        </w:rPr>
        <w:t>投标人或者其他利害关系人对评标结果有异议的，应在评标结果公示期内以书面形式向采购人提出。作出答复前，将暂停采购活动。</w:t>
      </w:r>
    </w:p>
    <w:p w14:paraId="3B08A78C">
      <w:pPr>
        <w:pStyle w:val="7"/>
        <w:widowControl/>
        <w:spacing w:before="0" w:beforeAutospacing="0" w:after="0" w:afterAutospacing="0" w:line="360" w:lineRule="auto"/>
        <w:ind w:right="0"/>
        <w:rPr>
          <w:rFonts w:hint="eastAsia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五、联系方式</w:t>
      </w:r>
    </w:p>
    <w:p w14:paraId="231388D4">
      <w:pPr>
        <w:pStyle w:val="7"/>
        <w:widowControl/>
        <w:spacing w:before="0" w:beforeAutospacing="0" w:after="0" w:afterAutospacing="0" w:line="360" w:lineRule="auto"/>
        <w:ind w:left="0" w:right="0" w:firstLine="480" w:firstLineChars="200"/>
        <w:rPr>
          <w:lang w:val="en-US"/>
        </w:rPr>
      </w:pPr>
      <w:r>
        <w:rPr>
          <w:color w:val="333333"/>
          <w:lang w:eastAsia="zh-CN"/>
        </w:rPr>
        <w:t>采购人：</w:t>
      </w:r>
    </w:p>
    <w:p w14:paraId="7F18F1E5">
      <w:pPr>
        <w:autoSpaceDE w:val="0"/>
        <w:autoSpaceDN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名       称：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武汉天河机场有限责任公司</w:t>
      </w:r>
    </w:p>
    <w:p w14:paraId="3AD7ED6E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地       址：武汉市黄陂区天河镇</w:t>
      </w:r>
    </w:p>
    <w:p w14:paraId="52CB0847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highlight w:val="yellow"/>
        </w:rPr>
      </w:pPr>
      <w:r>
        <w:rPr>
          <w:rFonts w:hint="eastAsia" w:ascii="宋体" w:hAnsi="宋体" w:cs="宋体"/>
          <w:kern w:val="0"/>
          <w:sz w:val="24"/>
          <w:szCs w:val="24"/>
        </w:rPr>
        <w:t>联   系  人：罗刚</w:t>
      </w:r>
    </w:p>
    <w:p w14:paraId="03E1B9A4">
      <w:pPr>
        <w:autoSpaceDE w:val="0"/>
        <w:autoSpaceDN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电       话：027-65592119</w:t>
      </w:r>
    </w:p>
    <w:p w14:paraId="6B8E48D0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 w:bidi="ar"/>
        </w:rPr>
        <w:t>招标代理机构：</w:t>
      </w:r>
    </w:p>
    <w:p w14:paraId="57CF0E1B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名        称：北京东方华太工程咨询有限公司</w:t>
      </w:r>
    </w:p>
    <w:p w14:paraId="78AAB2FA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地        址：武汉市汉阳区十里铺特5号十里和府1号楼2楼</w:t>
      </w:r>
    </w:p>
    <w:p w14:paraId="5193E23B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left"/>
        <w:rPr>
          <w:rFonts w:hint="default" w:ascii="宋体" w:hAnsi="宋体" w:eastAsia="宋体" w:cs="宋体"/>
          <w:kern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联   系   人：</w:t>
      </w:r>
      <w:r>
        <w:rPr>
          <w:rFonts w:hint="eastAsia" w:ascii="宋体" w:hAnsi="宋体" w:eastAsia="宋体" w:cs="宋体"/>
          <w:kern w:val="0"/>
          <w:sz w:val="24"/>
          <w:szCs w:val="22"/>
          <w:lang w:val="en-US" w:eastAsia="zh-CN" w:bidi="ar"/>
        </w:rPr>
        <w:t>丁文冉、郭亚东</w:t>
      </w:r>
    </w:p>
    <w:p w14:paraId="7408A16F">
      <w:pPr>
        <w:pStyle w:val="7"/>
        <w:widowControl/>
        <w:spacing w:before="0" w:beforeAutospacing="0" w:after="0" w:afterAutospacing="0" w:line="360" w:lineRule="auto"/>
        <w:ind w:right="0" w:firstLine="480" w:firstLineChars="200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电        话：027-84878700</w:t>
      </w:r>
    </w:p>
    <w:p w14:paraId="379AF842">
      <w:pPr>
        <w:pStyle w:val="7"/>
        <w:widowControl/>
        <w:spacing w:before="0" w:beforeAutospacing="0" w:after="0" w:afterAutospacing="0" w:line="360" w:lineRule="auto"/>
        <w:ind w:right="0"/>
        <w:rPr>
          <w:rFonts w:hint="default" w:ascii="宋体" w:hAnsi="宋体" w:eastAsia="宋体" w:cs="宋体"/>
          <w:u w:val="none"/>
          <w:lang w:val="en-US" w:eastAsia="zh-CN"/>
        </w:rPr>
      </w:pPr>
    </w:p>
    <w:p w14:paraId="3BEEF2D3">
      <w:pPr>
        <w:pStyle w:val="7"/>
        <w:widowControl/>
        <w:spacing w:before="0" w:beforeAutospacing="0" w:after="0" w:afterAutospacing="0" w:line="360" w:lineRule="auto"/>
        <w:ind w:left="0" w:right="0" w:firstLine="560"/>
        <w:jc w:val="right"/>
        <w:rPr>
          <w:rFonts w:hint="default" w:ascii="宋体" w:hAnsi="宋体" w:eastAsia="宋体" w:cs="宋体"/>
          <w:u w:val="none"/>
          <w:lang w:val="en-US" w:eastAsia="zh-CN"/>
        </w:rPr>
      </w:pPr>
      <w:r>
        <w:rPr>
          <w:rFonts w:hint="default" w:ascii="宋体" w:hAnsi="宋体" w:eastAsia="宋体" w:cs="宋体"/>
          <w:u w:val="none"/>
          <w:lang w:val="en-US" w:eastAsia="zh-CN"/>
        </w:rPr>
        <w:t>招标人/招标代理机构：</w:t>
      </w:r>
      <w:r>
        <w:rPr>
          <w:rFonts w:hint="eastAsia" w:ascii="宋体" w:hAnsi="宋体" w:eastAsia="宋体" w:cs="宋体"/>
          <w:u w:val="none"/>
          <w:lang w:val="en-US" w:eastAsia="zh-CN"/>
        </w:rPr>
        <w:t>北京东方华太工程咨询有限公司</w:t>
      </w:r>
      <w:r>
        <w:rPr>
          <w:rFonts w:hint="default" w:ascii="宋体" w:hAnsi="宋体" w:eastAsia="宋体" w:cs="宋体"/>
          <w:u w:val="none"/>
          <w:lang w:val="en-US" w:eastAsia="zh-CN"/>
        </w:rPr>
        <w:t>（盖单位章）</w:t>
      </w:r>
    </w:p>
    <w:p w14:paraId="0FEB168A">
      <w:pPr>
        <w:widowControl w:val="0"/>
        <w:adjustRightInd w:val="0"/>
        <w:snapToGrid w:val="0"/>
        <w:spacing w:line="560" w:lineRule="exact"/>
        <w:jc w:val="right"/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2026</w:t>
      </w:r>
      <w:r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8</w:t>
      </w:r>
      <w:r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20</w:t>
      </w:r>
      <w:r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日</w:t>
      </w:r>
    </w:p>
    <w:p w14:paraId="04255E61">
      <w:pPr>
        <w:widowControl w:val="0"/>
        <w:adjustRightInd w:val="0"/>
        <w:snapToGrid w:val="0"/>
        <w:spacing w:line="560" w:lineRule="exact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附件</w:t>
      </w:r>
    </w:p>
    <w:p w14:paraId="5954ED75">
      <w:pPr>
        <w:pStyle w:val="7"/>
        <w:widowControl/>
        <w:spacing w:before="0" w:beforeAutospacing="0" w:after="0" w:afterAutospacing="0" w:line="360" w:lineRule="auto"/>
        <w:ind w:left="0" w:right="0"/>
        <w:rPr>
          <w:b/>
          <w:bCs/>
          <w:lang w:val="en-US"/>
        </w:rPr>
      </w:pPr>
      <w:r>
        <w:rPr>
          <w:b/>
          <w:bCs/>
          <w:color w:val="333333"/>
          <w:lang w:eastAsia="zh-CN"/>
        </w:rPr>
        <w:t>一、</w:t>
      </w:r>
      <w:r>
        <w:rPr>
          <w:rFonts w:ascii="宋体" w:hAnsi="宋体" w:eastAsia="宋体" w:cs="宋体"/>
          <w:b/>
          <w:bCs/>
          <w:u w:val="none"/>
          <w:lang w:eastAsia="zh-CN"/>
        </w:rPr>
        <w:t>招标概况</w:t>
      </w:r>
    </w:p>
    <w:p w14:paraId="5BF0DEE4">
      <w:pPr>
        <w:pStyle w:val="7"/>
        <w:widowControl/>
        <w:spacing w:before="0" w:beforeAutospacing="0" w:after="0" w:afterAutospacing="0" w:line="360" w:lineRule="auto"/>
        <w:ind w:left="0" w:right="0" w:firstLine="560"/>
        <w:rPr>
          <w:b/>
          <w:bCs/>
          <w:color w:val="333333"/>
          <w:lang w:val="en-US"/>
        </w:rPr>
      </w:pPr>
      <w:r>
        <w:rPr>
          <w:rFonts w:hint="eastAsia" w:cs="宋体"/>
          <w:u w:val="single"/>
          <w:lang w:eastAsia="zh-CN"/>
        </w:rPr>
        <w:t>武汉天河机场2026年消防器材、维修配件统一采购项目</w:t>
      </w:r>
      <w:r>
        <w:rPr>
          <w:rFonts w:ascii="宋体" w:hAnsi="宋体" w:eastAsia="宋体" w:cs="宋体"/>
          <w:u w:val="none"/>
          <w:lang w:val="en-US" w:eastAsia="zh-CN"/>
        </w:rPr>
        <w:t>(</w:t>
      </w:r>
      <w:r>
        <w:rPr>
          <w:rFonts w:ascii="宋体" w:hAnsi="宋体" w:eastAsia="宋体" w:cs="宋体"/>
          <w:u w:val="none"/>
          <w:lang w:eastAsia="zh-CN"/>
        </w:rPr>
        <w:t>项目名称</w:t>
      </w:r>
      <w:r>
        <w:rPr>
          <w:rFonts w:ascii="宋体" w:hAnsi="宋体" w:eastAsia="宋体" w:cs="宋体"/>
          <w:u w:val="none"/>
          <w:lang w:val="en-US" w:eastAsia="zh-CN"/>
        </w:rPr>
        <w:t>)/</w:t>
      </w:r>
      <w:r>
        <w:rPr>
          <w:rFonts w:ascii="宋体" w:hAnsi="宋体" w:eastAsia="宋体" w:cs="宋体"/>
          <w:u w:val="none"/>
          <w:lang w:eastAsia="zh-CN"/>
        </w:rPr>
        <w:t>（标段名称）招标于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202</w:t>
      </w:r>
      <w:r>
        <w:rPr>
          <w:rFonts w:hint="eastAsia" w:eastAsia="宋体" w:cs="宋体"/>
          <w:color w:val="000000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年</w:t>
      </w:r>
      <w:r>
        <w:rPr>
          <w:rFonts w:hint="eastAsia" w:eastAsia="宋体" w:cs="宋体"/>
          <w:color w:val="000000"/>
          <w:kern w:val="0"/>
          <w:sz w:val="24"/>
          <w:szCs w:val="24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月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日发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出</w:t>
      </w:r>
      <w:r>
        <w:rPr>
          <w:rFonts w:hint="eastAsia" w:eastAsia="宋体" w:cs="宋体"/>
          <w:color w:val="000000"/>
          <w:kern w:val="0"/>
          <w:sz w:val="24"/>
          <w:szCs w:val="24"/>
          <w:lang w:val="en-US" w:eastAsia="zh-CN"/>
        </w:rPr>
        <w:t>磋商谈判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公告</w:t>
      </w:r>
      <w:r>
        <w:rPr>
          <w:rFonts w:ascii="宋体" w:hAnsi="宋体" w:eastAsia="宋体" w:cs="宋体"/>
          <w:u w:val="none"/>
          <w:lang w:eastAsia="zh-CN"/>
        </w:rPr>
        <w:t>，</w:t>
      </w:r>
      <w:r>
        <w:rPr>
          <w:rFonts w:ascii="宋体" w:hAnsi="宋体" w:eastAsia="宋体" w:cs="宋体"/>
          <w:u w:val="single"/>
          <w:lang w:val="en-US" w:eastAsia="zh-CN"/>
        </w:rPr>
        <w:t>202</w:t>
      </w:r>
      <w:r>
        <w:rPr>
          <w:rFonts w:hint="eastAsia" w:ascii="宋体" w:hAnsi="宋体" w:eastAsia="宋体" w:cs="宋体"/>
          <w:u w:val="single"/>
          <w:lang w:val="en-US" w:eastAsia="zh-CN"/>
        </w:rPr>
        <w:t>6</w:t>
      </w:r>
      <w:r>
        <w:rPr>
          <w:rFonts w:ascii="宋体" w:hAnsi="宋体" w:eastAsia="宋体" w:cs="宋体"/>
          <w:u w:val="none"/>
          <w:lang w:eastAsia="zh-CN"/>
        </w:rPr>
        <w:t>年</w:t>
      </w:r>
      <w:r>
        <w:rPr>
          <w:rFonts w:hint="eastAsia" w:ascii="宋体" w:hAnsi="宋体" w:eastAsia="宋体" w:cs="宋体"/>
          <w:u w:val="single"/>
          <w:lang w:val="en-US" w:eastAsia="zh-CN"/>
        </w:rPr>
        <w:t>8</w:t>
      </w:r>
      <w:r>
        <w:rPr>
          <w:rFonts w:ascii="宋体" w:hAnsi="宋体" w:eastAsia="宋体" w:cs="宋体"/>
          <w:u w:val="none"/>
          <w:lang w:eastAsia="zh-CN"/>
        </w:rPr>
        <w:t>月</w:t>
      </w:r>
      <w:r>
        <w:rPr>
          <w:rFonts w:hint="eastAsia" w:ascii="宋体" w:hAnsi="宋体" w:eastAsia="宋体" w:cs="宋体"/>
          <w:u w:val="single"/>
          <w:lang w:val="en-US" w:eastAsia="zh-CN"/>
        </w:rPr>
        <w:t>1</w:t>
      </w:r>
      <w:r>
        <w:rPr>
          <w:rFonts w:hint="eastAsia" w:cs="宋体"/>
          <w:u w:val="single"/>
          <w:lang w:val="en-US" w:eastAsia="zh-CN"/>
        </w:rPr>
        <w:t>4</w:t>
      </w:r>
      <w:r>
        <w:rPr>
          <w:rFonts w:ascii="宋体" w:hAnsi="宋体" w:eastAsia="宋体" w:cs="宋体"/>
          <w:u w:val="none"/>
          <w:lang w:eastAsia="zh-CN"/>
        </w:rPr>
        <w:t>日在</w:t>
      </w:r>
      <w:r>
        <w:rPr>
          <w:rFonts w:ascii="宋体" w:hAnsi="宋体" w:eastAsia="宋体" w:cs="宋体"/>
          <w:u w:val="single"/>
          <w:lang w:eastAsia="zh-CN"/>
        </w:rPr>
        <w:t>北京东方华太工程咨询有限公司（武汉市汉阳区十里铺特</w:t>
      </w:r>
      <w:r>
        <w:rPr>
          <w:rFonts w:ascii="宋体" w:hAnsi="宋体" w:eastAsia="宋体" w:cs="宋体"/>
          <w:u w:val="single"/>
          <w:lang w:val="en-US" w:eastAsia="zh-CN"/>
        </w:rPr>
        <w:t>5</w:t>
      </w:r>
      <w:r>
        <w:rPr>
          <w:rFonts w:ascii="宋体" w:hAnsi="宋体" w:eastAsia="宋体" w:cs="宋体"/>
          <w:u w:val="single"/>
          <w:lang w:eastAsia="zh-CN"/>
        </w:rPr>
        <w:t>号十里和府</w:t>
      </w:r>
      <w:r>
        <w:rPr>
          <w:rFonts w:ascii="宋体" w:hAnsi="宋体" w:eastAsia="宋体" w:cs="宋体"/>
          <w:u w:val="single"/>
          <w:lang w:val="en-US" w:eastAsia="zh-CN"/>
        </w:rPr>
        <w:t>1</w:t>
      </w:r>
      <w:r>
        <w:rPr>
          <w:rFonts w:ascii="宋体" w:hAnsi="宋体" w:eastAsia="宋体" w:cs="宋体"/>
          <w:u w:val="single"/>
          <w:lang w:eastAsia="zh-CN"/>
        </w:rPr>
        <w:t>号楼</w:t>
      </w:r>
      <w:r>
        <w:rPr>
          <w:rFonts w:hint="eastAsia" w:cs="宋体"/>
          <w:u w:val="single"/>
          <w:lang w:val="en-US" w:eastAsia="zh-CN"/>
        </w:rPr>
        <w:t>309会议室</w:t>
      </w:r>
      <w:r>
        <w:rPr>
          <w:rFonts w:ascii="宋体" w:hAnsi="宋体" w:eastAsia="宋体" w:cs="宋体"/>
          <w:u w:val="single"/>
          <w:lang w:eastAsia="zh-CN"/>
        </w:rPr>
        <w:t>）</w:t>
      </w:r>
      <w:r>
        <w:rPr>
          <w:rFonts w:ascii="宋体" w:hAnsi="宋体" w:eastAsia="宋体" w:cs="宋体"/>
          <w:u w:val="none"/>
          <w:lang w:eastAsia="zh-CN"/>
        </w:rPr>
        <w:t>开标，并于</w:t>
      </w:r>
      <w:r>
        <w:rPr>
          <w:rFonts w:ascii="宋体" w:hAnsi="宋体" w:eastAsia="宋体" w:cs="宋体"/>
          <w:u w:val="single"/>
          <w:lang w:val="en-US" w:eastAsia="zh-CN"/>
        </w:rPr>
        <w:t>202</w:t>
      </w:r>
      <w:r>
        <w:rPr>
          <w:rFonts w:hint="eastAsia" w:ascii="宋体" w:hAnsi="宋体" w:eastAsia="宋体" w:cs="宋体"/>
          <w:u w:val="single"/>
          <w:lang w:val="en-US" w:eastAsia="zh-CN"/>
        </w:rPr>
        <w:t>6</w:t>
      </w:r>
      <w:r>
        <w:rPr>
          <w:rFonts w:ascii="宋体" w:hAnsi="宋体" w:eastAsia="宋体" w:cs="宋体"/>
          <w:u w:val="none"/>
          <w:lang w:eastAsia="zh-CN"/>
        </w:rPr>
        <w:t>年</w:t>
      </w:r>
      <w:r>
        <w:rPr>
          <w:rFonts w:hint="eastAsia" w:ascii="宋体" w:hAnsi="宋体" w:eastAsia="宋体" w:cs="宋体"/>
          <w:u w:val="single"/>
          <w:lang w:val="en-US" w:eastAsia="zh-CN"/>
        </w:rPr>
        <w:t>8</w:t>
      </w:r>
      <w:r>
        <w:rPr>
          <w:rFonts w:ascii="宋体" w:hAnsi="宋体" w:eastAsia="宋体" w:cs="宋体"/>
          <w:u w:val="none"/>
          <w:lang w:eastAsia="zh-CN"/>
        </w:rPr>
        <w:t>月</w:t>
      </w:r>
      <w:r>
        <w:rPr>
          <w:rFonts w:hint="eastAsia" w:cs="宋体"/>
          <w:u w:val="single"/>
          <w:lang w:val="en-US" w:eastAsia="zh-CN"/>
        </w:rPr>
        <w:t>14</w:t>
      </w:r>
      <w:r>
        <w:rPr>
          <w:rFonts w:ascii="宋体" w:hAnsi="宋体" w:eastAsia="宋体" w:cs="宋体"/>
          <w:u w:val="none"/>
          <w:lang w:eastAsia="zh-CN"/>
        </w:rPr>
        <w:t>日完成评审工作。根据评审小组提交的评标报告，采购人已经确认评标结果，现将本次采购的评审结果予以公示。</w:t>
      </w:r>
    </w:p>
    <w:p w14:paraId="08396F99">
      <w:pPr>
        <w:pStyle w:val="7"/>
        <w:widowControl/>
        <w:spacing w:before="0" w:beforeAutospacing="0" w:after="0" w:afterAutospacing="0" w:line="360" w:lineRule="auto"/>
        <w:ind w:left="0" w:right="0"/>
        <w:rPr>
          <w:rFonts w:ascii="宋体" w:hAnsi="宋体" w:eastAsia="宋体" w:cs="宋体"/>
          <w:b/>
          <w:bCs/>
          <w:u w:val="none"/>
          <w:lang w:val="en-US" w:eastAsia="zh-CN"/>
        </w:rPr>
      </w:pPr>
      <w:r>
        <w:rPr>
          <w:b/>
          <w:bCs/>
          <w:color w:val="333333"/>
          <w:lang w:eastAsia="zh-CN"/>
        </w:rPr>
        <w:t>二、</w:t>
      </w:r>
      <w:r>
        <w:rPr>
          <w:rFonts w:ascii="宋体" w:hAnsi="宋体" w:eastAsia="宋体" w:cs="宋体"/>
          <w:b/>
          <w:bCs/>
          <w:u w:val="none"/>
          <w:lang w:eastAsia="zh-CN"/>
        </w:rPr>
        <w:t>评审结果</w:t>
      </w:r>
    </w:p>
    <w:tbl>
      <w:tblPr>
        <w:tblStyle w:val="8"/>
        <w:tblW w:w="830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2270"/>
        <w:gridCol w:w="2270"/>
        <w:gridCol w:w="2271"/>
      </w:tblGrid>
      <w:tr w14:paraId="08B0C1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36371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名次</w:t>
            </w:r>
          </w:p>
        </w:tc>
        <w:tc>
          <w:tcPr>
            <w:tcW w:w="2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CBD57C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第一名</w:t>
            </w:r>
          </w:p>
        </w:tc>
        <w:tc>
          <w:tcPr>
            <w:tcW w:w="2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1A1BD2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第二名</w:t>
            </w:r>
          </w:p>
        </w:tc>
        <w:tc>
          <w:tcPr>
            <w:tcW w:w="2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7DD055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第三名</w:t>
            </w:r>
          </w:p>
        </w:tc>
      </w:tr>
      <w:tr w14:paraId="4E7ACE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F52309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676B45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武汉市金丰商贸有限公司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FC4930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武汉奥斯普瑞科技有限公司</w:t>
            </w:r>
          </w:p>
        </w:tc>
        <w:tc>
          <w:tcPr>
            <w:tcW w:w="2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34AFEB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西葳供应链(湖北)有限责任公司</w:t>
            </w:r>
          </w:p>
        </w:tc>
      </w:tr>
      <w:tr w14:paraId="362472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FD7DAD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响应报价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B887B3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95%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8F09DC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97%</w:t>
            </w:r>
          </w:p>
        </w:tc>
        <w:tc>
          <w:tcPr>
            <w:tcW w:w="2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B9971F">
            <w:pPr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98%</w:t>
            </w:r>
          </w:p>
        </w:tc>
      </w:tr>
      <w:tr w14:paraId="68D6E4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8D169E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交货期</w:t>
            </w:r>
          </w:p>
        </w:tc>
        <w:tc>
          <w:tcPr>
            <w:tcW w:w="2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DA36FE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按采购人实际需求分批供货、据实结算。供应商接到采购人供货通知（该通知应明确货物种类、数量及交付要求）后，7个工作日内将货物运送到采购人指定地点，因特殊情况货物无法在7个工作日内送到，应提前通知采购人，且经采购人同意。</w:t>
            </w:r>
          </w:p>
        </w:tc>
        <w:tc>
          <w:tcPr>
            <w:tcW w:w="2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8E407E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按采购人实际需求分批供货、据实结算。供应商接到采购人供货通知（该通知应明确货物种类、数量及交付要求）后，7个工作日内将货物运送到采购人指定地点，因特殊情况货物无法在7个工作日内送到，应提前通知采购人，且经采购人同意。</w:t>
            </w:r>
          </w:p>
        </w:tc>
        <w:tc>
          <w:tcPr>
            <w:tcW w:w="22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BFEDDB">
            <w:pPr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按采购人实际需求分批供货、据实结算。供应商接到采购人供货通知（该通知应明确货物种类、数量及交付要求）后，7个工作日内将货物运送到采购人指定地点，因特殊情况货物无法在7个工作日内送到，应提前通知采购人，且经采购人同意。</w:t>
            </w:r>
          </w:p>
        </w:tc>
      </w:tr>
      <w:tr w14:paraId="5DB03B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E68C39">
            <w:pPr>
              <w:pStyle w:val="7"/>
              <w:widowControl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质保期</w:t>
            </w:r>
          </w:p>
        </w:tc>
        <w:tc>
          <w:tcPr>
            <w:tcW w:w="2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1C6EB4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1年，自货物验收合格之日起算。质保期内，非采购人的人为原因而出现货物质量问题，由成交供应商负责包换或包退，更换产品必须是原厂生产的标准产品。</w:t>
            </w:r>
          </w:p>
        </w:tc>
        <w:tc>
          <w:tcPr>
            <w:tcW w:w="22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5EBB31">
            <w:pPr>
              <w:pStyle w:val="7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1年，自货物验收合格之日起算。质保期内，非采购人的人为原因而出现货物质量问题，由成交供应商负责包换或包退，更换产品必须是原厂生产的标准产品。</w:t>
            </w:r>
          </w:p>
        </w:tc>
        <w:tc>
          <w:tcPr>
            <w:tcW w:w="22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94E98A">
            <w:pPr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1年，自货物验收合格之日起算。质保期内，非采购人的人为原因而出现货物质量问题，由成交供应商负责包换或包退，更换产品必须是原厂生产的标准产品。</w:t>
            </w:r>
          </w:p>
        </w:tc>
      </w:tr>
    </w:tbl>
    <w:p w14:paraId="004E4DFC">
      <w:pPr>
        <w:pStyle w:val="7"/>
        <w:widowControl/>
        <w:spacing w:before="0" w:beforeAutospacing="0" w:after="0" w:afterAutospacing="0" w:line="480" w:lineRule="atLeast"/>
        <w:ind w:left="0" w:right="0"/>
        <w:rPr>
          <w:lang w:val="en-US"/>
        </w:rPr>
      </w:pPr>
      <w:r>
        <w:rPr>
          <w:b/>
          <w:bCs/>
          <w:color w:val="333333"/>
          <w:lang w:eastAsia="zh-CN"/>
        </w:rPr>
        <w:t>三、评审情况</w:t>
      </w:r>
    </w:p>
    <w:tbl>
      <w:tblPr>
        <w:tblStyle w:val="8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086B7D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2ABED5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8"/>
              </w:rPr>
              <w:t>评审情况资料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CF702F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 w:eastAsia="zh-CN"/>
              </w:rPr>
              <w:t>否决投标情况</w:t>
            </w:r>
          </w:p>
        </w:tc>
      </w:tr>
      <w:tr w14:paraId="7EC630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15B1D2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8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92AC9A">
            <w:pPr>
              <w:pStyle w:val="7"/>
              <w:widowControl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武汉昶盛商贸有限公司未携带身份证原件参与开标会，按照采购文件“第二章供应商须知9.1条”采购文件拒收</w:t>
            </w:r>
          </w:p>
        </w:tc>
      </w:tr>
    </w:tbl>
    <w:p w14:paraId="1BB69852"/>
    <w:sectPr>
      <w:headerReference r:id="rId3" w:type="default"/>
      <w:pgSz w:w="11906" w:h="16838"/>
      <w:pgMar w:top="1134" w:right="1701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F3300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87AB3"/>
    <w:rsid w:val="04987AB3"/>
    <w:rsid w:val="17A006E8"/>
    <w:rsid w:val="24601679"/>
    <w:rsid w:val="490612E6"/>
    <w:rsid w:val="572A7F10"/>
    <w:rsid w:val="66A35165"/>
    <w:rsid w:val="72D8365E"/>
    <w:rsid w:val="73F4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Arial" w:hAnsi="Arial" w:eastAsia="宋体"/>
      <w:b/>
      <w:bCs/>
      <w:sz w:val="24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after="0" w:line="360" w:lineRule="auto"/>
      <w:jc w:val="center"/>
      <w:outlineLvl w:val="2"/>
    </w:pPr>
    <w:rPr>
      <w:rFonts w:ascii="Calibri" w:hAnsi="Calibri"/>
      <w:bCs/>
      <w:sz w:val="21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标题 2 字符"/>
    <w:link w:val="3"/>
    <w:qFormat/>
    <w:uiPriority w:val="0"/>
    <w:rPr>
      <w:rFonts w:ascii="Arial" w:hAnsi="Arial" w:eastAsia="宋体"/>
      <w:b/>
      <w:bCs/>
      <w:sz w:val="24"/>
      <w:szCs w:val="32"/>
    </w:rPr>
  </w:style>
  <w:style w:type="character" w:customStyle="1" w:styleId="11">
    <w:name w:val="标题 1 字符"/>
    <w:link w:val="2"/>
    <w:qFormat/>
    <w:uiPriority w:val="0"/>
    <w:rPr>
      <w:rFonts w:ascii="Times New Roman" w:hAnsi="Times New Roman" w:eastAsia="宋体"/>
      <w:b/>
      <w:bCs/>
      <w:kern w:val="44"/>
      <w:sz w:val="3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2026-08-20T06:31:00Z</dcterms:created>
  <dc:creator>86139</dc:creator>
  <cp:lastModifiedBy>86139</cp:lastModifiedBy>
  <dcterms:modified xsi:type="dcterms:W3CDTF">2026-08-20T06:39:56Z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DEDCA454F2A64A4E84D75D3A75B60EDC_11</vt:lpwstr>
  </property>
  <property fmtid="{D5CDD505-2E9C-101B-9397-08002B2CF9AE}" pid="4" name="KSOTemplateDocerSaveRecord">
    <vt:lpwstr>eyJoZGlkIjoiMjVkODIyNzFlNzE4OTRhODIwNTk4YTEwZTljOGYxNTkiLCJ1c2VySWQiOiI1NzY2MDU3NTkifQ==</vt:lpwstr>
  </property>
</Properties>
</file>