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F434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  <w:t>武汉天河机场场区排水系统改造项目第三方检测服务</w:t>
      </w:r>
    </w:p>
    <w:p w14:paraId="39799C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  <w:t>成交结果公示</w:t>
      </w:r>
    </w:p>
    <w:p w14:paraId="18C9DD9C">
      <w:pPr>
        <w:pStyle w:val="5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2F9B30F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/>
        <w:jc w:val="left"/>
        <w:textAlignment w:val="auto"/>
        <w:rPr>
          <w:rFonts w:hint="eastAsia" w:ascii="仿宋" w:hAnsi="仿宋" w:eastAsia="仿宋" w:cs="仿宋"/>
          <w:b/>
          <w:bCs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333333"/>
          <w:sz w:val="24"/>
          <w:szCs w:val="24"/>
          <w:lang w:val="en-US" w:eastAsia="zh-CN"/>
        </w:rPr>
        <w:t>一、中标人信息</w:t>
      </w:r>
      <w:bookmarkStart w:id="6" w:name="_GoBack"/>
      <w:bookmarkEnd w:id="6"/>
    </w:p>
    <w:p w14:paraId="475CE9A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left"/>
        <w:textAlignment w:val="auto"/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项目名称：武汉天河机场场区排水系统改造项目第三方检测服务</w:t>
      </w:r>
    </w:p>
    <w:p w14:paraId="7216892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left"/>
        <w:textAlignment w:val="auto"/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中标人：湖北中精衡建筑检测技术有限责任公司</w:t>
      </w:r>
    </w:p>
    <w:p w14:paraId="1C54375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left"/>
        <w:textAlignment w:val="auto"/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中标金额（含税）：17.5917万元</w:t>
      </w:r>
    </w:p>
    <w:p w14:paraId="42221D6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/>
        <w:jc w:val="left"/>
        <w:textAlignment w:val="auto"/>
        <w:rPr>
          <w:rFonts w:hint="eastAsia" w:ascii="仿宋" w:hAnsi="仿宋" w:eastAsia="仿宋" w:cs="仿宋"/>
          <w:b/>
          <w:bCs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333333"/>
          <w:sz w:val="24"/>
          <w:szCs w:val="24"/>
          <w:lang w:val="en-US" w:eastAsia="zh-CN"/>
        </w:rPr>
        <w:t>二、其他</w:t>
      </w:r>
    </w:p>
    <w:p w14:paraId="3C7CA5A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left"/>
        <w:textAlignment w:val="auto"/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详见附件</w:t>
      </w:r>
    </w:p>
    <w:p w14:paraId="10A36A4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333333"/>
          <w:sz w:val="24"/>
          <w:szCs w:val="24"/>
          <w:lang w:val="en-US" w:eastAsia="zh-CN"/>
        </w:rPr>
        <w:t>三、</w:t>
      </w:r>
      <w:r>
        <w:rPr>
          <w:rFonts w:hint="eastAsia" w:ascii="仿宋" w:hAnsi="仿宋" w:eastAsia="仿宋" w:cs="仿宋"/>
          <w:b/>
          <w:bCs/>
          <w:color w:val="333333"/>
          <w:sz w:val="24"/>
          <w:szCs w:val="24"/>
        </w:rPr>
        <w:t>公示时间</w:t>
      </w:r>
    </w:p>
    <w:p w14:paraId="17B6CC1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sz w:val="24"/>
          <w:szCs w:val="24"/>
        </w:rPr>
        <w:t>公示期为202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7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30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日至202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8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日（北京时间）。</w:t>
      </w:r>
    </w:p>
    <w:p w14:paraId="11CAF0C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24"/>
          <w:szCs w:val="24"/>
          <w:lang w:val="en-US" w:eastAsia="zh-CN"/>
        </w:rPr>
        <w:t>四、异议</w:t>
      </w:r>
    </w:p>
    <w:p w14:paraId="7809032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left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投标人或者其他利害关系人对评标结果有异议的，应在评标结果公示期内以书面形式向采购人提出。作出答复前，将暂停采购活动。</w:t>
      </w:r>
    </w:p>
    <w:p w14:paraId="55C968D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24"/>
          <w:szCs w:val="24"/>
          <w:lang w:val="en-US" w:eastAsia="zh-CN"/>
        </w:rPr>
        <w:t>五、联系方式</w:t>
      </w:r>
    </w:p>
    <w:p w14:paraId="136BFFE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left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</w:pPr>
      <w:bookmarkStart w:id="0" w:name="_Toc15962_WPSOffice_Level3"/>
      <w:bookmarkStart w:id="1" w:name="_Toc27805"/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1.采购人信息</w:t>
      </w:r>
      <w:bookmarkEnd w:id="0"/>
      <w:bookmarkEnd w:id="1"/>
    </w:p>
    <w:p w14:paraId="2F955A7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left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名称：武汉天河机场有限责任公司</w:t>
      </w:r>
    </w:p>
    <w:p w14:paraId="5618A48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left"/>
        <w:textAlignment w:val="auto"/>
        <w:rPr>
          <w:rFonts w:hint="default" w:ascii="仿宋" w:hAnsi="仿宋" w:eastAsia="仿宋" w:cs="仿宋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地址：武汉市黄陂区天河镇</w:t>
      </w:r>
    </w:p>
    <w:p w14:paraId="140FA3A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left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</w:pPr>
      <w:bookmarkStart w:id="2" w:name="_Toc19525"/>
      <w:bookmarkStart w:id="3" w:name="_Toc28359009"/>
      <w:bookmarkStart w:id="4" w:name="_Toc31019_WPSOffice_Level3"/>
      <w:bookmarkStart w:id="5" w:name="_Toc28359086"/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2.采购代理机构信息</w:t>
      </w:r>
      <w:bookmarkEnd w:id="2"/>
      <w:bookmarkEnd w:id="3"/>
      <w:bookmarkEnd w:id="4"/>
      <w:bookmarkEnd w:id="5"/>
    </w:p>
    <w:p w14:paraId="2763DA0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left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名称：公诚管理咨询有限公司</w:t>
      </w:r>
    </w:p>
    <w:p w14:paraId="1D2FA4E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left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地址：武汉市武昌区徐东二路2号东创创意园（中国农业科学院油料所内）2栋1楼</w:t>
      </w:r>
    </w:p>
    <w:p w14:paraId="444BBAE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left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项目联系人：魏文斌、马驰成、宋晋刚、戚琳、章纯、徐茂盛</w:t>
      </w:r>
    </w:p>
    <w:p w14:paraId="6EA85C2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left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电话：027-87500052-8002/18507145007/weiwenbin.gcmc.gd@chinaccs.cn</w:t>
      </w:r>
    </w:p>
    <w:p w14:paraId="7A1BB0B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left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</w:pPr>
    </w:p>
    <w:p w14:paraId="053A6B4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right"/>
        <w:textAlignment w:val="auto"/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</w:pPr>
    </w:p>
    <w:p w14:paraId="72EE72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right"/>
        <w:textAlignment w:val="auto"/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招标人/招标代理机构：公诚管理咨询有限公司</w:t>
      </w:r>
    </w:p>
    <w:p w14:paraId="34FBC0B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righ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2026年7月29日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br w:type="page"/>
      </w:r>
    </w:p>
    <w:p w14:paraId="4E0A547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仿宋" w:hAnsi="仿宋" w:eastAsia="仿宋" w:cs="仿宋"/>
          <w:b/>
          <w:bCs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333333"/>
          <w:sz w:val="24"/>
          <w:szCs w:val="24"/>
          <w:lang w:val="en-US" w:eastAsia="zh-CN"/>
        </w:rPr>
        <w:t>附件</w:t>
      </w:r>
    </w:p>
    <w:p w14:paraId="0B56708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333333"/>
          <w:sz w:val="24"/>
          <w:szCs w:val="24"/>
        </w:rPr>
        <w:t>一、招标概况</w:t>
      </w:r>
    </w:p>
    <w:p w14:paraId="173EB99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left"/>
        <w:textAlignment w:val="auto"/>
        <w:rPr>
          <w:rFonts w:hint="eastAsia" w:ascii="仿宋" w:hAnsi="仿宋" w:eastAsia="仿宋" w:cs="仿宋"/>
          <w:color w:val="333333"/>
          <w:sz w:val="24"/>
          <w:szCs w:val="24"/>
          <w:u w:val="none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u w:val="none"/>
          <w:lang w:eastAsia="zh-CN"/>
        </w:rPr>
        <w:t>武汉天河机场场区排水系统改造项目第三方检测服务</w:t>
      </w:r>
      <w:r>
        <w:rPr>
          <w:rFonts w:hint="eastAsia" w:ascii="仿宋" w:hAnsi="仿宋" w:eastAsia="仿宋" w:cs="仿宋"/>
          <w:color w:val="333333"/>
          <w:sz w:val="24"/>
          <w:szCs w:val="24"/>
          <w:u w:val="none"/>
        </w:rPr>
        <w:t>(项目名称)</w:t>
      </w:r>
      <w:r>
        <w:rPr>
          <w:rFonts w:hint="eastAsia" w:ascii="仿宋" w:hAnsi="仿宋" w:eastAsia="仿宋" w:cs="仿宋"/>
          <w:color w:val="333333"/>
          <w:sz w:val="24"/>
          <w:szCs w:val="24"/>
          <w:u w:val="none"/>
          <w:lang w:val="en-US" w:eastAsia="zh-CN"/>
        </w:rPr>
        <w:t>于2026年7</w:t>
      </w:r>
      <w:r>
        <w:rPr>
          <w:rFonts w:hint="eastAsia" w:ascii="仿宋" w:hAnsi="仿宋" w:eastAsia="仿宋" w:cs="仿宋"/>
          <w:color w:val="333333"/>
          <w:sz w:val="24"/>
          <w:szCs w:val="24"/>
          <w:u w:val="none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u w:val="none"/>
          <w:lang w:val="en-US" w:eastAsia="zh-CN"/>
        </w:rPr>
        <w:t>20</w:t>
      </w:r>
      <w:r>
        <w:rPr>
          <w:rFonts w:hint="eastAsia" w:ascii="仿宋" w:hAnsi="仿宋" w:eastAsia="仿宋" w:cs="仿宋"/>
          <w:color w:val="333333"/>
          <w:sz w:val="24"/>
          <w:szCs w:val="24"/>
          <w:u w:val="none"/>
        </w:rPr>
        <w:t>日</w:t>
      </w:r>
      <w:r>
        <w:rPr>
          <w:rFonts w:hint="eastAsia" w:ascii="仿宋" w:hAnsi="仿宋" w:eastAsia="仿宋" w:cs="仿宋"/>
          <w:color w:val="333333"/>
          <w:sz w:val="24"/>
          <w:szCs w:val="24"/>
          <w:u w:val="none"/>
          <w:lang w:val="en-US" w:eastAsia="zh-CN"/>
        </w:rPr>
        <w:t>在在中国招标投标公共服务平台、湖北机场集团有限公司官网、诚E招电子采购交易平台发布采购公告，</w:t>
      </w:r>
      <w:r>
        <w:rPr>
          <w:rFonts w:hint="eastAsia" w:ascii="仿宋" w:hAnsi="仿宋" w:eastAsia="仿宋" w:cs="仿宋"/>
          <w:color w:val="333333"/>
          <w:sz w:val="24"/>
          <w:szCs w:val="24"/>
          <w:u w:val="none"/>
        </w:rPr>
        <w:t>202</w:t>
      </w:r>
      <w:r>
        <w:rPr>
          <w:rFonts w:hint="eastAsia" w:ascii="仿宋" w:hAnsi="仿宋" w:eastAsia="仿宋" w:cs="仿宋"/>
          <w:color w:val="333333"/>
          <w:sz w:val="24"/>
          <w:szCs w:val="24"/>
          <w:u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333333"/>
          <w:sz w:val="24"/>
          <w:szCs w:val="24"/>
          <w:u w:val="none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u w:val="none"/>
          <w:lang w:val="en-US" w:eastAsia="zh-CN"/>
        </w:rPr>
        <w:t>7</w:t>
      </w:r>
      <w:r>
        <w:rPr>
          <w:rFonts w:hint="eastAsia" w:ascii="仿宋" w:hAnsi="仿宋" w:eastAsia="仿宋" w:cs="仿宋"/>
          <w:color w:val="333333"/>
          <w:sz w:val="24"/>
          <w:szCs w:val="24"/>
          <w:u w:val="none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u w:val="none"/>
          <w:lang w:val="en-US" w:eastAsia="zh-CN"/>
        </w:rPr>
        <w:t>24</w:t>
      </w:r>
      <w:r>
        <w:rPr>
          <w:rFonts w:hint="eastAsia" w:ascii="仿宋" w:hAnsi="仿宋" w:eastAsia="仿宋" w:cs="仿宋"/>
          <w:color w:val="333333"/>
          <w:sz w:val="24"/>
          <w:szCs w:val="24"/>
          <w:u w:val="none"/>
        </w:rPr>
        <w:t>日在武汉市武昌区徐东二路2号东创创意园（中国农业科学院油料所内）2栋1楼开标，并于202</w:t>
      </w:r>
      <w:r>
        <w:rPr>
          <w:rFonts w:hint="eastAsia" w:ascii="仿宋" w:hAnsi="仿宋" w:eastAsia="仿宋" w:cs="仿宋"/>
          <w:color w:val="333333"/>
          <w:sz w:val="24"/>
          <w:szCs w:val="24"/>
          <w:u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333333"/>
          <w:sz w:val="24"/>
          <w:szCs w:val="24"/>
          <w:u w:val="none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u w:val="none"/>
          <w:lang w:val="en-US" w:eastAsia="zh-CN"/>
        </w:rPr>
        <w:t>7</w:t>
      </w:r>
      <w:r>
        <w:rPr>
          <w:rFonts w:hint="eastAsia" w:ascii="仿宋" w:hAnsi="仿宋" w:eastAsia="仿宋" w:cs="仿宋"/>
          <w:color w:val="333333"/>
          <w:sz w:val="24"/>
          <w:szCs w:val="24"/>
          <w:u w:val="none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u w:val="none"/>
          <w:lang w:val="en-US" w:eastAsia="zh-CN"/>
        </w:rPr>
        <w:t>24</w:t>
      </w:r>
      <w:r>
        <w:rPr>
          <w:rFonts w:hint="eastAsia" w:ascii="仿宋" w:hAnsi="仿宋" w:eastAsia="仿宋" w:cs="仿宋"/>
          <w:color w:val="333333"/>
          <w:sz w:val="24"/>
          <w:szCs w:val="24"/>
          <w:u w:val="none"/>
        </w:rPr>
        <w:t>日完成</w:t>
      </w:r>
      <w:r>
        <w:rPr>
          <w:rFonts w:hint="eastAsia" w:ascii="仿宋" w:hAnsi="仿宋" w:eastAsia="仿宋" w:cs="仿宋"/>
          <w:color w:val="333333"/>
          <w:sz w:val="24"/>
          <w:szCs w:val="24"/>
          <w:u w:val="none"/>
          <w:lang w:val="en-US" w:eastAsia="zh-CN"/>
        </w:rPr>
        <w:t>评审</w:t>
      </w:r>
      <w:r>
        <w:rPr>
          <w:rFonts w:hint="eastAsia" w:ascii="仿宋" w:hAnsi="仿宋" w:eastAsia="仿宋" w:cs="仿宋"/>
          <w:color w:val="333333"/>
          <w:sz w:val="24"/>
          <w:szCs w:val="24"/>
          <w:u w:val="none"/>
        </w:rPr>
        <w:t>工作。根据</w:t>
      </w:r>
      <w:r>
        <w:rPr>
          <w:rFonts w:hint="eastAsia" w:ascii="仿宋" w:hAnsi="仿宋" w:eastAsia="仿宋" w:cs="仿宋"/>
          <w:color w:val="333333"/>
          <w:sz w:val="24"/>
          <w:szCs w:val="24"/>
          <w:u w:val="none"/>
          <w:lang w:val="en-US" w:eastAsia="zh-CN"/>
        </w:rPr>
        <w:t>评审小组</w:t>
      </w:r>
      <w:r>
        <w:rPr>
          <w:rFonts w:hint="eastAsia" w:ascii="仿宋" w:hAnsi="仿宋" w:eastAsia="仿宋" w:cs="仿宋"/>
          <w:color w:val="333333"/>
          <w:sz w:val="24"/>
          <w:szCs w:val="24"/>
          <w:u w:val="none"/>
        </w:rPr>
        <w:t>提交的评标报告，</w:t>
      </w:r>
      <w:r>
        <w:rPr>
          <w:rFonts w:hint="eastAsia" w:ascii="仿宋" w:hAnsi="仿宋" w:eastAsia="仿宋" w:cs="仿宋"/>
          <w:color w:val="333333"/>
          <w:sz w:val="24"/>
          <w:szCs w:val="24"/>
          <w:u w:val="none"/>
          <w:lang w:val="en-US" w:eastAsia="zh-CN"/>
        </w:rPr>
        <w:t>采购人</w:t>
      </w:r>
      <w:r>
        <w:rPr>
          <w:rFonts w:hint="eastAsia" w:ascii="仿宋" w:hAnsi="仿宋" w:eastAsia="仿宋" w:cs="仿宋"/>
          <w:color w:val="333333"/>
          <w:sz w:val="24"/>
          <w:szCs w:val="24"/>
          <w:u w:val="none"/>
        </w:rPr>
        <w:t>已经确认评标结果，现将本次</w:t>
      </w:r>
      <w:r>
        <w:rPr>
          <w:rFonts w:hint="eastAsia" w:ascii="仿宋" w:hAnsi="仿宋" w:eastAsia="仿宋" w:cs="仿宋"/>
          <w:color w:val="333333"/>
          <w:sz w:val="24"/>
          <w:szCs w:val="24"/>
          <w:u w:val="none"/>
          <w:lang w:val="en-US" w:eastAsia="zh-CN"/>
        </w:rPr>
        <w:t>采购</w:t>
      </w:r>
      <w:r>
        <w:rPr>
          <w:rFonts w:hint="eastAsia" w:ascii="仿宋" w:hAnsi="仿宋" w:eastAsia="仿宋" w:cs="仿宋"/>
          <w:color w:val="333333"/>
          <w:sz w:val="24"/>
          <w:szCs w:val="24"/>
          <w:u w:val="none"/>
        </w:rPr>
        <w:t>的</w:t>
      </w:r>
      <w:r>
        <w:rPr>
          <w:rFonts w:hint="eastAsia" w:ascii="仿宋" w:hAnsi="仿宋" w:eastAsia="仿宋" w:cs="仿宋"/>
          <w:color w:val="333333"/>
          <w:sz w:val="24"/>
          <w:szCs w:val="24"/>
          <w:u w:val="none"/>
          <w:lang w:val="en-US" w:eastAsia="zh-CN"/>
        </w:rPr>
        <w:t>评审</w:t>
      </w:r>
      <w:r>
        <w:rPr>
          <w:rFonts w:hint="eastAsia" w:ascii="仿宋" w:hAnsi="仿宋" w:eastAsia="仿宋" w:cs="仿宋"/>
          <w:color w:val="333333"/>
          <w:sz w:val="24"/>
          <w:szCs w:val="24"/>
          <w:u w:val="none"/>
        </w:rPr>
        <w:t>结果予以公示。</w:t>
      </w:r>
    </w:p>
    <w:p w14:paraId="1144348F">
      <w:pPr>
        <w:pStyle w:val="5"/>
        <w:rPr>
          <w:rFonts w:hint="eastAsia" w:ascii="仿宋" w:hAnsi="仿宋" w:eastAsia="仿宋" w:cs="仿宋"/>
          <w:sz w:val="24"/>
          <w:szCs w:val="24"/>
        </w:rPr>
      </w:pPr>
    </w:p>
    <w:p w14:paraId="3E448D1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333333"/>
          <w:sz w:val="24"/>
          <w:szCs w:val="24"/>
        </w:rPr>
        <w:t>二、</w:t>
      </w:r>
      <w:r>
        <w:rPr>
          <w:rFonts w:hint="eastAsia" w:ascii="仿宋" w:hAnsi="仿宋" w:eastAsia="仿宋" w:cs="仿宋"/>
          <w:b/>
          <w:bCs/>
          <w:color w:val="333333"/>
          <w:sz w:val="24"/>
          <w:szCs w:val="24"/>
          <w:lang w:val="en-US" w:eastAsia="zh-CN"/>
        </w:rPr>
        <w:t>评审</w:t>
      </w:r>
      <w:r>
        <w:rPr>
          <w:rFonts w:hint="eastAsia" w:ascii="仿宋" w:hAnsi="仿宋" w:eastAsia="仿宋" w:cs="仿宋"/>
          <w:b/>
          <w:bCs/>
          <w:color w:val="333333"/>
          <w:sz w:val="24"/>
          <w:szCs w:val="24"/>
        </w:rPr>
        <w:t>结果</w:t>
      </w:r>
    </w:p>
    <w:tbl>
      <w:tblPr>
        <w:tblStyle w:val="7"/>
        <w:tblW w:w="963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8"/>
        <w:gridCol w:w="2513"/>
        <w:gridCol w:w="2513"/>
        <w:gridCol w:w="2514"/>
      </w:tblGrid>
      <w:tr w14:paraId="34B3FA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  <w:jc w:val="center"/>
        </w:trPr>
        <w:tc>
          <w:tcPr>
            <w:tcW w:w="2098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0E4A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名次</w:t>
            </w:r>
          </w:p>
        </w:tc>
        <w:tc>
          <w:tcPr>
            <w:tcW w:w="2513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C4E5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第一名</w:t>
            </w:r>
          </w:p>
        </w:tc>
        <w:tc>
          <w:tcPr>
            <w:tcW w:w="2513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D1F7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第二名</w:t>
            </w:r>
          </w:p>
        </w:tc>
        <w:tc>
          <w:tcPr>
            <w:tcW w:w="251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E36E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第三名</w:t>
            </w:r>
          </w:p>
        </w:tc>
      </w:tr>
      <w:tr w14:paraId="7E0FDE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  <w:jc w:val="center"/>
        </w:trPr>
        <w:tc>
          <w:tcPr>
            <w:tcW w:w="2098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7CF7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中标候选人名称</w:t>
            </w:r>
          </w:p>
        </w:tc>
        <w:tc>
          <w:tcPr>
            <w:tcW w:w="2513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67276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湖北中精衡建筑检测技术有限责任公司</w:t>
            </w:r>
          </w:p>
        </w:tc>
        <w:tc>
          <w:tcPr>
            <w:tcW w:w="2513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1743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武汉中和工程技术有限公司</w:t>
            </w:r>
          </w:p>
        </w:tc>
        <w:tc>
          <w:tcPr>
            <w:tcW w:w="2514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69BA4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武汉轻工工程技术有限公司</w:t>
            </w:r>
          </w:p>
        </w:tc>
      </w:tr>
      <w:tr w14:paraId="081C3F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0" w:hRule="atLeast"/>
          <w:jc w:val="center"/>
        </w:trPr>
        <w:tc>
          <w:tcPr>
            <w:tcW w:w="2098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D798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响应报价（含税，万元）</w:t>
            </w:r>
          </w:p>
        </w:tc>
        <w:tc>
          <w:tcPr>
            <w:tcW w:w="2513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011B5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17.5917</w:t>
            </w:r>
          </w:p>
        </w:tc>
        <w:tc>
          <w:tcPr>
            <w:tcW w:w="2513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21ABA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17.7503</w:t>
            </w:r>
          </w:p>
        </w:tc>
        <w:tc>
          <w:tcPr>
            <w:tcW w:w="2514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34386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17.935</w:t>
            </w:r>
          </w:p>
        </w:tc>
      </w:tr>
      <w:tr w14:paraId="6BD108C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  <w:jc w:val="center"/>
        </w:trPr>
        <w:tc>
          <w:tcPr>
            <w:tcW w:w="2098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0BCB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服务期</w:t>
            </w:r>
          </w:p>
        </w:tc>
        <w:tc>
          <w:tcPr>
            <w:tcW w:w="2513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D7A2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签订合同之日起至工程竣工验收完成并出具正式检（监）测报告止</w:t>
            </w:r>
          </w:p>
        </w:tc>
        <w:tc>
          <w:tcPr>
            <w:tcW w:w="2513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4EA2D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签订合同之日起至工程竣工验收完成并出具正式检（监）测报告止</w:t>
            </w:r>
          </w:p>
        </w:tc>
        <w:tc>
          <w:tcPr>
            <w:tcW w:w="2514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38FC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签订合同之日起至工程竣工验收完成并出具正式检（监）测报告止</w:t>
            </w:r>
          </w:p>
        </w:tc>
      </w:tr>
    </w:tbl>
    <w:p w14:paraId="72D8640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仿宋" w:hAnsi="仿宋" w:eastAsia="仿宋" w:cs="仿宋"/>
          <w:b/>
          <w:bCs/>
          <w:color w:val="333333"/>
          <w:sz w:val="24"/>
          <w:szCs w:val="24"/>
        </w:rPr>
      </w:pPr>
    </w:p>
    <w:p w14:paraId="1B14F59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333333"/>
          <w:sz w:val="24"/>
          <w:szCs w:val="24"/>
        </w:rPr>
        <w:t>三、评</w:t>
      </w:r>
      <w:r>
        <w:rPr>
          <w:rFonts w:hint="eastAsia" w:ascii="仿宋" w:hAnsi="仿宋" w:eastAsia="仿宋" w:cs="仿宋"/>
          <w:b/>
          <w:bCs/>
          <w:color w:val="333333"/>
          <w:sz w:val="24"/>
          <w:szCs w:val="24"/>
          <w:lang w:val="en-US" w:eastAsia="zh-CN"/>
        </w:rPr>
        <w:t>审</w:t>
      </w:r>
      <w:r>
        <w:rPr>
          <w:rFonts w:hint="eastAsia" w:ascii="仿宋" w:hAnsi="仿宋" w:eastAsia="仿宋" w:cs="仿宋"/>
          <w:b/>
          <w:bCs/>
          <w:color w:val="333333"/>
          <w:sz w:val="24"/>
          <w:szCs w:val="24"/>
        </w:rPr>
        <w:t>情况</w:t>
      </w:r>
    </w:p>
    <w:tbl>
      <w:tblPr>
        <w:tblStyle w:val="7"/>
        <w:tblW w:w="9638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637"/>
        <w:gridCol w:w="5001"/>
      </w:tblGrid>
      <w:tr w14:paraId="26BC9D2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  <w:jc w:val="center"/>
        </w:trPr>
        <w:tc>
          <w:tcPr>
            <w:tcW w:w="46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7391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评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审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情况资料</w:t>
            </w:r>
          </w:p>
        </w:tc>
        <w:tc>
          <w:tcPr>
            <w:tcW w:w="500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22DD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否决投标情况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eastAsia="zh-CN"/>
              </w:rPr>
              <w:t>）</w:t>
            </w:r>
          </w:p>
        </w:tc>
      </w:tr>
      <w:tr w14:paraId="1D8CAE8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  <w:jc w:val="center"/>
        </w:trPr>
        <w:tc>
          <w:tcPr>
            <w:tcW w:w="46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17C7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500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E6CD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/</w:t>
            </w:r>
          </w:p>
        </w:tc>
      </w:tr>
    </w:tbl>
    <w:p w14:paraId="3D2A2DF5">
      <w:pPr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JjNGExOWU1MzUxZTU0NzVhMGRhNDM4MDEwMTJiYTQifQ=="/>
    <w:docVar w:name="KSO_WPS_MARK_KEY" w:val="e0e9f83d-d09c-409c-ae2c-f77f01d95fb3"/>
  </w:docVars>
  <w:rsids>
    <w:rsidRoot w:val="3E8E51DD"/>
    <w:rsid w:val="048E14BE"/>
    <w:rsid w:val="058B21B3"/>
    <w:rsid w:val="084009AE"/>
    <w:rsid w:val="09945D3F"/>
    <w:rsid w:val="0A9C2206"/>
    <w:rsid w:val="0C047A79"/>
    <w:rsid w:val="0C3806A9"/>
    <w:rsid w:val="0C915D60"/>
    <w:rsid w:val="0C9C5D08"/>
    <w:rsid w:val="0CE56273"/>
    <w:rsid w:val="0D70006B"/>
    <w:rsid w:val="0EC0587C"/>
    <w:rsid w:val="0F9C1270"/>
    <w:rsid w:val="0FA51B98"/>
    <w:rsid w:val="0FB478AA"/>
    <w:rsid w:val="132D5DAF"/>
    <w:rsid w:val="135845E7"/>
    <w:rsid w:val="13C133CE"/>
    <w:rsid w:val="143852DD"/>
    <w:rsid w:val="14BF204A"/>
    <w:rsid w:val="159B59EB"/>
    <w:rsid w:val="15D867AD"/>
    <w:rsid w:val="15DA7B5E"/>
    <w:rsid w:val="180F3786"/>
    <w:rsid w:val="19243529"/>
    <w:rsid w:val="19962C07"/>
    <w:rsid w:val="19B16EF2"/>
    <w:rsid w:val="1A6B05EE"/>
    <w:rsid w:val="1BF11F79"/>
    <w:rsid w:val="1DEE7137"/>
    <w:rsid w:val="1E764B43"/>
    <w:rsid w:val="206255ED"/>
    <w:rsid w:val="22A60709"/>
    <w:rsid w:val="22F9605B"/>
    <w:rsid w:val="235F2283"/>
    <w:rsid w:val="23D20A54"/>
    <w:rsid w:val="24FC5E27"/>
    <w:rsid w:val="28A84AFF"/>
    <w:rsid w:val="2A3A0ACE"/>
    <w:rsid w:val="2B167394"/>
    <w:rsid w:val="2C06720E"/>
    <w:rsid w:val="2C9E05BF"/>
    <w:rsid w:val="30646631"/>
    <w:rsid w:val="317C0323"/>
    <w:rsid w:val="33656EB4"/>
    <w:rsid w:val="34082F83"/>
    <w:rsid w:val="344C2B3A"/>
    <w:rsid w:val="34B90AE8"/>
    <w:rsid w:val="34F260B9"/>
    <w:rsid w:val="352F05E2"/>
    <w:rsid w:val="35971A38"/>
    <w:rsid w:val="368B44A7"/>
    <w:rsid w:val="3814321D"/>
    <w:rsid w:val="384E2F0E"/>
    <w:rsid w:val="3A364820"/>
    <w:rsid w:val="3B241C29"/>
    <w:rsid w:val="3D014985"/>
    <w:rsid w:val="3D0A3F2A"/>
    <w:rsid w:val="3DF14BD8"/>
    <w:rsid w:val="3E8E51DD"/>
    <w:rsid w:val="3E922535"/>
    <w:rsid w:val="40925F10"/>
    <w:rsid w:val="41EF7295"/>
    <w:rsid w:val="42C34D0B"/>
    <w:rsid w:val="4341653B"/>
    <w:rsid w:val="437F46CD"/>
    <w:rsid w:val="439C750F"/>
    <w:rsid w:val="44625FD4"/>
    <w:rsid w:val="447D46C9"/>
    <w:rsid w:val="449B5B1F"/>
    <w:rsid w:val="45A222D1"/>
    <w:rsid w:val="45AF7469"/>
    <w:rsid w:val="45D76DF7"/>
    <w:rsid w:val="46CD6144"/>
    <w:rsid w:val="47A11D75"/>
    <w:rsid w:val="48902741"/>
    <w:rsid w:val="48A835C4"/>
    <w:rsid w:val="48C821DC"/>
    <w:rsid w:val="4A046F58"/>
    <w:rsid w:val="4A5D36C4"/>
    <w:rsid w:val="4A6501EC"/>
    <w:rsid w:val="4A8830FF"/>
    <w:rsid w:val="4B2E6A27"/>
    <w:rsid w:val="4B9B3A65"/>
    <w:rsid w:val="4DF56549"/>
    <w:rsid w:val="4F4E4EC5"/>
    <w:rsid w:val="519A3D50"/>
    <w:rsid w:val="522020C7"/>
    <w:rsid w:val="535B6B0A"/>
    <w:rsid w:val="545F0C3C"/>
    <w:rsid w:val="54645BA1"/>
    <w:rsid w:val="547C57C6"/>
    <w:rsid w:val="54FA2D00"/>
    <w:rsid w:val="55345F5A"/>
    <w:rsid w:val="556C527D"/>
    <w:rsid w:val="55C93B7B"/>
    <w:rsid w:val="56055D0F"/>
    <w:rsid w:val="57941932"/>
    <w:rsid w:val="5841106B"/>
    <w:rsid w:val="592A729A"/>
    <w:rsid w:val="5AB15D54"/>
    <w:rsid w:val="5AE159A2"/>
    <w:rsid w:val="5CCC299F"/>
    <w:rsid w:val="5D1408C7"/>
    <w:rsid w:val="5D517176"/>
    <w:rsid w:val="5E455DA7"/>
    <w:rsid w:val="605A7548"/>
    <w:rsid w:val="6087574A"/>
    <w:rsid w:val="61D045A0"/>
    <w:rsid w:val="63E01669"/>
    <w:rsid w:val="640B4755"/>
    <w:rsid w:val="65285A6C"/>
    <w:rsid w:val="67D3010F"/>
    <w:rsid w:val="67F97E07"/>
    <w:rsid w:val="67FE09A2"/>
    <w:rsid w:val="68990BC5"/>
    <w:rsid w:val="69C26056"/>
    <w:rsid w:val="69EA5598"/>
    <w:rsid w:val="6B8E6BF0"/>
    <w:rsid w:val="6BF27EC6"/>
    <w:rsid w:val="6C2A7359"/>
    <w:rsid w:val="6CC12550"/>
    <w:rsid w:val="6D276162"/>
    <w:rsid w:val="6D2E1061"/>
    <w:rsid w:val="6DFC7772"/>
    <w:rsid w:val="6E3D6AA8"/>
    <w:rsid w:val="6E694933"/>
    <w:rsid w:val="6EBE501D"/>
    <w:rsid w:val="6F0137F4"/>
    <w:rsid w:val="6F887AA1"/>
    <w:rsid w:val="6F976A92"/>
    <w:rsid w:val="70CF0605"/>
    <w:rsid w:val="70F17BBC"/>
    <w:rsid w:val="720305A5"/>
    <w:rsid w:val="72494203"/>
    <w:rsid w:val="751A5826"/>
    <w:rsid w:val="758337A7"/>
    <w:rsid w:val="773A2315"/>
    <w:rsid w:val="78E22FBC"/>
    <w:rsid w:val="79240A4F"/>
    <w:rsid w:val="7ABB7F90"/>
    <w:rsid w:val="7B420A92"/>
    <w:rsid w:val="7CA3207D"/>
    <w:rsid w:val="7CE42AB5"/>
    <w:rsid w:val="7D0723DD"/>
    <w:rsid w:val="7D234D9A"/>
    <w:rsid w:val="7D442D0B"/>
    <w:rsid w:val="7D886FDD"/>
    <w:rsid w:val="7E1F31FA"/>
    <w:rsid w:val="7F435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line="360" w:lineRule="auto"/>
    </w:pPr>
    <w:rPr>
      <w:rFonts w:ascii="宋体" w:hAnsi="宋体" w:eastAsia="宋体" w:cs="Tahoma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200" w:after="200" w:line="480" w:lineRule="auto"/>
      <w:jc w:val="center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0"/>
    <w:semiHidden/>
    <w:unhideWhenUsed/>
    <w:qFormat/>
    <w:uiPriority w:val="0"/>
    <w:pPr>
      <w:keepNext/>
      <w:keepLines/>
      <w:tabs>
        <w:tab w:val="left" w:pos="0"/>
      </w:tabs>
      <w:spacing w:before="200" w:after="200"/>
      <w:jc w:val="both"/>
      <w:outlineLvl w:val="1"/>
    </w:pPr>
    <w:rPr>
      <w:rFonts w:ascii="Cambria" w:hAnsi="Cambria" w:eastAsia="宋体" w:cs="Cambria"/>
      <w:b/>
      <w:bCs/>
      <w:sz w:val="32"/>
      <w:szCs w:val="32"/>
      <w:highlight w:val="none"/>
    </w:rPr>
  </w:style>
  <w:style w:type="paragraph" w:styleId="4">
    <w:name w:val="heading 3"/>
    <w:basedOn w:val="1"/>
    <w:next w:val="1"/>
    <w:link w:val="9"/>
    <w:semiHidden/>
    <w:unhideWhenUsed/>
    <w:qFormat/>
    <w:uiPriority w:val="0"/>
    <w:pPr>
      <w:keepNext/>
      <w:keepLines/>
      <w:spacing w:before="200" w:beforeLines="0" w:after="200" w:afterLines="0" w:line="360" w:lineRule="auto"/>
      <w:jc w:val="both"/>
      <w:outlineLvl w:val="2"/>
    </w:pPr>
    <w:rPr>
      <w:rFonts w:ascii="宋体" w:hAnsi="宋体" w:eastAsia="宋体" w:cs="宋体"/>
      <w:b/>
      <w:sz w:val="30"/>
      <w:szCs w:val="20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99"/>
    <w:pPr>
      <w:spacing w:line="420" w:lineRule="auto"/>
    </w:pPr>
    <w:rPr>
      <w:sz w:val="24"/>
    </w:rPr>
  </w:style>
  <w:style w:type="paragraph" w:styleId="6">
    <w:name w:val="Title"/>
    <w:basedOn w:val="1"/>
    <w:next w:val="1"/>
    <w:qFormat/>
    <w:uiPriority w:val="0"/>
    <w:pPr>
      <w:widowControl w:val="0"/>
      <w:spacing w:before="240" w:beforeLines="0" w:beforeAutospacing="0" w:after="60" w:afterLines="0" w:afterAutospacing="0"/>
      <w:jc w:val="center"/>
      <w:outlineLvl w:val="0"/>
    </w:pPr>
    <w:rPr>
      <w:rFonts w:ascii="Arial" w:hAnsi="Arial" w:eastAsia="宋体" w:cs="Times New Roman"/>
      <w:b/>
      <w:sz w:val="32"/>
      <w:szCs w:val="24"/>
    </w:rPr>
  </w:style>
  <w:style w:type="character" w:customStyle="1" w:styleId="9">
    <w:name w:val="标题 3 Char"/>
    <w:link w:val="4"/>
    <w:qFormat/>
    <w:uiPriority w:val="9"/>
    <w:rPr>
      <w:rFonts w:ascii="宋体" w:hAnsi="宋体" w:eastAsia="宋体" w:cs="宋体"/>
      <w:b/>
      <w:sz w:val="30"/>
      <w:szCs w:val="20"/>
    </w:rPr>
  </w:style>
  <w:style w:type="character" w:customStyle="1" w:styleId="10">
    <w:name w:val="标题 2 Char"/>
    <w:link w:val="3"/>
    <w:qFormat/>
    <w:uiPriority w:val="0"/>
    <w:rPr>
      <w:rFonts w:ascii="Arial" w:hAnsi="Arial" w:eastAsia="宋体" w:cs="宋体"/>
      <w:b/>
      <w:snapToGrid w:val="0"/>
      <w:color w:val="000000"/>
      <w:kern w:val="0"/>
      <w:sz w:val="32"/>
      <w:szCs w:val="24"/>
      <w:lang w:val="en-US" w:eastAsia="zh-CN" w:bidi="ar"/>
    </w:rPr>
  </w:style>
  <w:style w:type="character" w:customStyle="1" w:styleId="11">
    <w:name w:val="标题 1 Char"/>
    <w:link w:val="2"/>
    <w:qFormat/>
    <w:locked/>
    <w:uiPriority w:val="99"/>
    <w:rPr>
      <w:rFonts w:ascii="Times New Roman" w:hAnsi="Times New Roman" w:eastAsia="宋体" w:cs="Times New Roman"/>
      <w:b/>
      <w:kern w:val="44"/>
      <w:sz w:val="44"/>
      <w:szCs w:val="22"/>
      <w:lang w:val="zh-CN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874</Words>
  <Characters>991</Characters>
  <Lines>0</Lines>
  <Paragraphs>0</Paragraphs>
  <TotalTime>0</TotalTime>
  <ScaleCrop>false</ScaleCrop>
  <LinksUpToDate>false</LinksUpToDate>
  <CharactersWithSpaces>991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2025-02-28T06:38:00Z</dcterms:created>
  <dc:creator>w</dc:creator>
  <cp:lastModifiedBy>魏文斌</cp:lastModifiedBy>
  <cp:lastPrinted>2025-09-30T03:41:00Z</cp:lastPrinted>
  <dcterms:modified xsi:type="dcterms:W3CDTF">2026-07-29T06:22:19Z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51AAAE2733B249239E6C2C60E6BF7DC8_13</vt:lpwstr>
  </property>
  <property fmtid="{D5CDD505-2E9C-101B-9397-08002B2CF9AE}" pid="4" name="KSOTemplateDocerSaveRecord">
    <vt:lpwstr>eyJoZGlkIjoiOGRiZmY0OGY5ZDdjY2MzYWExODQyOWQ5ZDJjNzQwNDEiLCJ1c2VySWQiOiIzNjcyODMwMTEifQ==</vt:lpwstr>
  </property>
</Properties>
</file>