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CABAC">
      <w:pPr>
        <w:ind w:left="0" w:leftChars="0" w:firstLine="0" w:firstLineChars="0"/>
        <w:jc w:val="center"/>
        <w:rPr>
          <w:rFonts w:hint="default" w:eastAsia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Toc14577338"/>
      <w:bookmarkStart w:id="1" w:name="_Toc513029200"/>
      <w:bookmarkStart w:id="2" w:name="_Toc479757206"/>
      <w:bookmarkStart w:id="3" w:name="_Toc61149542"/>
      <w:r>
        <w:rPr>
          <w:rFonts w:hint="eastAsia" w:hAnsi="宋体" w:eastAsia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湖北机场集团电子采购平台数字证书服</w:t>
      </w:r>
      <w:bookmarkStart w:id="16" w:name="_GoBack"/>
      <w:bookmarkEnd w:id="16"/>
      <w:r>
        <w:rPr>
          <w:rFonts w:hint="eastAsia" w:hAnsi="宋体" w:eastAsia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务采购项目</w:t>
      </w:r>
      <w:r>
        <w:rPr>
          <w:rFonts w:hint="eastAsia" w:hAnsi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询价采购公告</w:t>
      </w:r>
    </w:p>
    <w:p w14:paraId="2AC8DC65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1. 项目概况：</w:t>
      </w:r>
    </w:p>
    <w:p w14:paraId="76BBE3E2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中航材国际招标有限公司受</w:t>
      </w:r>
      <w:r>
        <w:rPr>
          <w:rFonts w:hint="eastAsia"/>
          <w:color w:val="000000" w:themeColor="text1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湖北机场集团信息科技有限公司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（以下简称“采购人”）委托，</w:t>
      </w:r>
      <w:r>
        <w:rPr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就下述所需的项目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组织询价采购工作，供应商按照询价采购文件的规定，参加本项目的询价采购并提交询价响应文件。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本次采购的项目按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询价方式进行采购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，符合要求的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供应商可按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询价采购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文件要求进行报价。</w:t>
      </w:r>
    </w:p>
    <w:p w14:paraId="21224319">
      <w:pPr>
        <w:ind w:firstLine="487"/>
        <w:jc w:val="both"/>
        <w:rPr>
          <w:rFonts w:hint="eastAsia" w:eastAsia="宋体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1.1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项目名称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湖北机场集团电子采购平台数字证书服务采购项目</w:t>
      </w:r>
    </w:p>
    <w:p w14:paraId="3A74E26F">
      <w:pPr>
        <w:ind w:firstLine="487"/>
        <w:jc w:val="both"/>
        <w:rPr>
          <w:rFonts w:hint="eastAsia" w:eastAsia="宋体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1.2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项目编号：</w:t>
      </w:r>
      <w:r>
        <w:rPr>
          <w:rFonts w:hint="eastAsia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0748-2644CA9004EJ</w:t>
      </w:r>
    </w:p>
    <w:p w14:paraId="7805192C">
      <w:pPr>
        <w:ind w:firstLine="487"/>
        <w:jc w:val="both"/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1.3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</w:t>
      </w:r>
      <w:r>
        <w:rPr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范围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湖北机场集团电子采购平台数字证书服务采购。数字证书（简称CA）在电子采购平台中扮演‌“网络身份证”‌与‌“安全密钥”‌的双重角色，是保障招投标全流程合法、安全、可信的核心基础设施 ，是电子采购平台必须具备的功能，包括：</w:t>
      </w:r>
    </w:p>
    <w:p w14:paraId="311F99B0">
      <w:pPr>
        <w:ind w:firstLine="487"/>
        <w:jc w:val="both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（1）数字证书服务：为采购人、供应商提供数字证书的申请、变更、续期、补办、注销、恢复等服务，支持实体介质CA形式，满足不同用户使用习惯与安全需求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（2）电子签章与验签服务：提供网页端及客户端的电子签章能力，支持投标文件等文件的可靠电子签名与验签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（3）数据加解密服务：提供标书制作与开标环节的加密、解密功能，保障投标过程数据安全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（4）时间戳服务：为采购人、投标人签署电子标书和电子合同时提供可信的签署时间</w:t>
      </w:r>
      <w:r>
        <w:rPr>
          <w:rFonts w:hint="eastAsia"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（5）系统对接与技术支持：完成CA系统与电子采购平台的对接集成，提供相应技术支持和运维服务。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具体详见《第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五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章 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技术标准和要求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》。</w:t>
      </w:r>
    </w:p>
    <w:p w14:paraId="2457B4DA">
      <w:pPr>
        <w:ind w:firstLine="487"/>
        <w:jc w:val="both"/>
        <w:rPr>
          <w:rFonts w:hint="default" w:eastAsia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4项目</w:t>
      </w:r>
      <w:r>
        <w:rPr>
          <w:b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地点</w:t>
      </w:r>
      <w:r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武汉天河国际机场内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指定地点</w:t>
      </w:r>
    </w:p>
    <w:p w14:paraId="53C1E6B6">
      <w:pPr>
        <w:ind w:firstLine="487"/>
        <w:jc w:val="both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服务期限</w:t>
      </w:r>
      <w:r>
        <w:rPr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合同开始执行日期起2年，满足要求后可续签一年</w:t>
      </w:r>
      <w:r>
        <w:rPr>
          <w:rFonts w:hint="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0F331A7E">
      <w:pPr>
        <w:ind w:firstLine="487"/>
        <w:jc w:val="both"/>
        <w:rPr>
          <w:rFonts w:hint="default" w:eastAsia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1.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b/>
          <w:bCs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最高限价</w:t>
      </w:r>
      <w:r>
        <w:rPr>
          <w:rFonts w:hint="eastAsia"/>
          <w:b/>
          <w:bCs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 w:val="0"/>
          <w:bCs w:val="0"/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CA证书（含USBKEY证书介质和电子签章）</w:t>
      </w:r>
      <w:r>
        <w:rPr>
          <w:rFonts w:hint="eastAsia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单价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color w:val="000000" w:themeColor="text1"/>
          <w:sz w:val="24"/>
          <w:szCs w:val="24"/>
          <w:highlight w:val="none"/>
          <w:lang w:val="zh-CN"/>
          <w14:textFill>
            <w14:solidFill>
              <w14:schemeClr w14:val="tx1"/>
            </w14:solidFill>
          </w14:textFill>
        </w:rPr>
        <w:t>元</w:t>
      </w:r>
      <w:r>
        <w:rPr>
          <w:rFonts w:hint="eastAsia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/个/年</w:t>
      </w:r>
    </w:p>
    <w:p w14:paraId="368C19AF">
      <w:pPr>
        <w:pStyle w:val="5"/>
        <w:numPr>
          <w:ilvl w:val="0"/>
          <w:numId w:val="2"/>
        </w:numPr>
        <w:spacing w:line="360" w:lineRule="auto"/>
        <w:ind w:firstLineChars="0"/>
        <w:jc w:val="both"/>
        <w:rPr>
          <w:rFonts w:hint="eastAsia"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bookmarkStart w:id="4" w:name="_Toc290647043"/>
      <w:bookmarkStart w:id="5" w:name="_Toc277169287"/>
      <w:bookmarkStart w:id="6" w:name="_Toc294192214"/>
      <w:bookmarkStart w:id="7" w:name="_Toc290394155"/>
      <w:bookmarkStart w:id="8" w:name="_Toc293927368"/>
      <w:bookmarkStart w:id="9" w:name="_Toc291713015"/>
      <w:bookmarkStart w:id="10" w:name="_Toc290841262"/>
      <w:r>
        <w:rPr>
          <w:rFonts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合格供应商的基本资质要求</w:t>
      </w:r>
      <w:bookmarkEnd w:id="4"/>
      <w:bookmarkEnd w:id="5"/>
      <w:bookmarkEnd w:id="6"/>
      <w:bookmarkEnd w:id="7"/>
      <w:bookmarkEnd w:id="8"/>
      <w:bookmarkEnd w:id="9"/>
      <w:bookmarkEnd w:id="10"/>
      <w:r>
        <w:rPr>
          <w:rFonts w:ascii="宋体" w:hAnsi="宋体" w:eastAsia="宋体"/>
          <w:b/>
          <w:bCs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</w:p>
    <w:p w14:paraId="0300B75E">
      <w:pPr>
        <w:pStyle w:val="6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2.1 供应商须是在中华人民共和国境内注册的独立法人，具备合法有效的营业执照（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提供执照复印件并加盖供应商公章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）。</w:t>
      </w:r>
    </w:p>
    <w:p w14:paraId="333CF0EF">
      <w:pPr>
        <w:pStyle w:val="6"/>
        <w:spacing w:line="360" w:lineRule="auto"/>
        <w:jc w:val="both"/>
        <w:rPr>
          <w:rFonts w:hint="default" w:ascii="宋体" w:hAnsi="宋体" w:eastAsia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2.2 供应商近三年（2023年6月30日至</w:t>
      </w:r>
      <w:r>
        <w:rPr>
          <w:rFonts w:hint="eastAsia"/>
          <w:lang w:val="en-US" w:eastAsia="zh-CN"/>
        </w:rPr>
        <w:t>响应文件提交截止时间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，以合同签订时间为准）承接过至少一项数字证书或者电子签章类服务</w:t>
      </w:r>
      <w:r>
        <w:rPr>
          <w:rFonts w:hint="eastAsia"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业绩。（须同时提供①合同（含封面页、合同内容页、签章页等关键页）②项目发票（发票二维码清晰可查并提供税务局发票查询截图，发票开具时间须在本项目采购公告发布之日前）③合同须体现服务内容、金额等关键信息，如合同中无法反映相关关键内容，须提供业主证明文件复印件加盖公章；④供应商提供虚假材料的，则响应报价文件无效，供应商自动失去本项目报价资格，不得参与本项目报价和合同签订。证明材料不全无法确定为相关业绩的，不予认可。）</w:t>
      </w:r>
    </w:p>
    <w:p w14:paraId="5B4C09AF">
      <w:pPr>
        <w:pStyle w:val="6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供应商未被列入“信用中国”网站(www.creditchina.gov.cn)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“中国执行信息公开网”（zxgk.court.gov.cn）失信被执行人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名单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（以询价公告发出之后查询结果为准，提供网页查询截图并加盖公章）。</w:t>
      </w:r>
    </w:p>
    <w:p w14:paraId="0F1C60CF">
      <w:pPr>
        <w:pStyle w:val="6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供应商须针对《湖北机场集团“供应商不良行为”管理办法》在响应文件中做出承诺，格式详见询价文件“第五章 询价采购响应文件格式”。</w:t>
      </w:r>
    </w:p>
    <w:p w14:paraId="140A7625">
      <w:pPr>
        <w:pStyle w:val="6"/>
        <w:spacing w:line="360" w:lineRule="auto"/>
        <w:jc w:val="both"/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 xml:space="preserve"> 本项目不接受联合体响应。</w:t>
      </w:r>
    </w:p>
    <w:p w14:paraId="70633365">
      <w:pPr>
        <w:ind w:firstLine="487"/>
        <w:jc w:val="both"/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3. </w:t>
      </w:r>
      <w:bookmarkStart w:id="11" w:name="_Hlk218510154"/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项目登记</w:t>
      </w:r>
      <w:r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及文件获取</w:t>
      </w:r>
      <w:bookmarkEnd w:id="11"/>
    </w:p>
    <w:p w14:paraId="28B78E3F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获取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时间：202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日至202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日（法定公休日、法定节假日除外），每日上午 09:00时至 1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0时，下午1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0时至 16:00时（北京时间，下同）。</w:t>
      </w:r>
    </w:p>
    <w:p w14:paraId="2675FBB4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3.2获取询价采购文件方式：凡有意报名参与本项目的潜在供应商，请于公告时间内完成</w:t>
      </w:r>
      <w:r>
        <w:rPr>
          <w:rFonts w:hint="eastAsia" w:ascii="宋体" w:hAnsi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注册并进行网上报名获取询价采购文件。</w:t>
      </w:r>
    </w:p>
    <w:p w14:paraId="47CA0C39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获取采购文件需上传的资料：（1）法定代表人身份证明书及法定代表人身份证（或法定代表人授权委托书及被委托人身份证）；（2）法定代表人或其委托代理人联系方式（手机、电话、地址以及电子邮箱等）；（3）有效的企业营业执照副本；（4）开票信息，含纳税人识别号、公司地址、开户行信息、银行账号；（5）所有文件均需加盖单位公章。</w:t>
      </w:r>
    </w:p>
    <w:p w14:paraId="2843214F">
      <w:pPr>
        <w:jc w:val="both"/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3.3本项目为全流程电子标，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费用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为人民币500元/次，按</w:t>
      </w:r>
      <w:r>
        <w:rPr>
          <w:rFonts w:hint="eastAsia" w:ascii="宋体" w:hAnsi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系统</w:t>
      </w:r>
      <w:r>
        <w:rPr>
          <w:rFonts w:hint="eastAsia" w:ascii="宋体"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要求提交。</w:t>
      </w:r>
    </w:p>
    <w:p w14:paraId="57422FD2">
      <w:pPr>
        <w:ind w:firstLine="487"/>
        <w:jc w:val="both"/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4.</w:t>
      </w:r>
      <w:bookmarkStart w:id="12" w:name="_Hlk218510140"/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响应文件的编制</w:t>
      </w:r>
      <w:r>
        <w:rPr>
          <w:rFonts w:ascii="宋体" w:hAnsi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  <w:bookmarkEnd w:id="12"/>
    </w:p>
    <w:p w14:paraId="18B11551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13" w:name="_Hlk218510128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4.1本项目为全流程电子标，供应商需按照询价采购文件及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要求编制响应文件并上传至系统。</w:t>
      </w:r>
    </w:p>
    <w:p w14:paraId="3FC0F1B7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4.2响应文件应通过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:u w:val="none"/>
          <w14:textFill>
            <w14:solidFill>
              <w14:schemeClr w14:val="tx1"/>
            </w14:solidFill>
          </w14:textFill>
        </w:rPr>
        <w:t>提交，截止时间为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/>
          <w:color w:val="000000" w:themeColor="text1"/>
          <w:szCs w:val="21"/>
          <w:highlight w:val="none"/>
          <w:u w:val="single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805C5F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4.3供应商须在询价采购截止前将加密的响应文件通过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成功上传。响应文件递交截止时间公布供应商名单后，由代理机构组织供应商在线签到、响应文件解密环节，签到、解密时间详见系统界面要求。在解密时间结束前，供应商须通过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输入文件编制密码对响应文件进行解密。</w:t>
      </w:r>
    </w:p>
    <w:p w14:paraId="4089197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4.4本项目开标方式为不见面开标，供应商需按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要求在规定时间内登录系统并完成开标签到、确认信息等工作。</w:t>
      </w:r>
    </w:p>
    <w:p w14:paraId="07161A89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4.5系统注册、响应文件编制、递交及开标相关等系统操作请详见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帮助中心界面或联系400-086-7788指导操作。</w:t>
      </w:r>
    </w:p>
    <w:bookmarkEnd w:id="13"/>
    <w:p w14:paraId="6D8559A0">
      <w:pPr>
        <w:ind w:firstLine="487"/>
        <w:jc w:val="both"/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5.发布公告的媒介</w:t>
      </w:r>
    </w:p>
    <w:p w14:paraId="5F0B9DCB">
      <w:pPr>
        <w:jc w:val="both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本次询价采购公告在</w:t>
      </w:r>
      <w:bookmarkStart w:id="14" w:name="_Hlk218514164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中国招标投标公共服务平台（http://cebpubservice.cn/）、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中航材招标投标交易云平台（http://www.cabidding.com/）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上发布</w:t>
      </w:r>
      <w:bookmarkEnd w:id="14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649872CB">
      <w:pPr>
        <w:ind w:firstLine="487"/>
        <w:jc w:val="both"/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6</w:t>
      </w:r>
      <w:r>
        <w:rPr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. 联系方式</w:t>
      </w:r>
    </w:p>
    <w:bookmarkEnd w:id="0"/>
    <w:bookmarkEnd w:id="1"/>
    <w:bookmarkEnd w:id="2"/>
    <w:bookmarkEnd w:id="3"/>
    <w:p w14:paraId="4778CC35">
      <w:pPr>
        <w:jc w:val="both"/>
        <w:rPr>
          <w:rFonts w:hint="eastAsia" w:eastAsia="宋体"/>
          <w:color w:val="000000" w:themeColor="text1"/>
          <w:highlight w:val="non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采购人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湖北机场集团信息科技有限公司</w:t>
      </w:r>
    </w:p>
    <w:p w14:paraId="003EEDC4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kern w:val="2"/>
          <w:sz w:val="24"/>
          <w:szCs w:val="24"/>
        </w:rPr>
        <w:t>武汉市黄陂区天河国际机场</w:t>
      </w:r>
    </w:p>
    <w:p w14:paraId="0E5B8240">
      <w:pPr>
        <w:spacing w:line="360" w:lineRule="auto"/>
        <w:ind w:firstLine="480" w:firstLineChars="200"/>
        <w:rPr>
          <w:kern w:val="2"/>
          <w:sz w:val="24"/>
          <w:szCs w:val="24"/>
          <w:highlight w:val="yellow"/>
        </w:rPr>
      </w:pPr>
      <w:r>
        <w:rPr>
          <w:kern w:val="2"/>
          <w:sz w:val="24"/>
          <w:szCs w:val="24"/>
        </w:rPr>
        <w:t>联系人：</w:t>
      </w:r>
      <w:r>
        <w:rPr>
          <w:rFonts w:hint="eastAsia"/>
          <w:kern w:val="2"/>
          <w:sz w:val="24"/>
          <w:szCs w:val="24"/>
        </w:rPr>
        <w:t>韩硕</w:t>
      </w:r>
    </w:p>
    <w:p w14:paraId="38F84092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kern w:val="2"/>
          <w:sz w:val="24"/>
          <w:szCs w:val="24"/>
        </w:rPr>
        <w:t>联系方式：027-8581</w:t>
      </w:r>
      <w:r>
        <w:rPr>
          <w:rFonts w:hint="eastAsia"/>
          <w:kern w:val="2"/>
          <w:sz w:val="24"/>
          <w:szCs w:val="24"/>
        </w:rPr>
        <w:t>8211</w:t>
      </w:r>
    </w:p>
    <w:p w14:paraId="7E06C169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采购</w:t>
      </w: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代理机构：中航材国际招标有限公司</w:t>
      </w:r>
    </w:p>
    <w:p w14:paraId="6436D36D">
      <w:pPr>
        <w:jc w:val="both"/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北京市顺义区天祥路6号院北京东航中心2号楼8层</w:t>
      </w:r>
    </w:p>
    <w:p w14:paraId="1EFE7DD6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梁雨荷</w:t>
      </w:r>
    </w:p>
    <w:p w14:paraId="62083B63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电话：18611800432</w:t>
      </w:r>
    </w:p>
    <w:p w14:paraId="70DB4251">
      <w:pPr>
        <w:jc w:val="both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highlight w:val="none"/>
          <w:lang w:val="zh-CN"/>
          <w14:textFill>
            <w14:solidFill>
              <w14:schemeClr w14:val="tx1"/>
            </w14:solidFill>
          </w14:textFill>
        </w:rPr>
        <w:t>邮箱</w:t>
      </w:r>
      <w:bookmarkStart w:id="15" w:name="_Hlk218514303"/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liangyuhe</w:t>
      </w:r>
      <w: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@casc.com.cn</w:t>
      </w:r>
      <w:bookmarkEnd w:id="15"/>
    </w:p>
    <w:p w14:paraId="5599B7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4"/>
      </w:pPr>
      <w:r>
        <w:separator/>
      </w:r>
    </w:p>
  </w:endnote>
  <w:endnote w:type="continuationSeparator" w:id="1">
    <w:p>
      <w:pPr>
        <w:spacing w:line="240" w:lineRule="auto"/>
        <w:ind w:firstLine="48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4"/>
      </w:pPr>
      <w:r>
        <w:separator/>
      </w:r>
    </w:p>
  </w:footnote>
  <w:footnote w:type="continuationSeparator" w:id="1">
    <w:p>
      <w:pPr>
        <w:spacing w:line="360" w:lineRule="auto"/>
        <w:ind w:firstLine="48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9"/>
    <w:multiLevelType w:val="multilevel"/>
    <w:tmpl w:val="00000019"/>
    <w:lvl w:ilvl="0" w:tentative="0">
      <w:start w:val="1"/>
      <w:numFmt w:val="decimal"/>
      <w:pStyle w:val="2"/>
      <w:lvlText w:val="%1."/>
      <w:lvlJc w:val="left"/>
      <w:pPr>
        <w:tabs>
          <w:tab w:val="left" w:pos="624"/>
        </w:tabs>
        <w:ind w:left="624" w:hanging="397"/>
      </w:pPr>
      <w:rPr>
        <w:rFonts w:hint="default" w:ascii="Arial" w:hAnsi="Arial" w:eastAsia="宋体"/>
        <w:b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341155C9"/>
    <w:multiLevelType w:val="singleLevel"/>
    <w:tmpl w:val="341155C9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D438E"/>
    <w:rsid w:val="1F6D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ind w:firstLine="485" w:firstLineChars="202"/>
    </w:pPr>
    <w:rPr>
      <w:rFonts w:ascii="Times New Roman" w:hAnsi="Times New Roman" w:eastAsia="宋体" w:cs="Times New Roman"/>
      <w:snapToGrid w:val="0"/>
      <w:kern w:val="2"/>
      <w:sz w:val="24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pPr>
      <w:numPr>
        <w:ilvl w:val="0"/>
        <w:numId w:val="1"/>
      </w:numPr>
      <w:tabs>
        <w:tab w:val="left" w:pos="794"/>
        <w:tab w:val="clear" w:pos="624"/>
      </w:tabs>
      <w:spacing w:beforeLines="20" w:afterLines="20" w:line="300" w:lineRule="auto"/>
      <w:ind w:left="794" w:hanging="567"/>
      <w:textAlignment w:val="baseline"/>
    </w:pPr>
    <w:rPr>
      <w:kern w:val="0"/>
    </w:rPr>
  </w:style>
  <w:style w:type="paragraph" w:styleId="5">
    <w:name w:val="List Paragraph"/>
    <w:basedOn w:val="1"/>
    <w:qFormat/>
    <w:uiPriority w:val="99"/>
    <w:pPr>
      <w:spacing w:line="240" w:lineRule="auto"/>
      <w:ind w:firstLine="420" w:firstLineChars="200"/>
    </w:pPr>
    <w:rPr>
      <w:rFonts w:ascii="等线" w:hAnsi="等线" w:eastAsia="等线"/>
      <w:szCs w:val="22"/>
    </w:rPr>
  </w:style>
  <w:style w:type="paragraph" w:customStyle="1" w:styleId="6">
    <w:name w:val="正文段"/>
    <w:basedOn w:val="1"/>
    <w:semiHidden/>
    <w:qFormat/>
    <w:uiPriority w:val="0"/>
    <w:pPr>
      <w:spacing w:line="312" w:lineRule="auto"/>
      <w:ind w:firstLine="48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2026-07-21T09:01:00Z</dcterms:created>
  <dc:creator>用户</dc:creator>
  <cp:lastModifiedBy>用户</cp:lastModifiedBy>
  <dcterms:modified xsi:type="dcterms:W3CDTF">2026-07-21T09:02:00Z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62E43720F2B84E84A5DC15D5274B4910_11</vt:lpwstr>
  </property>
  <property fmtid="{D5CDD505-2E9C-101B-9397-08002B2CF9AE}" pid="4" name="KSOTemplateDocerSaveRecord">
    <vt:lpwstr>eyJoZGlkIjoiMWRjNjUzNGUyZGUxMzAzNzcyMDAwM2RkNzllZTE0ZWMiLCJ1c2VySWQiOiI1NzE1MzU5MzgifQ==</vt:lpwstr>
  </property>
</Properties>
</file>