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44112">
      <w:pPr>
        <w:spacing w:line="360" w:lineRule="auto"/>
        <w:ind w:firstLine="435"/>
        <w:jc w:val="center"/>
        <w:rPr>
          <w:rFonts w:hint="eastAsia" w:ascii="Calibri" w:hAnsi="宋体"/>
          <w:b/>
          <w:sz w:val="28"/>
          <w:szCs w:val="21"/>
        </w:rPr>
      </w:pPr>
      <w:bookmarkStart w:id="0" w:name="_Toc357584569"/>
      <w:r>
        <w:rPr>
          <w:rFonts w:hint="eastAsia" w:ascii="Calibri" w:hAnsi="宋体"/>
          <w:b/>
          <w:sz w:val="28"/>
          <w:szCs w:val="21"/>
          <w:lang w:val="en-US" w:eastAsia="zh-CN"/>
        </w:rPr>
        <w:t>航空物流园区自助售货机项目招商公告（二次）</w:t>
      </w:r>
    </w:p>
    <w:p w14:paraId="76BC9F94">
      <w:pPr>
        <w:spacing w:line="360" w:lineRule="auto"/>
        <w:ind w:firstLine="435"/>
        <w:rPr>
          <w:rFonts w:ascii="宋体" w:hAnsi="宋体" w:cs="宋体"/>
          <w:szCs w:val="21"/>
        </w:rPr>
      </w:pPr>
      <w:r>
        <w:rPr>
          <w:rFonts w:hint="eastAsia" w:ascii="Calibri" w:hAnsi="宋体"/>
          <w:b/>
          <w:szCs w:val="21"/>
          <w:u w:val="single"/>
          <w:lang w:val="en-US" w:eastAsia="zh-CN"/>
        </w:rPr>
        <w:t>湖北机场集团航空物流有限公司</w:t>
      </w:r>
      <w:r>
        <w:rPr>
          <w:rFonts w:hint="eastAsia" w:ascii="宋体" w:hAnsi="宋体" w:cs="宋体"/>
          <w:szCs w:val="21"/>
        </w:rPr>
        <w:t>（以下简称“招商人”），对</w:t>
      </w:r>
      <w:r>
        <w:rPr>
          <w:rFonts w:hint="eastAsia" w:ascii="Calibri" w:hAnsi="宋体"/>
          <w:b/>
          <w:szCs w:val="21"/>
          <w:u w:val="single"/>
          <w:lang w:val="en-US" w:eastAsia="zh-CN"/>
        </w:rPr>
        <w:t>航空物流园区自助售货机项目（二次）</w:t>
      </w:r>
      <w:r>
        <w:rPr>
          <w:rFonts w:hint="eastAsia" w:ascii="宋体" w:hAnsi="宋体" w:cs="宋体"/>
          <w:szCs w:val="21"/>
        </w:rPr>
        <w:t>进行招商。资金来源：</w:t>
      </w:r>
      <w:r>
        <w:rPr>
          <w:rFonts w:hint="eastAsia" w:ascii="Calibri" w:hAnsi="宋体"/>
          <w:b/>
          <w:szCs w:val="21"/>
          <w:u w:val="single"/>
        </w:rPr>
        <w:t>招商响应人自筹</w:t>
      </w:r>
      <w:r>
        <w:rPr>
          <w:rFonts w:hint="eastAsia" w:ascii="宋体" w:hAnsi="宋体" w:cs="宋体"/>
          <w:szCs w:val="21"/>
        </w:rPr>
        <w:t>。</w:t>
      </w:r>
      <w:r>
        <w:rPr>
          <w:rFonts w:hint="eastAsia" w:ascii="宋体" w:hAnsi="宋体" w:cs="宋体"/>
          <w:szCs w:val="21"/>
          <w:lang w:val="en-US" w:eastAsia="zh-CN"/>
        </w:rPr>
        <w:t>公开对外招商，具体公告如下：</w:t>
      </w:r>
    </w:p>
    <w:p w14:paraId="292D750D">
      <w:pPr>
        <w:spacing w:before="156" w:beforeLines="50" w:after="156" w:afterLines="50" w:line="360" w:lineRule="auto"/>
        <w:outlineLvl w:val="1"/>
        <w:rPr>
          <w:rFonts w:hint="eastAsia" w:ascii="宋体" w:hAnsi="宋体" w:cs="宋体"/>
          <w:b/>
          <w:szCs w:val="21"/>
        </w:rPr>
      </w:pPr>
      <w:bookmarkStart w:id="1" w:name="_Toc380747815"/>
      <w:bookmarkStart w:id="2" w:name="_Toc365302267"/>
      <w:bookmarkStart w:id="3" w:name="_Toc6581"/>
      <w:bookmarkStart w:id="4" w:name="_Toc9016"/>
      <w:r>
        <w:rPr>
          <w:rFonts w:hint="eastAsia" w:ascii="宋体" w:hAnsi="宋体" w:cs="宋体"/>
          <w:b/>
          <w:szCs w:val="21"/>
        </w:rPr>
        <w:t>一、项目</w:t>
      </w:r>
      <w:bookmarkEnd w:id="0"/>
      <w:bookmarkEnd w:id="1"/>
      <w:bookmarkEnd w:id="2"/>
      <w:bookmarkEnd w:id="3"/>
      <w:r>
        <w:rPr>
          <w:rFonts w:hint="eastAsia" w:ascii="宋体" w:hAnsi="宋体" w:cs="宋体"/>
          <w:b/>
          <w:szCs w:val="21"/>
        </w:rPr>
        <w:t>概况</w:t>
      </w:r>
      <w:bookmarkEnd w:id="4"/>
    </w:p>
    <w:p w14:paraId="2C995947">
      <w:pPr>
        <w:spacing w:line="360" w:lineRule="auto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1.招商人：湖北机场集团航空物流有限公司</w:t>
      </w:r>
    </w:p>
    <w:p w14:paraId="5024BBAA">
      <w:pPr>
        <w:spacing w:line="360" w:lineRule="auto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2.项目名称：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航空物流园区自助售货机项目（二次）</w:t>
      </w:r>
    </w:p>
    <w:p w14:paraId="348787DE">
      <w:pPr>
        <w:spacing w:line="360" w:lineRule="auto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3.项目编号：WL0001-202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05-YQFW0001</w:t>
      </w:r>
    </w:p>
    <w:p w14:paraId="6B649712">
      <w:pPr>
        <w:spacing w:line="360" w:lineRule="auto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4.招商内容：自助售货机</w:t>
      </w:r>
    </w:p>
    <w:p w14:paraId="5EBAAF9F">
      <w:pPr>
        <w:spacing w:line="360" w:lineRule="auto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5.项目概述：本次拟招商自助售货机共3台。</w:t>
      </w:r>
    </w:p>
    <w:p w14:paraId="091A8665">
      <w:pPr>
        <w:spacing w:line="360" w:lineRule="auto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6.招商内容及最低限价：</w:t>
      </w:r>
    </w:p>
    <w:tbl>
      <w:tblPr>
        <w:tblStyle w:val="4"/>
        <w:tblpPr w:leftFromText="180" w:rightFromText="180" w:vertAnchor="text" w:horzAnchor="margin" w:tblpXSpec="center" w:tblpY="168"/>
        <w:tblW w:w="10133" w:type="dxa"/>
        <w:tblInd w:w="13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009"/>
        <w:gridCol w:w="1550"/>
        <w:gridCol w:w="1312"/>
        <w:gridCol w:w="3450"/>
        <w:gridCol w:w="2812"/>
      </w:tblGrid>
      <w:tr w14:paraId="21AAD59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533564">
            <w:pPr>
              <w:widowControl/>
              <w:ind w:firstLine="12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标段号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6B724C">
            <w:pPr>
              <w:widowControl/>
              <w:ind w:firstLine="12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经营项目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67E153">
            <w:pPr>
              <w:widowControl/>
              <w:ind w:firstLine="12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CAE0FD">
            <w:pPr>
              <w:widowControl/>
              <w:ind w:firstLine="12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分布明细</w:t>
            </w: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91E76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保底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经营费用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底价</w:t>
            </w:r>
          </w:p>
        </w:tc>
      </w:tr>
      <w:tr w14:paraId="50B1F547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EAED8">
            <w:pPr>
              <w:widowControl/>
              <w:numPr>
                <w:ilvl w:val="0"/>
                <w:numId w:val="0"/>
              </w:numPr>
              <w:spacing w:line="240" w:lineRule="exact"/>
              <w:ind w:lef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8CE0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自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助售货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机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FFAE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3台</w:t>
            </w:r>
          </w:p>
        </w:tc>
        <w:tc>
          <w:tcPr>
            <w:tcW w:w="3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9AFF7">
            <w:pPr>
              <w:widowControl/>
              <w:spacing w:line="240" w:lineRule="exact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  <w:p w14:paraId="36B9311F">
            <w:pPr>
              <w:widowControl/>
              <w:spacing w:line="240" w:lineRule="exact"/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物流园区国内营业厅1台、物流园区南航提货到达口1台、物流园区C4库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营业厅旁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1台、</w:t>
            </w: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5EA6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586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元/月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/台</w:t>
            </w:r>
          </w:p>
        </w:tc>
      </w:tr>
    </w:tbl>
    <w:p w14:paraId="4BD30877">
      <w:pPr>
        <w:spacing w:line="360" w:lineRule="auto"/>
        <w:jc w:val="both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（招商响应人报价低于最低限价的，其响应文件为无效响应）</w:t>
      </w:r>
    </w:p>
    <w:p w14:paraId="71036771">
      <w:pPr>
        <w:spacing w:line="360" w:lineRule="auto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7.合同期限：合同期限为</w:t>
      </w: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年。</w:t>
      </w:r>
    </w:p>
    <w:p w14:paraId="3B976BE0">
      <w:pPr>
        <w:spacing w:line="360" w:lineRule="auto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8.资金来源：招商响应人自筹。</w:t>
      </w:r>
    </w:p>
    <w:p w14:paraId="525E4A02">
      <w:pPr>
        <w:autoSpaceDE w:val="0"/>
        <w:autoSpaceDN w:val="0"/>
        <w:adjustRightInd w:val="0"/>
        <w:spacing w:line="360" w:lineRule="auto"/>
        <w:jc w:val="left"/>
        <w:outlineLvl w:val="1"/>
        <w:rPr>
          <w:rFonts w:hint="eastAsia" w:ascii="宋体" w:hAnsi="宋体" w:cs="宋体"/>
          <w:b/>
          <w:bCs/>
          <w:snapToGrid w:val="0"/>
          <w:kern w:val="0"/>
          <w:szCs w:val="21"/>
          <w:lang w:val="zh-CN"/>
        </w:rPr>
      </w:pPr>
      <w:r>
        <w:rPr>
          <w:rFonts w:hint="eastAsia" w:ascii="宋体" w:hAnsi="宋体" w:cs="宋体"/>
          <w:b/>
          <w:bCs/>
          <w:snapToGrid w:val="0"/>
          <w:kern w:val="0"/>
          <w:szCs w:val="21"/>
          <w:lang w:val="en-US" w:eastAsia="zh-CN"/>
        </w:rPr>
        <w:t>二</w:t>
      </w:r>
      <w:r>
        <w:rPr>
          <w:rFonts w:hint="eastAsia" w:ascii="宋体" w:hAnsi="宋体" w:cs="宋体"/>
          <w:b/>
          <w:bCs/>
          <w:snapToGrid w:val="0"/>
          <w:kern w:val="0"/>
          <w:szCs w:val="21"/>
        </w:rPr>
        <w:t>、</w:t>
      </w:r>
      <w:r>
        <w:rPr>
          <w:rFonts w:hint="eastAsia" w:ascii="宋体" w:hAnsi="宋体" w:cs="宋体"/>
          <w:b/>
          <w:bCs/>
          <w:snapToGrid w:val="0"/>
          <w:kern w:val="0"/>
          <w:szCs w:val="21"/>
          <w:lang w:val="zh-CN"/>
        </w:rPr>
        <w:t>报价要求</w:t>
      </w:r>
    </w:p>
    <w:p w14:paraId="42156228">
      <w:pPr>
        <w:spacing w:line="360" w:lineRule="auto"/>
        <w:ind w:left="239" w:leftChars="114" w:firstLine="480" w:firstLineChars="200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</w:rPr>
        <w:t>响应报价为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586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元</w:t>
      </w:r>
      <w:r>
        <w:rPr>
          <w:rFonts w:hint="eastAsia" w:ascii="宋体" w:hAnsi="宋体" w:cs="宋体"/>
          <w:kern w:val="0"/>
          <w:sz w:val="24"/>
          <w:lang w:val="en-US" w:eastAsia="zh-CN"/>
        </w:rPr>
        <w:t>/月/台</w:t>
      </w:r>
      <w:r>
        <w:rPr>
          <w:rFonts w:hint="eastAsia" w:ascii="宋体" w:hAnsi="宋体" w:cs="宋体"/>
          <w:kern w:val="0"/>
          <w:sz w:val="24"/>
        </w:rPr>
        <w:t>保底租金，响应人应结合预测的项目本身</w:t>
      </w:r>
      <w:r>
        <w:rPr>
          <w:rFonts w:hint="eastAsia" w:ascii="宋体" w:hAnsi="宋体" w:cs="宋体"/>
          <w:kern w:val="0"/>
          <w:sz w:val="24"/>
          <w:lang w:eastAsia="zh-CN"/>
        </w:rPr>
        <w:t>盈利</w:t>
      </w:r>
      <w:r>
        <w:rPr>
          <w:rFonts w:hint="eastAsia" w:ascii="宋体" w:hAnsi="宋体" w:cs="宋体"/>
          <w:kern w:val="0"/>
          <w:sz w:val="24"/>
        </w:rPr>
        <w:t>水平和自身的业务水平进行合理报价，不得以任何理由要求招</w:t>
      </w:r>
      <w:r>
        <w:rPr>
          <w:rFonts w:hint="eastAsia" w:ascii="宋体" w:hAnsi="宋体" w:cs="宋体"/>
          <w:kern w:val="0"/>
          <w:sz w:val="24"/>
          <w:lang w:val="en-US" w:eastAsia="zh-CN"/>
        </w:rPr>
        <w:t>商</w:t>
      </w:r>
      <w:r>
        <w:rPr>
          <w:rFonts w:hint="eastAsia" w:ascii="宋体" w:hAnsi="宋体" w:cs="宋体"/>
          <w:kern w:val="0"/>
          <w:sz w:val="24"/>
        </w:rPr>
        <w:t>人降低租金。</w:t>
      </w:r>
    </w:p>
    <w:p w14:paraId="7984D59D">
      <w:pPr>
        <w:autoSpaceDE w:val="0"/>
        <w:autoSpaceDN w:val="0"/>
        <w:adjustRightInd w:val="0"/>
        <w:spacing w:line="360" w:lineRule="auto"/>
        <w:jc w:val="left"/>
        <w:outlineLvl w:val="1"/>
        <w:rPr>
          <w:rFonts w:hint="eastAsia" w:ascii="宋体" w:hAnsi="宋体" w:cs="宋体"/>
          <w:b/>
          <w:bCs/>
          <w:snapToGrid w:val="0"/>
          <w:kern w:val="0"/>
          <w:szCs w:val="21"/>
          <w:lang w:val="zh-CN"/>
        </w:rPr>
      </w:pPr>
      <w:r>
        <w:rPr>
          <w:rFonts w:hint="eastAsia" w:ascii="宋体" w:hAnsi="宋体" w:cs="宋体"/>
          <w:b/>
          <w:bCs/>
          <w:snapToGrid w:val="0"/>
          <w:kern w:val="0"/>
          <w:szCs w:val="21"/>
          <w:lang w:val="en-US" w:eastAsia="zh-CN"/>
        </w:rPr>
        <w:t>三</w:t>
      </w:r>
      <w:r>
        <w:rPr>
          <w:rFonts w:hint="eastAsia" w:ascii="宋体" w:hAnsi="宋体" w:cs="宋体"/>
          <w:b/>
          <w:bCs/>
          <w:snapToGrid w:val="0"/>
          <w:kern w:val="0"/>
          <w:szCs w:val="21"/>
        </w:rPr>
        <w:t>、</w:t>
      </w:r>
      <w:r>
        <w:rPr>
          <w:rFonts w:hint="eastAsia" w:ascii="宋体" w:hAnsi="宋体" w:cs="宋体"/>
          <w:b/>
          <w:bCs/>
          <w:snapToGrid w:val="0"/>
          <w:kern w:val="0"/>
          <w:szCs w:val="21"/>
          <w:lang w:val="zh-CN"/>
        </w:rPr>
        <w:t>租金收取方式</w:t>
      </w:r>
    </w:p>
    <w:p w14:paraId="553534A4">
      <w:pPr>
        <w:spacing w:line="360" w:lineRule="auto"/>
        <w:ind w:left="239" w:leftChars="114" w:firstLine="480" w:firstLineChars="200"/>
        <w:rPr>
          <w:rFonts w:hint="eastAsia" w:ascii="宋体" w:hAnsi="宋体" w:cs="宋体"/>
          <w:kern w:val="0"/>
          <w:sz w:val="24"/>
          <w:highlight w:val="none"/>
        </w:rPr>
      </w:pPr>
      <w:r>
        <w:rPr>
          <w:rFonts w:hint="eastAsia" w:ascii="宋体" w:hAnsi="宋体" w:cs="宋体"/>
          <w:kern w:val="0"/>
          <w:sz w:val="24"/>
        </w:rPr>
        <w:t>租金采用固定费用模式，经营期限开始之日起收取，按季度支付。乙方在收到甲方开具的租金发票后1</w:t>
      </w: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</w:rPr>
        <w:t>个工作日内支付租金</w:t>
      </w:r>
      <w:r>
        <w:rPr>
          <w:rFonts w:hint="eastAsia" w:ascii="宋体" w:hAnsi="宋体" w:cs="宋体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kern w:val="0"/>
          <w:sz w:val="24"/>
        </w:rPr>
        <w:t>每季度第一个月完成当季租金支付</w:t>
      </w:r>
      <w:r>
        <w:rPr>
          <w:rFonts w:hint="eastAsia" w:ascii="宋体" w:hAnsi="宋体" w:cs="宋体"/>
          <w:kern w:val="0"/>
          <w:sz w:val="24"/>
          <w:highlight w:val="none"/>
        </w:rPr>
        <w:t>。</w:t>
      </w:r>
    </w:p>
    <w:p w14:paraId="6AE8B8C2">
      <w:pPr>
        <w:autoSpaceDE w:val="0"/>
        <w:autoSpaceDN w:val="0"/>
        <w:adjustRightInd w:val="0"/>
        <w:spacing w:line="360" w:lineRule="auto"/>
        <w:rPr>
          <w:rFonts w:ascii="宋体" w:hAnsi="宋体" w:cs="宋体"/>
          <w:b/>
          <w:kern w:val="0"/>
          <w:sz w:val="24"/>
          <w:highlight w:val="none"/>
        </w:rPr>
      </w:pPr>
      <w:r>
        <w:rPr>
          <w:rFonts w:hint="eastAsia" w:ascii="宋体" w:hAnsi="宋体" w:cs="宋体"/>
          <w:b/>
          <w:kern w:val="0"/>
          <w:sz w:val="24"/>
          <w:highlight w:val="none"/>
          <w:lang w:val="en-US" w:eastAsia="zh-CN"/>
        </w:rPr>
        <w:t>四</w:t>
      </w:r>
      <w:r>
        <w:rPr>
          <w:rFonts w:hint="eastAsia" w:ascii="宋体" w:hAnsi="宋体" w:cs="宋体"/>
          <w:b/>
          <w:kern w:val="0"/>
          <w:sz w:val="24"/>
          <w:highlight w:val="none"/>
        </w:rPr>
        <w:t>、公告时间</w:t>
      </w:r>
    </w:p>
    <w:p w14:paraId="492CB12B">
      <w:pPr>
        <w:spacing w:line="360" w:lineRule="auto"/>
        <w:ind w:left="210" w:leftChars="100" w:firstLine="480" w:firstLineChars="200"/>
        <w:rPr>
          <w:rFonts w:hint="eastAsia" w:ascii="Calibri" w:hAnsi="宋体"/>
          <w:b/>
          <w:szCs w:val="21"/>
          <w:u w:val="single"/>
        </w:rPr>
      </w:pP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2026年7月13日—2026年7月17日，</w:t>
      </w:r>
      <w:r>
        <w:rPr>
          <w:rFonts w:hint="eastAsia" w:ascii="宋体" w:hAnsi="宋体" w:cs="宋体"/>
          <w:kern w:val="0"/>
          <w:sz w:val="24"/>
          <w:lang w:val="en-US" w:eastAsia="zh-CN"/>
        </w:rPr>
        <w:t>共计5个工作日</w:t>
      </w:r>
      <w:r>
        <w:rPr>
          <w:rFonts w:hint="eastAsia" w:ascii="宋体" w:hAnsi="宋体" w:cs="宋体"/>
          <w:kern w:val="0"/>
          <w:sz w:val="24"/>
        </w:rPr>
        <w:t>。</w:t>
      </w:r>
    </w:p>
    <w:p w14:paraId="360A79D6">
      <w:pPr>
        <w:autoSpaceDE w:val="0"/>
        <w:autoSpaceDN w:val="0"/>
        <w:spacing w:line="360" w:lineRule="auto"/>
        <w:ind w:left="632" w:hanging="632" w:hangingChars="300"/>
        <w:outlineLvl w:val="1"/>
        <w:rPr>
          <w:rFonts w:hint="eastAsia" w:ascii="宋体" w:hAnsi="宋体" w:cs="宋体"/>
          <w:b/>
          <w:bCs/>
          <w:kern w:val="0"/>
          <w:szCs w:val="21"/>
        </w:rPr>
      </w:pPr>
      <w:bookmarkStart w:id="5" w:name="_Toc25557"/>
      <w:bookmarkStart w:id="6" w:name="_Toc17887"/>
      <w:bookmarkStart w:id="7" w:name="_Toc30896"/>
      <w:bookmarkStart w:id="8" w:name="_Toc26049"/>
      <w:bookmarkStart w:id="9" w:name="_Toc458503196"/>
      <w:bookmarkStart w:id="10" w:name="_Toc27593"/>
      <w:r>
        <w:rPr>
          <w:rFonts w:hint="eastAsia" w:ascii="宋体" w:hAnsi="宋体" w:cs="宋体"/>
          <w:b/>
          <w:bCs/>
          <w:kern w:val="0"/>
          <w:szCs w:val="21"/>
          <w:lang w:val="en-US" w:eastAsia="zh-CN"/>
        </w:rPr>
        <w:t>五</w:t>
      </w:r>
      <w:r>
        <w:rPr>
          <w:rFonts w:hint="eastAsia" w:ascii="宋体" w:hAnsi="宋体" w:cs="宋体"/>
          <w:b/>
          <w:bCs/>
          <w:kern w:val="0"/>
          <w:szCs w:val="21"/>
        </w:rPr>
        <w:t>、响应</w:t>
      </w:r>
      <w:r>
        <w:rPr>
          <w:rFonts w:hint="eastAsia" w:ascii="宋体" w:hAnsi="宋体" w:cs="宋体"/>
          <w:b/>
          <w:bCs/>
          <w:kern w:val="0"/>
          <w:szCs w:val="21"/>
          <w:lang w:val="en-US" w:eastAsia="zh-CN"/>
        </w:rPr>
        <w:t>人</w:t>
      </w:r>
      <w:r>
        <w:rPr>
          <w:rFonts w:hint="eastAsia" w:ascii="宋体" w:hAnsi="宋体" w:cs="宋体"/>
          <w:b/>
          <w:bCs/>
          <w:kern w:val="0"/>
          <w:szCs w:val="21"/>
        </w:rPr>
        <w:t>资格及要求：</w:t>
      </w:r>
      <w:bookmarkEnd w:id="5"/>
      <w:bookmarkEnd w:id="6"/>
      <w:bookmarkEnd w:id="7"/>
      <w:bookmarkEnd w:id="8"/>
      <w:bookmarkEnd w:id="9"/>
      <w:bookmarkEnd w:id="10"/>
    </w:p>
    <w:p w14:paraId="2BB70083">
      <w:pPr>
        <w:spacing w:line="360" w:lineRule="auto"/>
        <w:ind w:left="210" w:leftChars="100" w:firstLine="480" w:firstLineChars="200"/>
        <w:rPr>
          <w:rFonts w:hint="eastAsia" w:ascii="宋体" w:hAnsi="宋体" w:cs="宋体"/>
          <w:kern w:val="0"/>
          <w:sz w:val="24"/>
        </w:rPr>
      </w:pPr>
      <w:bookmarkStart w:id="11" w:name="_Toc19838"/>
      <w:bookmarkStart w:id="12" w:name="_Toc26730"/>
      <w:r>
        <w:rPr>
          <w:rFonts w:hint="eastAsia" w:ascii="宋体" w:hAnsi="宋体" w:cs="宋体"/>
          <w:kern w:val="0"/>
          <w:sz w:val="24"/>
        </w:rPr>
        <w:t>1.响应人为中国境内依法设立的独立法人企业、个体工商户或自然人，响应人具备合格有效的《营业执照》或行业要求相关证件（需提供原件等相关证明材料），自然人提交身份证明。响应人如引进非自有品牌，须在响应前提供有效的品牌授权书。</w:t>
      </w:r>
    </w:p>
    <w:p w14:paraId="673F271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</w:rPr>
        <w:t>2.本项目不接受曾与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湖北机场集团及其关联公司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有</w:t>
      </w:r>
      <w:r>
        <w:rPr>
          <w:rFonts w:hint="eastAsia" w:ascii="宋体" w:hAnsi="宋体" w:cs="宋体"/>
          <w:color w:val="auto"/>
          <w:kern w:val="0"/>
          <w:sz w:val="24"/>
        </w:rPr>
        <w:t>房屋租赁违规退租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、</w:t>
      </w:r>
      <w:r>
        <w:rPr>
          <w:rFonts w:hint="eastAsia" w:ascii="宋体" w:hAnsi="宋体" w:cs="宋体"/>
          <w:color w:val="auto"/>
          <w:kern w:val="0"/>
          <w:sz w:val="24"/>
        </w:rPr>
        <w:t>纠纷记录的响应人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，不得与招租人存在法律仲裁、诉讼关系。</w:t>
      </w:r>
      <w:r>
        <w:rPr>
          <w:rFonts w:hint="eastAsia" w:ascii="宋体" w:hAnsi="宋体" w:cs="宋体"/>
          <w:color w:val="auto"/>
          <w:sz w:val="24"/>
          <w:highlight w:val="none"/>
        </w:rPr>
        <w:t>且不得与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湖北机场集团及其关联公司</w:t>
      </w:r>
      <w:r>
        <w:rPr>
          <w:rFonts w:hint="eastAsia" w:ascii="宋体" w:hAnsi="宋体" w:cs="宋体"/>
          <w:color w:val="auto"/>
          <w:sz w:val="24"/>
          <w:highlight w:val="none"/>
        </w:rPr>
        <w:t>存在欠款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等违约行为</w:t>
      </w:r>
      <w:r>
        <w:rPr>
          <w:rFonts w:hint="eastAsia" w:ascii="宋体" w:hAnsi="宋体" w:cs="宋体"/>
          <w:color w:val="auto"/>
          <w:sz w:val="24"/>
          <w:highlight w:val="none"/>
        </w:rPr>
        <w:t xml:space="preserve">。   </w:t>
      </w:r>
    </w:p>
    <w:p w14:paraId="1738444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3.</w:t>
      </w:r>
      <w:r>
        <w:rPr>
          <w:rFonts w:hint="eastAsia" w:ascii="宋体" w:hAnsi="宋体" w:cs="宋体"/>
          <w:color w:val="auto"/>
          <w:sz w:val="24"/>
          <w:highlight w:val="none"/>
        </w:rPr>
        <w:t>守法经营，诚实守信。在国家企业信用信息公示系统（http://www.gsxt.gov.cn/）显示经营中无违法记录（提供网页查询截图）。</w:t>
      </w:r>
    </w:p>
    <w:p w14:paraId="7DEF4112">
      <w:pPr>
        <w:spacing w:line="360" w:lineRule="auto"/>
        <w:ind w:firstLine="480" w:firstLineChars="200"/>
        <w:rPr>
          <w:rFonts w:hint="eastAsia"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color w:val="auto"/>
          <w:kern w:val="0"/>
          <w:sz w:val="24"/>
        </w:rPr>
        <w:t>.本项目不接受联合体形式参与。响应人必须自营，不允许以任何形式转租。</w:t>
      </w:r>
    </w:p>
    <w:p w14:paraId="5F820BD4">
      <w:pPr>
        <w:tabs>
          <w:tab w:val="left" w:pos="540"/>
          <w:tab w:val="left" w:pos="840"/>
        </w:tabs>
        <w:spacing w:line="360" w:lineRule="auto"/>
        <w:outlineLvl w:val="1"/>
        <w:rPr>
          <w:rFonts w:hint="default" w:ascii="宋体" w:hAnsi="宋体" w:eastAsia="宋体" w:cs="宋体"/>
          <w:b/>
          <w:szCs w:val="21"/>
          <w:lang w:val="en-US" w:eastAsia="zh-CN"/>
        </w:rPr>
      </w:pPr>
      <w:r>
        <w:rPr>
          <w:rFonts w:hint="eastAsia" w:ascii="宋体" w:hAnsi="宋体" w:cs="宋体"/>
          <w:b/>
          <w:szCs w:val="21"/>
          <w:lang w:val="en-US" w:eastAsia="zh-CN"/>
        </w:rPr>
        <w:t>六</w:t>
      </w:r>
      <w:r>
        <w:rPr>
          <w:rFonts w:hint="eastAsia" w:ascii="宋体" w:hAnsi="宋体" w:cs="宋体"/>
          <w:b/>
          <w:szCs w:val="21"/>
        </w:rPr>
        <w:t>、</w:t>
      </w:r>
      <w:bookmarkEnd w:id="11"/>
      <w:bookmarkEnd w:id="12"/>
      <w:r>
        <w:rPr>
          <w:rFonts w:hint="eastAsia" w:ascii="宋体" w:hAnsi="宋体" w:cs="宋体"/>
          <w:b/>
          <w:szCs w:val="21"/>
          <w:lang w:val="en-US" w:eastAsia="zh-CN"/>
        </w:rPr>
        <w:t>报名时间及地点</w:t>
      </w:r>
    </w:p>
    <w:p w14:paraId="14B55021">
      <w:pPr>
        <w:spacing w:line="360" w:lineRule="auto"/>
        <w:ind w:firstLine="480" w:firstLineChars="200"/>
        <w:rPr>
          <w:rFonts w:hint="eastAsia" w:ascii="宋体" w:hAnsi="宋体" w:eastAsia="宋体" w:cs="宋体"/>
          <w:szCs w:val="21"/>
          <w:lang w:eastAsia="zh-CN"/>
        </w:rPr>
      </w:pPr>
      <w:bookmarkStart w:id="13" w:name="_Toc259028275"/>
      <w:bookmarkStart w:id="14" w:name="_Toc259028695"/>
      <w:r>
        <w:rPr>
          <w:rFonts w:hint="eastAsia" w:ascii="宋体" w:hAnsi="宋体" w:cs="宋体"/>
          <w:kern w:val="0"/>
          <w:sz w:val="24"/>
          <w:lang w:val="en-US" w:eastAsia="zh-CN"/>
        </w:rPr>
        <w:t>请</w:t>
      </w:r>
      <w:r>
        <w:rPr>
          <w:rFonts w:hint="eastAsia" w:ascii="宋体" w:hAnsi="宋体" w:cs="宋体"/>
          <w:kern w:val="0"/>
          <w:sz w:val="24"/>
        </w:rPr>
        <w:t>有意向且符合响应条件的响应人携带</w:t>
      </w:r>
      <w:r>
        <w:rPr>
          <w:rFonts w:hint="eastAsia" w:ascii="宋体" w:hAnsi="宋体" w:cs="宋体"/>
          <w:color w:val="0000FF"/>
          <w:kern w:val="0"/>
          <w:sz w:val="24"/>
        </w:rPr>
        <w:t>《营业执照》</w:t>
      </w:r>
      <w:r>
        <w:rPr>
          <w:rFonts w:hint="eastAsia" w:ascii="宋体" w:hAnsi="宋体" w:cs="宋体"/>
          <w:kern w:val="0"/>
          <w:sz w:val="24"/>
        </w:rPr>
        <w:t>或</w:t>
      </w:r>
      <w:r>
        <w:rPr>
          <w:rFonts w:hint="eastAsia" w:ascii="宋体" w:hAnsi="宋体" w:cs="宋体"/>
          <w:color w:val="0000FF"/>
          <w:kern w:val="0"/>
          <w:sz w:val="24"/>
          <w:lang w:val="en-US" w:eastAsia="zh-CN"/>
        </w:rPr>
        <w:t>有效</w:t>
      </w:r>
      <w:r>
        <w:rPr>
          <w:rFonts w:hint="eastAsia" w:ascii="宋体" w:hAnsi="宋体" w:cs="宋体"/>
          <w:color w:val="0000FF"/>
          <w:kern w:val="0"/>
          <w:sz w:val="24"/>
        </w:rPr>
        <w:t>身份证，</w:t>
      </w: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招商文件的领取时间：</w:t>
      </w:r>
      <w:r>
        <w:rPr>
          <w:rFonts w:hint="eastAsia"/>
          <w:color w:val="0000FF"/>
          <w:szCs w:val="21"/>
        </w:rPr>
        <w:t>2</w:t>
      </w:r>
      <w:r>
        <w:rPr>
          <w:rFonts w:hint="eastAsia"/>
          <w:color w:val="0000FF"/>
          <w:szCs w:val="21"/>
          <w:lang w:val="en-US" w:eastAsia="zh-CN"/>
        </w:rPr>
        <w:t>026</w:t>
      </w:r>
      <w:r>
        <w:rPr>
          <w:rFonts w:hint="eastAsia"/>
          <w:color w:val="0000FF"/>
          <w:szCs w:val="21"/>
        </w:rPr>
        <w:t>年</w:t>
      </w:r>
      <w:r>
        <w:rPr>
          <w:rFonts w:hint="eastAsia"/>
          <w:color w:val="0000FF"/>
          <w:szCs w:val="21"/>
          <w:lang w:val="en-US" w:eastAsia="zh-CN"/>
        </w:rPr>
        <w:t>7</w:t>
      </w:r>
      <w:r>
        <w:rPr>
          <w:rFonts w:hint="eastAsia"/>
          <w:color w:val="0000FF"/>
          <w:szCs w:val="21"/>
        </w:rPr>
        <w:t>月</w:t>
      </w:r>
      <w:r>
        <w:rPr>
          <w:rFonts w:hint="eastAsia"/>
          <w:color w:val="0000FF"/>
          <w:szCs w:val="21"/>
          <w:lang w:val="en-US" w:eastAsia="zh-CN"/>
        </w:rPr>
        <w:t>13</w:t>
      </w:r>
      <w:r>
        <w:rPr>
          <w:rFonts w:hint="eastAsia"/>
          <w:color w:val="0000FF"/>
          <w:szCs w:val="21"/>
        </w:rPr>
        <w:t>日起至20</w:t>
      </w:r>
      <w:r>
        <w:rPr>
          <w:rFonts w:hint="eastAsia"/>
          <w:color w:val="0000FF"/>
          <w:szCs w:val="21"/>
          <w:lang w:val="en-US" w:eastAsia="zh-CN"/>
        </w:rPr>
        <w:t>26</w:t>
      </w:r>
      <w:r>
        <w:rPr>
          <w:color w:val="0000FF"/>
          <w:szCs w:val="21"/>
        </w:rPr>
        <w:t>年</w:t>
      </w:r>
      <w:r>
        <w:rPr>
          <w:rFonts w:hint="eastAsia"/>
          <w:color w:val="0000FF"/>
          <w:szCs w:val="21"/>
          <w:lang w:val="en-US" w:eastAsia="zh-CN"/>
        </w:rPr>
        <w:t>7</w:t>
      </w:r>
      <w:r>
        <w:rPr>
          <w:rFonts w:hint="eastAsia"/>
          <w:color w:val="0000FF"/>
          <w:szCs w:val="21"/>
        </w:rPr>
        <w:t>月</w:t>
      </w:r>
      <w:r>
        <w:rPr>
          <w:rFonts w:hint="eastAsia"/>
          <w:color w:val="0000FF"/>
          <w:szCs w:val="21"/>
          <w:lang w:val="en-US" w:eastAsia="zh-CN"/>
        </w:rPr>
        <w:t>17</w:t>
      </w:r>
      <w:r>
        <w:rPr>
          <w:rFonts w:hint="eastAsia"/>
          <w:color w:val="0000FF"/>
          <w:szCs w:val="21"/>
        </w:rPr>
        <w:t>日每天上午8：30～12：00、下午14：</w:t>
      </w:r>
      <w:r>
        <w:rPr>
          <w:color w:val="0000FF"/>
          <w:szCs w:val="21"/>
        </w:rPr>
        <w:t>0</w:t>
      </w:r>
      <w:r>
        <w:rPr>
          <w:rFonts w:hint="eastAsia"/>
          <w:color w:val="0000FF"/>
          <w:szCs w:val="21"/>
        </w:rPr>
        <w:t>0～</w:t>
      </w:r>
      <w:r>
        <w:rPr>
          <w:color w:val="0000FF"/>
          <w:szCs w:val="21"/>
        </w:rPr>
        <w:t>16</w:t>
      </w:r>
      <w:r>
        <w:rPr>
          <w:rFonts w:hint="eastAsia"/>
          <w:color w:val="0000FF"/>
          <w:szCs w:val="21"/>
        </w:rPr>
        <w:t>：</w:t>
      </w:r>
      <w:r>
        <w:rPr>
          <w:color w:val="0000FF"/>
          <w:szCs w:val="21"/>
        </w:rPr>
        <w:t>30</w:t>
      </w:r>
      <w:r>
        <w:rPr>
          <w:rFonts w:hint="eastAsia"/>
          <w:color w:val="0000FF"/>
          <w:szCs w:val="21"/>
        </w:rPr>
        <w:t>（节假日除外）</w:t>
      </w:r>
      <w:r>
        <w:rPr>
          <w:rFonts w:hint="eastAsia" w:ascii="宋体" w:hAnsi="宋体" w:cs="宋体"/>
          <w:kern w:val="0"/>
          <w:sz w:val="24"/>
        </w:rPr>
        <w:t>，前往武汉天河机场</w:t>
      </w:r>
      <w:r>
        <w:rPr>
          <w:rFonts w:hint="eastAsia" w:ascii="宋体" w:hAnsi="宋体" w:cs="宋体"/>
          <w:kern w:val="0"/>
          <w:sz w:val="24"/>
          <w:lang w:val="en-US" w:eastAsia="zh-CN"/>
        </w:rPr>
        <w:t>航空物流中心A212</w:t>
      </w:r>
      <w:r>
        <w:rPr>
          <w:rFonts w:hint="eastAsia" w:ascii="宋体" w:hAnsi="宋体" w:cs="宋体"/>
          <w:kern w:val="0"/>
          <w:sz w:val="24"/>
        </w:rPr>
        <w:t>室报名，领取招</w:t>
      </w:r>
      <w:r>
        <w:rPr>
          <w:rFonts w:hint="eastAsia" w:ascii="宋体" w:hAnsi="宋体" w:cs="宋体"/>
          <w:kern w:val="0"/>
          <w:sz w:val="24"/>
          <w:lang w:val="en-US" w:eastAsia="zh-CN"/>
        </w:rPr>
        <w:t>商</w:t>
      </w:r>
      <w:r>
        <w:rPr>
          <w:rFonts w:hint="eastAsia" w:ascii="宋体" w:hAnsi="宋体" w:cs="宋体"/>
          <w:kern w:val="0"/>
          <w:sz w:val="24"/>
        </w:rPr>
        <w:t>文件</w:t>
      </w:r>
      <w:r>
        <w:rPr>
          <w:rFonts w:hint="eastAsia" w:ascii="宋体" w:hAnsi="宋体" w:cs="宋体"/>
          <w:kern w:val="0"/>
          <w:sz w:val="24"/>
          <w:lang w:eastAsia="zh-CN"/>
        </w:rPr>
        <w:t>。</w:t>
      </w:r>
    </w:p>
    <w:bookmarkEnd w:id="13"/>
    <w:bookmarkEnd w:id="14"/>
    <w:p w14:paraId="39F49A07">
      <w:pPr>
        <w:autoSpaceDE w:val="0"/>
        <w:autoSpaceDN w:val="0"/>
        <w:adjustRightInd w:val="0"/>
        <w:spacing w:line="360" w:lineRule="auto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  <w:lang w:val="en-US" w:eastAsia="zh-CN"/>
        </w:rPr>
        <w:t>七</w:t>
      </w:r>
      <w:r>
        <w:rPr>
          <w:rFonts w:hint="eastAsia" w:ascii="宋体" w:hAnsi="宋体" w:cs="宋体"/>
          <w:b/>
          <w:kern w:val="0"/>
          <w:szCs w:val="21"/>
        </w:rPr>
        <w:t>、响应时间及地点</w:t>
      </w:r>
    </w:p>
    <w:p w14:paraId="6737EED4">
      <w:pPr>
        <w:autoSpaceDE w:val="0"/>
        <w:autoSpaceDN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1、响应文件递交截止时间及开启时间：202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日14时30分（北京时间）；</w:t>
      </w:r>
    </w:p>
    <w:p w14:paraId="40483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2、递交响应文件地点及磋商地点：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武汉天河机场航空物流中心A305</w:t>
      </w:r>
      <w:r>
        <w:rPr>
          <w:rFonts w:hint="eastAsia" w:ascii="宋体" w:hAnsi="宋体" w:cs="宋体"/>
          <w:kern w:val="0"/>
          <w:sz w:val="24"/>
        </w:rPr>
        <w:t>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</w:t>
      </w:r>
    </w:p>
    <w:p w14:paraId="35D1D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3、逾期送达指定地点的或者不按照招商文件要求密封的响应文件，招商人和代理机构不予受理。</w:t>
      </w:r>
    </w:p>
    <w:p w14:paraId="66059F4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textAlignment w:val="auto"/>
        <w:rPr>
          <w:rFonts w:hint="eastAsia" w:ascii="宋体" w:hAnsi="宋体" w:cs="宋体"/>
          <w:b/>
          <w:bCs/>
          <w:szCs w:val="32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备注：有效响应运营商不足三家的，经评审委员会商议一致后，对于符合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文件要求，满足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需求的，可继续采取两家比选或一家直接洽商方式进行评审。对于不满足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需求的，经评审委员会确认后，可终止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。</w:t>
      </w:r>
    </w:p>
    <w:p w14:paraId="21CA6419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-300" w:firstLine="632" w:firstLineChars="300"/>
        <w:outlineLvl w:val="1"/>
        <w:rPr>
          <w:rFonts w:hint="eastAsia" w:ascii="宋体" w:hAnsi="宋体" w:cs="宋体"/>
          <w:b/>
          <w:bCs/>
          <w:szCs w:val="32"/>
        </w:rPr>
      </w:pPr>
      <w:bookmarkStart w:id="15" w:name="_Toc7227"/>
      <w:bookmarkStart w:id="16" w:name="_Toc8044"/>
      <w:bookmarkStart w:id="17" w:name="_Toc25113"/>
      <w:bookmarkStart w:id="18" w:name="_Toc7669"/>
      <w:bookmarkStart w:id="19" w:name="_Toc15722"/>
      <w:r>
        <w:rPr>
          <w:rFonts w:hint="eastAsia" w:ascii="宋体" w:hAnsi="宋体" w:cs="宋体"/>
          <w:b/>
          <w:bCs/>
          <w:szCs w:val="32"/>
          <w:lang w:val="en-US" w:eastAsia="zh-CN"/>
        </w:rPr>
        <w:t>八、</w:t>
      </w:r>
      <w:r>
        <w:rPr>
          <w:rFonts w:hint="eastAsia" w:ascii="宋体" w:hAnsi="宋体" w:cs="宋体"/>
          <w:b/>
          <w:bCs/>
          <w:szCs w:val="32"/>
        </w:rPr>
        <w:t>联系方式：</w:t>
      </w:r>
      <w:bookmarkEnd w:id="15"/>
      <w:bookmarkEnd w:id="16"/>
      <w:bookmarkEnd w:id="17"/>
      <w:bookmarkEnd w:id="18"/>
    </w:p>
    <w:p w14:paraId="670493ED">
      <w:pPr>
        <w:snapToGrid w:val="0"/>
        <w:spacing w:line="360" w:lineRule="auto"/>
        <w:ind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联 系 人：</w:t>
      </w:r>
      <w:r>
        <w:rPr>
          <w:rFonts w:hint="eastAsia" w:ascii="宋体" w:hAnsi="宋体" w:eastAsia="宋体" w:cs="宋体"/>
          <w:sz w:val="24"/>
          <w:lang w:val="en-US" w:eastAsia="zh-CN"/>
        </w:rPr>
        <w:t>童女士</w:t>
      </w:r>
    </w:p>
    <w:p w14:paraId="7FD49BCB">
      <w:pPr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电    话：027-858183</w:t>
      </w:r>
      <w:r>
        <w:rPr>
          <w:rFonts w:hint="eastAsia" w:ascii="宋体" w:hAnsi="宋体" w:cs="宋体"/>
          <w:sz w:val="24"/>
          <w:lang w:val="en-US" w:eastAsia="zh-CN"/>
        </w:rPr>
        <w:t>66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</w:p>
    <w:p w14:paraId="45CF0CBD">
      <w:pPr>
        <w:snapToGrid w:val="0"/>
        <w:spacing w:line="360" w:lineRule="auto"/>
        <w:ind w:firstLine="480" w:firstLineChars="200"/>
        <w:rPr>
          <w:rFonts w:hint="eastAsia" w:ascii="宋体" w:hAnsi="宋体" w:cs="宋体"/>
          <w:b/>
          <w:bCs/>
          <w:szCs w:val="32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联系地址：武汉天河机场</w:t>
      </w:r>
      <w:r>
        <w:rPr>
          <w:rFonts w:hint="eastAsia" w:ascii="宋体" w:hAnsi="宋体" w:cs="宋体"/>
          <w:sz w:val="24"/>
          <w:lang w:val="en-US" w:eastAsia="zh-CN"/>
        </w:rPr>
        <w:t>物流中心A212</w:t>
      </w:r>
      <w:r>
        <w:rPr>
          <w:rFonts w:hint="eastAsia" w:ascii="宋体" w:hAnsi="宋体" w:eastAsia="宋体" w:cs="宋体"/>
          <w:sz w:val="24"/>
          <w:lang w:val="en-US" w:eastAsia="zh-CN"/>
        </w:rPr>
        <w:t>室</w:t>
      </w:r>
    </w:p>
    <w:bookmarkEnd w:id="19"/>
    <w:p w14:paraId="68996AEC">
      <w:pPr>
        <w:tabs>
          <w:tab w:val="left" w:pos="540"/>
          <w:tab w:val="left" w:pos="840"/>
        </w:tabs>
        <w:spacing w:line="360" w:lineRule="auto"/>
        <w:outlineLvl w:val="1"/>
        <w:rPr>
          <w:rFonts w:hint="eastAsia" w:ascii="宋体" w:hAnsi="宋体" w:cs="宋体"/>
          <w:b/>
          <w:szCs w:val="21"/>
        </w:rPr>
      </w:pPr>
      <w:bookmarkStart w:id="20" w:name="_Toc12626"/>
      <w:bookmarkStart w:id="21" w:name="_Toc12422"/>
      <w:r>
        <w:rPr>
          <w:rFonts w:hint="eastAsia" w:ascii="宋体" w:hAnsi="宋体" w:cs="宋体"/>
          <w:b/>
          <w:szCs w:val="21"/>
          <w:lang w:val="en-US" w:eastAsia="zh-CN"/>
        </w:rPr>
        <w:t>九</w:t>
      </w:r>
      <w:r>
        <w:rPr>
          <w:rFonts w:hint="eastAsia" w:ascii="宋体" w:hAnsi="宋体" w:cs="宋体"/>
          <w:b/>
          <w:szCs w:val="21"/>
        </w:rPr>
        <w:t>、信息发布媒体</w:t>
      </w:r>
      <w:bookmarkEnd w:id="20"/>
      <w:bookmarkEnd w:id="21"/>
    </w:p>
    <w:p w14:paraId="4C84AD69">
      <w:pPr>
        <w:snapToGrid w:val="0"/>
        <w:spacing w:line="360" w:lineRule="auto"/>
        <w:ind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湖北机场集团公司内外网</w:t>
      </w:r>
    </w:p>
    <w:p w14:paraId="22F0DDC2">
      <w:pPr>
        <w:spacing w:line="360" w:lineRule="auto"/>
        <w:jc w:val="right"/>
        <w:rPr>
          <w:rFonts w:ascii="Calibri" w:hAnsi="宋体"/>
          <w:b/>
          <w:szCs w:val="21"/>
          <w:u w:val="single"/>
        </w:rPr>
      </w:pPr>
    </w:p>
    <w:p w14:paraId="49B58B52">
      <w:pPr>
        <w:spacing w:line="360" w:lineRule="auto"/>
        <w:ind w:left="210" w:leftChars="100" w:firstLine="480" w:firstLineChars="200"/>
        <w:rPr>
          <w:rFonts w:hint="eastAsia" w:ascii="宋体" w:hAnsi="宋体" w:cs="宋体"/>
          <w:kern w:val="0"/>
          <w:sz w:val="24"/>
        </w:rPr>
      </w:pPr>
    </w:p>
    <w:p w14:paraId="56B984CE">
      <w:pPr>
        <w:spacing w:line="360" w:lineRule="auto"/>
        <w:ind w:firstLine="4560" w:firstLineChars="19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湖北机场集团</w:t>
      </w:r>
      <w:r>
        <w:rPr>
          <w:rFonts w:hint="eastAsia" w:ascii="宋体" w:hAnsi="宋体" w:cs="宋体"/>
          <w:kern w:val="0"/>
          <w:sz w:val="24"/>
          <w:lang w:val="en-US" w:eastAsia="zh-CN"/>
        </w:rPr>
        <w:t>航空物流</w:t>
      </w:r>
      <w:r>
        <w:rPr>
          <w:rFonts w:hint="eastAsia" w:ascii="宋体" w:hAnsi="宋体" w:cs="宋体"/>
          <w:kern w:val="0"/>
          <w:sz w:val="24"/>
        </w:rPr>
        <w:t>有限公司</w:t>
      </w:r>
    </w:p>
    <w:p w14:paraId="793092D9">
      <w:pPr>
        <w:spacing w:line="360" w:lineRule="auto"/>
        <w:ind w:left="210" w:leftChars="100" w:firstLine="480" w:firstLineChars="200"/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10</w:t>
      </w:r>
      <w:r>
        <w:rPr>
          <w:rFonts w:hint="eastAsia" w:ascii="宋体" w:hAnsi="宋体" w:cs="宋体"/>
          <w:kern w:val="0"/>
          <w:sz w:val="24"/>
        </w:rPr>
        <w:t>日</w:t>
      </w:r>
    </w:p>
    <w:p w14:paraId="4D61D770">
      <w:bookmarkStart w:id="22" w:name="_GoBack"/>
      <w:bookmarkEnd w:id="2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MDI0ZThmMThhMDA0Y2E2MDMyOThlZDYyOTM5ZjcifQ=="/>
  </w:docVars>
  <w:rsids>
    <w:rsidRoot w:val="00C21277"/>
    <w:rsid w:val="001D284C"/>
    <w:rsid w:val="00B30A4E"/>
    <w:rsid w:val="00C21277"/>
    <w:rsid w:val="028D70DC"/>
    <w:rsid w:val="03231E99"/>
    <w:rsid w:val="036C2EC5"/>
    <w:rsid w:val="06915006"/>
    <w:rsid w:val="08D925CE"/>
    <w:rsid w:val="0A5F7AC8"/>
    <w:rsid w:val="0E572FD9"/>
    <w:rsid w:val="0E6059EA"/>
    <w:rsid w:val="0E856901"/>
    <w:rsid w:val="10AC760C"/>
    <w:rsid w:val="10BB15FD"/>
    <w:rsid w:val="11BA7B07"/>
    <w:rsid w:val="13E06DCA"/>
    <w:rsid w:val="14EB6229"/>
    <w:rsid w:val="17D671B8"/>
    <w:rsid w:val="186A4AD2"/>
    <w:rsid w:val="18F83F75"/>
    <w:rsid w:val="1C250273"/>
    <w:rsid w:val="1C537668"/>
    <w:rsid w:val="1D8A3590"/>
    <w:rsid w:val="1E137FFE"/>
    <w:rsid w:val="1E480F24"/>
    <w:rsid w:val="1E5E3F9E"/>
    <w:rsid w:val="1FA87741"/>
    <w:rsid w:val="221537FE"/>
    <w:rsid w:val="241A61E3"/>
    <w:rsid w:val="2535690B"/>
    <w:rsid w:val="2AA33A14"/>
    <w:rsid w:val="2CF8531E"/>
    <w:rsid w:val="2D931473"/>
    <w:rsid w:val="3163741B"/>
    <w:rsid w:val="32171FB4"/>
    <w:rsid w:val="33250E5D"/>
    <w:rsid w:val="33886F27"/>
    <w:rsid w:val="356E638F"/>
    <w:rsid w:val="393A1311"/>
    <w:rsid w:val="3B225C51"/>
    <w:rsid w:val="3D230318"/>
    <w:rsid w:val="3FA14C0D"/>
    <w:rsid w:val="3FF878C8"/>
    <w:rsid w:val="40E8793D"/>
    <w:rsid w:val="42767550"/>
    <w:rsid w:val="434303BD"/>
    <w:rsid w:val="43627D70"/>
    <w:rsid w:val="43663A63"/>
    <w:rsid w:val="44024872"/>
    <w:rsid w:val="443A225E"/>
    <w:rsid w:val="44817E8C"/>
    <w:rsid w:val="46D63D94"/>
    <w:rsid w:val="47C118C5"/>
    <w:rsid w:val="48C84D4A"/>
    <w:rsid w:val="4DBC3CE3"/>
    <w:rsid w:val="4EAF6240"/>
    <w:rsid w:val="4F1B712F"/>
    <w:rsid w:val="4FBE0194"/>
    <w:rsid w:val="50A875B5"/>
    <w:rsid w:val="50EB4BD8"/>
    <w:rsid w:val="538670A6"/>
    <w:rsid w:val="54624EB9"/>
    <w:rsid w:val="56102E1E"/>
    <w:rsid w:val="56356B9E"/>
    <w:rsid w:val="567E1D43"/>
    <w:rsid w:val="5D407EF9"/>
    <w:rsid w:val="5D6B0E19"/>
    <w:rsid w:val="5F1576F7"/>
    <w:rsid w:val="615D5624"/>
    <w:rsid w:val="6341100A"/>
    <w:rsid w:val="64144421"/>
    <w:rsid w:val="6B6537B4"/>
    <w:rsid w:val="6EC94E22"/>
    <w:rsid w:val="6F323B40"/>
    <w:rsid w:val="718B3849"/>
    <w:rsid w:val="74F55BA9"/>
    <w:rsid w:val="775C6BC0"/>
    <w:rsid w:val="7D985324"/>
    <w:rsid w:val="7E0B3D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qFormat/>
    <w:uiPriority w:val="99"/>
    <w:rPr>
      <w:rFonts w:hint="default" w:ascii="Tahoma" w:hAnsi="Tahoma" w:cs="Tahoma"/>
      <w:color w:val="0000FF"/>
      <w:sz w:val="24"/>
      <w:u w:val="single"/>
    </w:rPr>
  </w:style>
  <w:style w:type="paragraph" w:customStyle="1" w:styleId="8">
    <w:name w:val="正文_1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1182</Words>
  <Characters>1292</Characters>
  <Lines>13</Lines>
  <Paragraphs>3</Paragraphs>
  <TotalTime>1030</TotalTime>
  <ScaleCrop>false</ScaleCrop>
  <LinksUpToDate>false</LinksUpToDate>
  <CharactersWithSpaces>1362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2019-08-02T02:19:00Z</dcterms:created>
  <dc:creator>NTKO</dc:creator>
  <cp:lastModifiedBy>童莹</cp:lastModifiedBy>
  <dcterms:modified xsi:type="dcterms:W3CDTF">2026-07-10T02:59:00Z</dcterms:modified>
  <dc:title>共享充电宝服务招商项目招商公告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34460F1DD436451FA6DBDC1F916DBC60_13</vt:lpwstr>
  </property>
  <property fmtid="{D5CDD505-2E9C-101B-9397-08002B2CF9AE}" pid="4" name="KSOTemplateDocerSaveRecord">
    <vt:lpwstr>eyJoZGlkIjoiZTdkMDI0ZThmMThhMDA0Y2E2MDMyOThlZDYyOTM5ZjciLCJ1c2VySWQiOiIxNDc5MTEyODgxIn0=</vt:lpwstr>
  </property>
</Properties>
</file>