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F5397">
      <w:pPr>
        <w:spacing w:line="279" w:lineRule="auto"/>
        <w:rPr>
          <w:rFonts w:ascii="Arial"/>
          <w:sz w:val="21"/>
        </w:rPr>
      </w:pPr>
    </w:p>
    <w:p w14:paraId="6B0AB072">
      <w:pPr>
        <w:spacing w:line="280" w:lineRule="auto"/>
        <w:rPr>
          <w:rFonts w:ascii="Arial"/>
          <w:sz w:val="21"/>
        </w:rPr>
      </w:pPr>
    </w:p>
    <w:p w14:paraId="32F303DE">
      <w:pPr>
        <w:spacing w:line="280" w:lineRule="auto"/>
        <w:rPr>
          <w:rFonts w:ascii="Arial"/>
          <w:sz w:val="21"/>
        </w:rPr>
      </w:pPr>
    </w:p>
    <w:p w14:paraId="464483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【湖北省中心】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湖北低空大厦项目初步设计评标结果公示</w:t>
      </w:r>
    </w:p>
    <w:p w14:paraId="577A0C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(标段编号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HBSJ-202606FJ-122001001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)</w:t>
      </w:r>
    </w:p>
    <w:p w14:paraId="43FF48C0">
      <w:pPr>
        <w:pStyle w:val="3"/>
        <w:spacing w:before="87" w:line="220" w:lineRule="auto"/>
        <w:ind w:left="4249"/>
        <w:outlineLvl w:val="0"/>
        <w:rPr>
          <w:rFonts w:hint="eastAsia" w:ascii="宋体" w:hAnsi="宋体" w:eastAsia="宋体" w:cs="宋体"/>
          <w:spacing w:val="23"/>
          <w:sz w:val="28"/>
          <w:szCs w:val="28"/>
        </w:rPr>
      </w:pPr>
    </w:p>
    <w:p w14:paraId="4EC23ABE">
      <w:pPr>
        <w:pStyle w:val="3"/>
        <w:spacing w:before="87" w:line="220" w:lineRule="auto"/>
        <w:ind w:left="4249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3"/>
          <w:sz w:val="28"/>
          <w:szCs w:val="28"/>
        </w:rPr>
        <w:t>招标评标结果公示</w:t>
      </w:r>
    </w:p>
    <w:p w14:paraId="2756506A">
      <w:pPr>
        <w:pStyle w:val="3"/>
        <w:spacing w:before="88" w:line="219" w:lineRule="auto"/>
        <w:ind w:left="31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招标编号：HBSJ-202606FJ-122001001</w:t>
      </w:r>
    </w:p>
    <w:p w14:paraId="200163AB">
      <w:pPr>
        <w:spacing w:line="250" w:lineRule="auto"/>
        <w:rPr>
          <w:rFonts w:hint="eastAsia" w:ascii="宋体" w:hAnsi="宋体" w:eastAsia="宋体" w:cs="宋体"/>
          <w:sz w:val="28"/>
          <w:szCs w:val="28"/>
        </w:rPr>
      </w:pPr>
    </w:p>
    <w:p w14:paraId="4C647561">
      <w:pPr>
        <w:pStyle w:val="3"/>
        <w:spacing w:before="88" w:line="219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一、招标概况</w:t>
      </w:r>
      <w:bookmarkStart w:id="0" w:name="_GoBack"/>
      <w:bookmarkEnd w:id="0"/>
    </w:p>
    <w:p w14:paraId="68F05348">
      <w:pPr>
        <w:pStyle w:val="3"/>
        <w:spacing w:before="183" w:line="22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湖北低空大厦项目初步设计于2026年06月16日在湖北省电子招投标交易平台发布招标公告，2026年07月09日在省中心1005-04号开标机位开标，并于2026年07月09日完成评标工作。根据评标委员会提交的评标报告，武汉天河机场有限责任公司已经确认评标结果，现进行评标结果公示。</w:t>
      </w:r>
    </w:p>
    <w:p w14:paraId="7941809C">
      <w:pPr>
        <w:pStyle w:val="3"/>
        <w:spacing w:before="183" w:line="22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二、评标结果</w:t>
      </w:r>
    </w:p>
    <w:p w14:paraId="7F0BD4F7">
      <w:pPr>
        <w:spacing w:line="191" w:lineRule="exact"/>
        <w:rPr>
          <w:rFonts w:hint="eastAsia" w:ascii="宋体" w:hAnsi="宋体" w:eastAsia="宋体" w:cs="宋体"/>
          <w:sz w:val="28"/>
          <w:szCs w:val="28"/>
        </w:rPr>
      </w:pPr>
    </w:p>
    <w:tbl>
      <w:tblPr>
        <w:tblStyle w:val="6"/>
        <w:tblW w:w="10830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1409"/>
        <w:gridCol w:w="2698"/>
        <w:gridCol w:w="2717"/>
        <w:gridCol w:w="2702"/>
      </w:tblGrid>
      <w:tr w14:paraId="32051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2713" w:type="dxa"/>
            <w:gridSpan w:val="2"/>
            <w:vAlign w:val="center"/>
          </w:tcPr>
          <w:p w14:paraId="1D196A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pacing w:val="5"/>
                <w:sz w:val="28"/>
                <w:szCs w:val="28"/>
                <w:lang w:val="en-US" w:eastAsia="zh-CN"/>
              </w:rPr>
              <w:t>序</w:t>
            </w:r>
          </w:p>
        </w:tc>
        <w:tc>
          <w:tcPr>
            <w:tcW w:w="8117" w:type="dxa"/>
            <w:gridSpan w:val="3"/>
            <w:vAlign w:val="center"/>
          </w:tcPr>
          <w:p w14:paraId="555099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本标段采用“评定分离”方式进行招标,评标委员会推荐的中标候选人排名不分先后</w:t>
            </w:r>
          </w:p>
        </w:tc>
      </w:tr>
      <w:tr w14:paraId="7E4EA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713" w:type="dxa"/>
            <w:gridSpan w:val="2"/>
            <w:vAlign w:val="center"/>
          </w:tcPr>
          <w:p w14:paraId="74BB5C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</w:rPr>
              <w:t>中标候选人名称</w:t>
            </w:r>
          </w:p>
        </w:tc>
        <w:tc>
          <w:tcPr>
            <w:tcW w:w="2698" w:type="dxa"/>
            <w:vAlign w:val="center"/>
          </w:tcPr>
          <w:p w14:paraId="57D09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哈尔滨工业大学建筑设计研究院有限公司</w:t>
            </w:r>
          </w:p>
        </w:tc>
        <w:tc>
          <w:tcPr>
            <w:tcW w:w="2717" w:type="dxa"/>
            <w:vAlign w:val="center"/>
          </w:tcPr>
          <w:p w14:paraId="56722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中国中元国际工程有限公司</w:t>
            </w:r>
          </w:p>
        </w:tc>
        <w:tc>
          <w:tcPr>
            <w:tcW w:w="2702" w:type="dxa"/>
            <w:vAlign w:val="center"/>
          </w:tcPr>
          <w:p w14:paraId="54219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中南建筑设计院股份有限公司</w:t>
            </w:r>
          </w:p>
        </w:tc>
      </w:tr>
      <w:tr w14:paraId="3337C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713" w:type="dxa"/>
            <w:gridSpan w:val="2"/>
            <w:vAlign w:val="center"/>
          </w:tcPr>
          <w:p w14:paraId="4937FA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投标报价</w:t>
            </w:r>
          </w:p>
          <w:p w14:paraId="47EC02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8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9"/>
                <w:sz w:val="28"/>
                <w:szCs w:val="28"/>
              </w:rPr>
              <w:t>(元)</w:t>
            </w:r>
          </w:p>
        </w:tc>
        <w:tc>
          <w:tcPr>
            <w:tcW w:w="2698" w:type="dxa"/>
            <w:vAlign w:val="center"/>
          </w:tcPr>
          <w:p w14:paraId="0CFDB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835000.00</w:t>
            </w:r>
          </w:p>
        </w:tc>
        <w:tc>
          <w:tcPr>
            <w:tcW w:w="2717" w:type="dxa"/>
            <w:vAlign w:val="center"/>
          </w:tcPr>
          <w:p w14:paraId="702ED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748000.00</w:t>
            </w:r>
          </w:p>
        </w:tc>
        <w:tc>
          <w:tcPr>
            <w:tcW w:w="2702" w:type="dxa"/>
            <w:vAlign w:val="center"/>
          </w:tcPr>
          <w:p w14:paraId="27777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807500.00</w:t>
            </w:r>
          </w:p>
        </w:tc>
      </w:tr>
      <w:tr w14:paraId="71336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2713" w:type="dxa"/>
            <w:gridSpan w:val="2"/>
            <w:vAlign w:val="center"/>
          </w:tcPr>
          <w:p w14:paraId="7DEBE6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9"/>
                <w:sz w:val="28"/>
                <w:szCs w:val="28"/>
              </w:rPr>
              <w:t>质量(如有)</w:t>
            </w:r>
          </w:p>
        </w:tc>
        <w:tc>
          <w:tcPr>
            <w:tcW w:w="2698" w:type="dxa"/>
            <w:vAlign w:val="center"/>
          </w:tcPr>
          <w:p w14:paraId="6F155E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717" w:type="dxa"/>
            <w:vAlign w:val="center"/>
          </w:tcPr>
          <w:p w14:paraId="4F8335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702" w:type="dxa"/>
            <w:vAlign w:val="center"/>
          </w:tcPr>
          <w:p w14:paraId="6C0ADC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</w:p>
        </w:tc>
      </w:tr>
      <w:tr w14:paraId="6B571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713" w:type="dxa"/>
            <w:gridSpan w:val="2"/>
            <w:vAlign w:val="center"/>
          </w:tcPr>
          <w:p w14:paraId="18A2495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工期</w:t>
            </w:r>
          </w:p>
          <w:p w14:paraId="6F0C32A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</w:rPr>
              <w:t>(交货期、服务期)</w:t>
            </w:r>
          </w:p>
        </w:tc>
        <w:tc>
          <w:tcPr>
            <w:tcW w:w="2698" w:type="dxa"/>
            <w:vAlign w:val="center"/>
          </w:tcPr>
          <w:p w14:paraId="6F8DFC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30日历天</w:t>
            </w:r>
          </w:p>
        </w:tc>
        <w:tc>
          <w:tcPr>
            <w:tcW w:w="2717" w:type="dxa"/>
            <w:vAlign w:val="center"/>
          </w:tcPr>
          <w:p w14:paraId="66EDA2C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30日历天</w:t>
            </w:r>
          </w:p>
        </w:tc>
        <w:tc>
          <w:tcPr>
            <w:tcW w:w="2702" w:type="dxa"/>
            <w:vAlign w:val="center"/>
          </w:tcPr>
          <w:p w14:paraId="35FE499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30日历天</w:t>
            </w:r>
          </w:p>
        </w:tc>
      </w:tr>
      <w:tr w14:paraId="768AE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304" w:type="dxa"/>
            <w:vMerge w:val="restart"/>
            <w:tcBorders>
              <w:bottom w:val="nil"/>
            </w:tcBorders>
            <w:vAlign w:val="center"/>
          </w:tcPr>
          <w:p w14:paraId="28A003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项目负责</w:t>
            </w:r>
            <w:r>
              <w:rPr>
                <w:rFonts w:hint="eastAsia" w:ascii="宋体" w:hAnsi="宋体" w:eastAsia="宋体" w:cs="宋体"/>
                <w:spacing w:val="-24"/>
                <w:sz w:val="28"/>
                <w:szCs w:val="28"/>
              </w:rPr>
              <w:t>人(如</w:t>
            </w:r>
          </w:p>
          <w:p w14:paraId="03ADBB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</w:rPr>
              <w:t>有)</w:t>
            </w:r>
          </w:p>
        </w:tc>
        <w:tc>
          <w:tcPr>
            <w:tcW w:w="1409" w:type="dxa"/>
            <w:vAlign w:val="center"/>
          </w:tcPr>
          <w:p w14:paraId="7EC77B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7"/>
                <w:sz w:val="28"/>
                <w:szCs w:val="28"/>
              </w:rPr>
              <w:t>姓名</w:t>
            </w:r>
          </w:p>
        </w:tc>
        <w:tc>
          <w:tcPr>
            <w:tcW w:w="2698" w:type="dxa"/>
            <w:vAlign w:val="center"/>
          </w:tcPr>
          <w:p w14:paraId="038BF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朱士壮</w:t>
            </w:r>
          </w:p>
        </w:tc>
        <w:tc>
          <w:tcPr>
            <w:tcW w:w="2717" w:type="dxa"/>
            <w:vAlign w:val="center"/>
          </w:tcPr>
          <w:p w14:paraId="6C582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李辉</w:t>
            </w:r>
          </w:p>
        </w:tc>
        <w:tc>
          <w:tcPr>
            <w:tcW w:w="2702" w:type="dxa"/>
            <w:vAlign w:val="center"/>
          </w:tcPr>
          <w:p w14:paraId="129CB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张韵波</w:t>
            </w:r>
          </w:p>
        </w:tc>
      </w:tr>
      <w:tr w14:paraId="5FAAF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304" w:type="dxa"/>
            <w:vMerge w:val="continue"/>
            <w:tcBorders>
              <w:top w:val="nil"/>
              <w:bottom w:val="nil"/>
            </w:tcBorders>
            <w:vAlign w:val="center"/>
          </w:tcPr>
          <w:p w14:paraId="67B4E4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14:paraId="6417AAA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证书名称</w:t>
            </w:r>
          </w:p>
        </w:tc>
        <w:tc>
          <w:tcPr>
            <w:tcW w:w="2698" w:type="dxa"/>
            <w:vAlign w:val="center"/>
          </w:tcPr>
          <w:p w14:paraId="6B2CE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一级注册建筑师</w:t>
            </w:r>
          </w:p>
        </w:tc>
        <w:tc>
          <w:tcPr>
            <w:tcW w:w="2717" w:type="dxa"/>
            <w:vAlign w:val="center"/>
          </w:tcPr>
          <w:p w14:paraId="128BC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一级注册建筑师</w:t>
            </w:r>
          </w:p>
        </w:tc>
        <w:tc>
          <w:tcPr>
            <w:tcW w:w="2702" w:type="dxa"/>
            <w:vAlign w:val="center"/>
          </w:tcPr>
          <w:p w14:paraId="31614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一级注册建筑师</w:t>
            </w:r>
          </w:p>
        </w:tc>
      </w:tr>
      <w:tr w14:paraId="702A0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304" w:type="dxa"/>
            <w:vMerge w:val="continue"/>
            <w:tcBorders>
              <w:top w:val="nil"/>
            </w:tcBorders>
            <w:vAlign w:val="center"/>
          </w:tcPr>
          <w:p w14:paraId="6206CF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14:paraId="7816FD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证书编号</w:t>
            </w:r>
          </w:p>
        </w:tc>
        <w:tc>
          <w:tcPr>
            <w:tcW w:w="2698" w:type="dxa"/>
            <w:vAlign w:val="center"/>
          </w:tcPr>
          <w:p w14:paraId="374E2A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20054200669</w:t>
            </w:r>
          </w:p>
        </w:tc>
        <w:tc>
          <w:tcPr>
            <w:tcW w:w="2717" w:type="dxa"/>
            <w:vAlign w:val="center"/>
          </w:tcPr>
          <w:p w14:paraId="1479855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20071103313</w:t>
            </w:r>
          </w:p>
        </w:tc>
        <w:tc>
          <w:tcPr>
            <w:tcW w:w="2702" w:type="dxa"/>
            <w:vAlign w:val="center"/>
          </w:tcPr>
          <w:p w14:paraId="17C04F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20054200669</w:t>
            </w:r>
          </w:p>
        </w:tc>
      </w:tr>
      <w:tr w14:paraId="13369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13" w:type="dxa"/>
            <w:gridSpan w:val="2"/>
            <w:vAlign w:val="center"/>
          </w:tcPr>
          <w:p w14:paraId="7DA4836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投标文件中的资格审</w:t>
            </w: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</w:rPr>
              <w:t>查资料(资格能力条</w:t>
            </w: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</w:rPr>
              <w:t>件)</w:t>
            </w:r>
          </w:p>
        </w:tc>
        <w:tc>
          <w:tcPr>
            <w:tcW w:w="8117" w:type="dxa"/>
            <w:gridSpan w:val="3"/>
            <w:vAlign w:val="center"/>
          </w:tcPr>
          <w:p w14:paraId="7D64BB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见本公示下方附件(如有)</w:t>
            </w:r>
          </w:p>
        </w:tc>
      </w:tr>
      <w:tr w14:paraId="78205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830" w:type="dxa"/>
            <w:gridSpan w:val="5"/>
            <w:vAlign w:val="center"/>
          </w:tcPr>
          <w:p w14:paraId="2E9347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</w:rPr>
              <w:t>三、评标情况</w:t>
            </w:r>
          </w:p>
        </w:tc>
      </w:tr>
      <w:tr w14:paraId="36458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713" w:type="dxa"/>
            <w:gridSpan w:val="2"/>
            <w:vAlign w:val="center"/>
          </w:tcPr>
          <w:p w14:paraId="2979E63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评标情况资料</w:t>
            </w:r>
          </w:p>
        </w:tc>
        <w:tc>
          <w:tcPr>
            <w:tcW w:w="8117" w:type="dxa"/>
            <w:gridSpan w:val="3"/>
            <w:vAlign w:val="center"/>
          </w:tcPr>
          <w:p w14:paraId="7A3A07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</w:rPr>
              <w:t>见本公示下方附件</w:t>
            </w:r>
          </w:p>
        </w:tc>
      </w:tr>
    </w:tbl>
    <w:p w14:paraId="5591FF51">
      <w:pPr>
        <w:pStyle w:val="3"/>
        <w:spacing w:before="228" w:line="221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四、公示时间</w:t>
      </w:r>
    </w:p>
    <w:p w14:paraId="14F48049">
      <w:pPr>
        <w:spacing w:line="266" w:lineRule="auto"/>
        <w:rPr>
          <w:rFonts w:hint="eastAsia" w:ascii="宋体" w:hAnsi="宋体" w:eastAsia="宋体" w:cs="宋体"/>
          <w:sz w:val="28"/>
          <w:szCs w:val="28"/>
        </w:rPr>
      </w:pPr>
    </w:p>
    <w:p w14:paraId="4A156924">
      <w:pPr>
        <w:pStyle w:val="3"/>
        <w:spacing w:before="87" w:line="219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0"/>
          <w:sz w:val="28"/>
          <w:szCs w:val="28"/>
        </w:rPr>
        <w:t>公示期为202</w:t>
      </w:r>
      <w:r>
        <w:rPr>
          <w:rFonts w:hint="eastAsia" w:cs="宋体"/>
          <w:spacing w:val="1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年</w:t>
      </w:r>
      <w:r>
        <w:rPr>
          <w:rFonts w:hint="eastAsia" w:cs="宋体"/>
          <w:spacing w:val="10"/>
          <w:sz w:val="28"/>
          <w:szCs w:val="28"/>
          <w:lang w:val="en-US" w:eastAsia="zh-CN"/>
        </w:rPr>
        <w:t>07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月</w:t>
      </w:r>
      <w:r>
        <w:rPr>
          <w:rFonts w:hint="eastAsia" w:cs="宋体"/>
          <w:spacing w:val="10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日至202</w:t>
      </w:r>
      <w:r>
        <w:rPr>
          <w:rFonts w:hint="eastAsia" w:cs="宋体"/>
          <w:spacing w:val="1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年</w:t>
      </w:r>
      <w:r>
        <w:rPr>
          <w:rFonts w:hint="eastAsia" w:cs="宋体"/>
          <w:spacing w:val="10"/>
          <w:sz w:val="28"/>
          <w:szCs w:val="28"/>
          <w:lang w:val="en-US" w:eastAsia="zh-CN"/>
        </w:rPr>
        <w:t>07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月</w:t>
      </w:r>
      <w:r>
        <w:rPr>
          <w:rFonts w:hint="eastAsia" w:cs="宋体"/>
          <w:spacing w:val="10"/>
          <w:sz w:val="28"/>
          <w:szCs w:val="28"/>
          <w:lang w:val="en-US" w:eastAsia="zh-CN"/>
        </w:rPr>
        <w:t>13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日</w:t>
      </w:r>
      <w:r>
        <w:rPr>
          <w:rFonts w:hint="eastAsia" w:ascii="宋体" w:hAnsi="宋体" w:eastAsia="宋体" w:cs="宋体"/>
          <w:spacing w:val="9"/>
          <w:sz w:val="28"/>
          <w:szCs w:val="28"/>
        </w:rPr>
        <w:t>(北京时间)。</w:t>
      </w:r>
    </w:p>
    <w:p w14:paraId="5D0FB3B6">
      <w:pPr>
        <w:spacing w:line="250" w:lineRule="auto"/>
        <w:rPr>
          <w:rFonts w:hint="eastAsia" w:ascii="宋体" w:hAnsi="宋体" w:eastAsia="宋体" w:cs="宋体"/>
          <w:sz w:val="28"/>
          <w:szCs w:val="28"/>
        </w:rPr>
      </w:pPr>
    </w:p>
    <w:p w14:paraId="58D72A9B">
      <w:pPr>
        <w:pStyle w:val="3"/>
        <w:spacing w:before="89" w:line="219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五、异议与投诉</w:t>
      </w:r>
    </w:p>
    <w:p w14:paraId="7C3273BC">
      <w:pPr>
        <w:pStyle w:val="3"/>
        <w:spacing w:before="53" w:line="235" w:lineRule="auto"/>
        <w:ind w:right="109" w:firstLine="564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sz w:val="28"/>
          <w:szCs w:val="28"/>
        </w:rPr>
        <w:t>投标人或者其他利害关系人对评标结果有异议的，应在评标结果公</w:t>
      </w:r>
      <w:r>
        <w:rPr>
          <w:rFonts w:hint="eastAsia" w:ascii="宋体" w:hAnsi="宋体" w:eastAsia="宋体" w:cs="宋体"/>
          <w:sz w:val="28"/>
          <w:szCs w:val="28"/>
        </w:rPr>
        <w:t>示期内以书面形式向招标</w:t>
      </w:r>
      <w:r>
        <w:rPr>
          <w:rFonts w:hint="eastAsia" w:ascii="宋体" w:hAnsi="宋体" w:eastAsia="宋体" w:cs="宋体"/>
          <w:spacing w:val="1"/>
          <w:sz w:val="28"/>
          <w:szCs w:val="28"/>
        </w:rPr>
        <w:t>人提出，招标人将自收到异议之日起3日内作出书面答复。作出答复前，将暂</w:t>
      </w:r>
      <w:r>
        <w:rPr>
          <w:rFonts w:hint="eastAsia" w:ascii="宋体" w:hAnsi="宋体" w:eastAsia="宋体" w:cs="宋体"/>
          <w:sz w:val="28"/>
          <w:szCs w:val="28"/>
        </w:rPr>
        <w:t>停招标投标活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动。投标人或者其他利害关系人对招标人答</w:t>
      </w:r>
      <w:r>
        <w:rPr>
          <w:rFonts w:hint="eastAsia" w:ascii="宋体" w:hAnsi="宋体" w:eastAsia="宋体" w:cs="宋体"/>
          <w:spacing w:val="9"/>
          <w:sz w:val="28"/>
          <w:szCs w:val="28"/>
        </w:rPr>
        <w:t>复仍持有异议的，应当在收到答复之日起10日</w:t>
      </w:r>
      <w:r>
        <w:rPr>
          <w:rFonts w:hint="eastAsia" w:ascii="宋体" w:hAnsi="宋体" w:eastAsia="宋体" w:cs="宋体"/>
          <w:spacing w:val="8"/>
          <w:sz w:val="28"/>
          <w:szCs w:val="28"/>
        </w:rPr>
        <w:t>内持招标人的答复及投诉书，向行政监督部门提出投诉。</w:t>
      </w:r>
    </w:p>
    <w:p w14:paraId="08B5C338">
      <w:pPr>
        <w:pStyle w:val="3"/>
        <w:spacing w:before="178" w:line="221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sz w:val="28"/>
          <w:szCs w:val="28"/>
        </w:rPr>
        <w:t>六、联系方式</w:t>
      </w:r>
    </w:p>
    <w:p w14:paraId="6BF8A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76E54A7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rightChars="0" w:hanging="280" w:firstLineChars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1.</w:t>
      </w:r>
      <w:r>
        <w:rPr>
          <w:rFonts w:hint="eastAsia" w:ascii="宋体" w:hAnsi="宋体" w:eastAsia="宋体" w:cs="宋体"/>
          <w:spacing w:val="12"/>
          <w:sz w:val="28"/>
          <w:szCs w:val="28"/>
        </w:rPr>
        <w:t xml:space="preserve">招标人：武汉天河机场有限责任公司 </w:t>
      </w:r>
    </w:p>
    <w:p w14:paraId="6E15140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280" w:leftChars="0" w:right="0" w:rightChars="0" w:firstLine="304" w:firstLineChars="10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地址：武汉黄陂区天河机场内</w:t>
      </w:r>
    </w:p>
    <w:p w14:paraId="6C9A8BE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联系人：邓童</w:t>
      </w:r>
    </w:p>
    <w:p w14:paraId="0D7AD23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电话(传真):027-85819073</w:t>
      </w:r>
    </w:p>
    <w:p w14:paraId="6C67344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hanging="28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2.招标代理机构：湖北国华项目管理咨询有限公司</w:t>
      </w:r>
    </w:p>
    <w:p w14:paraId="36038C2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地址：武昌区中北路109号中铁1818中心10楼</w:t>
      </w:r>
    </w:p>
    <w:p w14:paraId="50641F0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 xml:space="preserve">联系人：吴娅、张锡文、余轶菲、张亮、付志刚、万齐威 </w:t>
      </w:r>
    </w:p>
    <w:p w14:paraId="552E25B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电话(传真):027-87272701</w:t>
      </w:r>
    </w:p>
    <w:p w14:paraId="40BEECA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rightChars="0" w:hanging="280" w:firstLineChars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3.</w:t>
      </w:r>
      <w:r>
        <w:rPr>
          <w:rFonts w:hint="eastAsia" w:ascii="宋体" w:hAnsi="宋体" w:eastAsia="宋体" w:cs="宋体"/>
          <w:spacing w:val="12"/>
          <w:sz w:val="28"/>
          <w:szCs w:val="28"/>
        </w:rPr>
        <w:t xml:space="preserve">行政监督部门：黄陂区自然资源和城乡建设局 </w:t>
      </w:r>
    </w:p>
    <w:p w14:paraId="12F52C8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280" w:leftChars="0" w:right="0" w:rightChars="0" w:firstLine="304" w:firstLineChars="10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地址：武汉市黄陂区黄陂大道 160 号</w:t>
      </w:r>
    </w:p>
    <w:p w14:paraId="6C5C708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联系人：</w:t>
      </w:r>
    </w:p>
    <w:p w14:paraId="523C984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 xml:space="preserve">电话(传真):027-61007929 </w:t>
      </w:r>
    </w:p>
    <w:p w14:paraId="0873615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备注说明：</w:t>
      </w:r>
    </w:p>
    <w:p w14:paraId="11CD624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righ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1"/>
          <w:sz w:val="28"/>
          <w:szCs w:val="28"/>
          <w:u w:val="single" w:color="auto"/>
        </w:rPr>
        <w:t>招标人\招标代理机构：湖北国华项目管理咨询有限公司</w:t>
      </w:r>
    </w:p>
    <w:p w14:paraId="2BF344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001ADA3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righ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202</w:t>
      </w:r>
      <w:r>
        <w:rPr>
          <w:rFonts w:hint="eastAsia" w:cs="宋体"/>
          <w:spacing w:val="12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pacing w:val="12"/>
          <w:sz w:val="28"/>
          <w:szCs w:val="28"/>
        </w:rPr>
        <w:t>年</w:t>
      </w:r>
      <w:r>
        <w:rPr>
          <w:rFonts w:hint="eastAsia" w:cs="宋体"/>
          <w:spacing w:val="12"/>
          <w:sz w:val="28"/>
          <w:szCs w:val="28"/>
          <w:lang w:val="en-US" w:eastAsia="zh-CN"/>
        </w:rPr>
        <w:t>07</w:t>
      </w:r>
      <w:r>
        <w:rPr>
          <w:rFonts w:hint="eastAsia" w:ascii="宋体" w:hAnsi="宋体" w:eastAsia="宋体" w:cs="宋体"/>
          <w:spacing w:val="12"/>
          <w:sz w:val="28"/>
          <w:szCs w:val="28"/>
        </w:rPr>
        <w:t>月</w:t>
      </w:r>
      <w:r>
        <w:rPr>
          <w:rFonts w:hint="eastAsia" w:cs="宋体"/>
          <w:spacing w:val="12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pacing w:val="12"/>
          <w:sz w:val="28"/>
          <w:szCs w:val="28"/>
        </w:rPr>
        <w:t>日</w:t>
      </w:r>
    </w:p>
    <w:p w14:paraId="5D091E0D">
      <w:pPr>
        <w:pStyle w:val="3"/>
        <w:spacing w:before="85" w:line="219" w:lineRule="auto"/>
        <w:jc w:val="right"/>
        <w:rPr>
          <w:rFonts w:hint="eastAsia" w:ascii="宋体" w:hAnsi="宋体" w:eastAsia="宋体" w:cs="宋体"/>
          <w:sz w:val="28"/>
          <w:szCs w:val="28"/>
        </w:rPr>
      </w:pPr>
    </w:p>
    <w:sectPr>
      <w:pgSz w:w="11910" w:h="1684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E4E6FEC"/>
    <w:rsid w:val="1F4E5844"/>
    <w:rsid w:val="6CF42A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776</Words>
  <Characters>946</Characters>
  <TotalTime>4</TotalTime>
  <ScaleCrop>false</ScaleCrop>
  <LinksUpToDate>false</LinksUpToDate>
  <CharactersWithSpaces>950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2025-10-24T14:51:00Z</dcterms:created>
  <dc:creator>Administrator</dc:creator>
  <cp:lastModifiedBy>WuYa</cp:lastModifiedBy>
  <dcterms:modified xsi:type="dcterms:W3CDTF">2026-07-10T08:24:51Z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2025-10-24T14:51:05Z</vt:filetime>
  </property>
  <property fmtid="{D5CDD505-2E9C-101B-9397-08002B2CF9AE}" pid="4" name="UsrData">
    <vt:lpwstr>68fb21d6a242d5001f44e522wl</vt:lpwstr>
  </property>
  <property fmtid="{D5CDD505-2E9C-101B-9397-08002B2CF9AE}" pid="5" name="KSOTemplateDocerSaveRecord">
    <vt:lpwstr>eyJoZGlkIjoiZGIzNWFjMGNlMzI3ZjYxM2E2ZjM4ZDk1OTk3MTUxZmQiLCJ1c2VySWQiOiIyOTE2MzM0OTMifQ==</vt:lpwstr>
  </property>
  <property fmtid="{D5CDD505-2E9C-101B-9397-08002B2CF9AE}" pid="6" name="KSOProductBuildVer">
    <vt:lpwstr>2052-12.1.0.26895</vt:lpwstr>
  </property>
  <property fmtid="{D5CDD505-2E9C-101B-9397-08002B2CF9AE}" pid="7" name="ICV">
    <vt:lpwstr>6BFFD9884DE7436D92D205793E1D682D_12</vt:lpwstr>
  </property>
</Properties>
</file>