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02FE3">
      <w:pPr>
        <w:pStyle w:val="2"/>
        <w:keepNext/>
        <w:keepLines/>
        <w:autoSpaceDE/>
        <w:autoSpaceDN/>
        <w:adjustRightInd/>
        <w:spacing w:before="340" w:after="330" w:line="578" w:lineRule="auto"/>
        <w:jc w:val="center"/>
        <w:rPr>
          <w:rFonts w:hint="eastAsia" w:ascii="宋体" w:hAnsi="宋体" w:cs="宋体"/>
          <w:b/>
          <w:sz w:val="36"/>
          <w:szCs w:val="36"/>
        </w:rPr>
      </w:pPr>
      <w:bookmarkStart w:id="0" w:name="_Toc21536715"/>
      <w:r>
        <w:rPr>
          <w:rFonts w:hint="eastAsia" w:ascii="宋体" w:hAnsi="宋体" w:cs="宋体"/>
          <w:b/>
          <w:sz w:val="36"/>
          <w:szCs w:val="36"/>
        </w:rPr>
        <w:t>武汉天河机场2026年机场雨污管网及化粪池清理服务采购项目公告</w:t>
      </w:r>
      <w:bookmarkEnd w:id="0"/>
    </w:p>
    <w:p w14:paraId="641AA0C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1" w:name="_Toc32001972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公诚管理咨询有限公司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（以下简称“采购代理机构”）受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武汉天河机场有限责任公司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（以下简称“采购人”）的委托，对本项目组织询价采购。欢迎符合资格条件的供应商参加询价报价。</w:t>
      </w:r>
    </w:p>
    <w:p w14:paraId="0E8F58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outlineLvl w:val="9"/>
        <w:rPr>
          <w:rFonts w:hint="eastAsia"/>
          <w:color w:val="auto"/>
          <w:highlight w:val="none"/>
        </w:rPr>
      </w:pPr>
    </w:p>
    <w:p w14:paraId="6E9006EE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  <w:tab w:val="left" w:pos="1994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2" w:name="_Toc390955783"/>
      <w:bookmarkStart w:id="3" w:name="_Toc422766880"/>
      <w:bookmarkStart w:id="4" w:name="_Toc422334105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项目概况</w:t>
      </w:r>
      <w:bookmarkEnd w:id="2"/>
      <w:bookmarkEnd w:id="3"/>
      <w:bookmarkEnd w:id="4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ab/>
      </w:r>
    </w:p>
    <w:p w14:paraId="7C21A3E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1、项目编号：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ZB-16-04C-2026-D-F-E04274</w:t>
      </w:r>
    </w:p>
    <w:p w14:paraId="255BD29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2、项目名称：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武汉天河机场2026年机场雨污管网及化粪池清理服务采购项目</w:t>
      </w:r>
    </w:p>
    <w:p w14:paraId="15447E4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3、采购方式：询价</w:t>
      </w:r>
    </w:p>
    <w:p w14:paraId="4F1CBE3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、最高限价金额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52.25866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万元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含税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超过最高限价的视为无效响应。</w:t>
      </w:r>
    </w:p>
    <w:p w14:paraId="7DC4D0F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、采购内容：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2026年机场雨污管网及化粪池清理服务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，具体详见第三章采购需求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42448AA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5" w:name="_Toc422766881"/>
      <w:bookmarkStart w:id="6" w:name="_Toc259607747"/>
      <w:bookmarkStart w:id="7" w:name="_Toc390955784"/>
      <w:bookmarkStart w:id="8" w:name="_Toc422334106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服务期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：自 2026 年 10 月 1 日起为期一年；</w:t>
      </w:r>
      <w:r>
        <w:rPr>
          <w:rFonts w:hint="eastAsia" w:cs="宋体"/>
          <w:sz w:val="24"/>
          <w:szCs w:val="24"/>
          <w:highlight w:val="none"/>
        </w:rPr>
        <w:t>合同期满前30天，采购人对</w:t>
      </w:r>
      <w:r>
        <w:rPr>
          <w:rFonts w:hint="eastAsia" w:cs="宋体"/>
          <w:sz w:val="24"/>
          <w:szCs w:val="24"/>
          <w:highlight w:val="none"/>
          <w:lang w:eastAsia="zh-CN"/>
        </w:rPr>
        <w:t>成交供应商</w:t>
      </w:r>
      <w:r>
        <w:rPr>
          <w:rFonts w:hint="eastAsia" w:cs="宋体"/>
          <w:sz w:val="24"/>
          <w:szCs w:val="24"/>
          <w:highlight w:val="none"/>
        </w:rPr>
        <w:t>在合同期内的整体服务情况进行考核，考核合格，采购人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有权决定是否</w:t>
      </w:r>
      <w:r>
        <w:rPr>
          <w:rFonts w:hint="eastAsia" w:cs="宋体"/>
          <w:sz w:val="24"/>
          <w:szCs w:val="24"/>
          <w:highlight w:val="none"/>
        </w:rPr>
        <w:t>与</w:t>
      </w:r>
      <w:r>
        <w:rPr>
          <w:rFonts w:hint="eastAsia" w:cs="宋体"/>
          <w:sz w:val="24"/>
          <w:szCs w:val="24"/>
          <w:highlight w:val="none"/>
          <w:lang w:eastAsia="zh-CN"/>
        </w:rPr>
        <w:t>成交供应商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续签</w:t>
      </w:r>
      <w:r>
        <w:rPr>
          <w:rFonts w:hint="eastAsia" w:cs="宋体"/>
          <w:sz w:val="24"/>
          <w:szCs w:val="24"/>
          <w:highlight w:val="none"/>
        </w:rPr>
        <w:t>一年的服务合同</w:t>
      </w:r>
      <w:r>
        <w:rPr>
          <w:rFonts w:hint="eastAsia" w:cs="宋体"/>
          <w:sz w:val="24"/>
          <w:szCs w:val="24"/>
          <w:highlight w:val="none"/>
          <w:lang w:eastAsia="zh-CN"/>
        </w:rPr>
        <w:t>，</w:t>
      </w:r>
      <w:r>
        <w:rPr>
          <w:rFonts w:hint="eastAsia" w:cs="宋体"/>
          <w:sz w:val="24"/>
          <w:szCs w:val="24"/>
          <w:highlight w:val="none"/>
        </w:rPr>
        <w:t>合同价格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不变</w:t>
      </w:r>
      <w:r>
        <w:rPr>
          <w:rFonts w:hint="eastAsia" w:cs="宋体"/>
          <w:sz w:val="24"/>
          <w:szCs w:val="24"/>
          <w:highlight w:val="none"/>
        </w:rPr>
        <w:t>。</w:t>
      </w:r>
    </w:p>
    <w:p w14:paraId="77BAE2A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、标包划分：本项目不划分标包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5E89F2B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2D98F85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二、供应商资格要求</w:t>
      </w:r>
      <w:bookmarkEnd w:id="5"/>
      <w:bookmarkEnd w:id="6"/>
      <w:bookmarkEnd w:id="7"/>
      <w:bookmarkEnd w:id="8"/>
      <w:bookmarkStart w:id="9" w:name="_Toc422334107"/>
      <w:bookmarkStart w:id="10" w:name="_Toc422766882"/>
    </w:p>
    <w:p w14:paraId="7FD715A9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须是中华人民共和国境内正式注册并具有独立法人资格，具备有效的营业执照；</w:t>
      </w:r>
    </w:p>
    <w:p w14:paraId="2F6FBBA9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2、业绩要求：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（2023年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</w:rPr>
        <w:t>月1日至今，以合同签订时间为准）至少承接过一项单项合同金额20万元及以上的化粪池清理或管道疏通业绩(须同时提供①合同（含封面页、合同内容页、签章页等关键页）、②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提供该合同累计10万元</w:t>
      </w:r>
      <w:r>
        <w:rPr>
          <w:rFonts w:hint="eastAsia" w:ascii="宋体" w:hAnsi="宋体"/>
          <w:color w:val="auto"/>
          <w:sz w:val="24"/>
          <w:szCs w:val="24"/>
        </w:rPr>
        <w:t>项目发票（发票二维码清晰可查并提供税务局发票查询截图，发票开具时间须在本项目招标公告发布之日前）)；</w:t>
      </w:r>
    </w:p>
    <w:p w14:paraId="259F9BD8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未被列入“信用中国”网站(www.creditchina.gov.cn)或者“中国执行信息公开网”（zxgk.court.gov.cn）失信被执行人名单。（提供网页查询截图）；</w:t>
      </w:r>
    </w:p>
    <w:p w14:paraId="6BE92422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4、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须针对《湖北机场集团有限公司“供应商不良行为”管理办法》在响应文件中作出承诺（格式详见第六章响应文件格式）；</w:t>
      </w:r>
    </w:p>
    <w:p w14:paraId="4880E84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5、本项目不接受联合体响应，不得转包分包（格式详见第六章响应文件格式）。</w:t>
      </w:r>
    </w:p>
    <w:p w14:paraId="61EF9F38">
      <w:pPr>
        <w:keepNext w:val="0"/>
        <w:keepLines w:val="0"/>
        <w:pageBreakBefore w:val="0"/>
        <w:tabs>
          <w:tab w:val="left" w:pos="483"/>
          <w:tab w:val="left" w:pos="567"/>
          <w:tab w:val="left" w:pos="576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2929FB07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三、询价文件的获取</w:t>
      </w:r>
      <w:bookmarkEnd w:id="9"/>
      <w:bookmarkEnd w:id="10"/>
    </w:p>
    <w:p w14:paraId="15BD8B6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202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分（北京时间，下同）。</w:t>
      </w:r>
    </w:p>
    <w:p w14:paraId="002FB42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地点：“诚E招电子采购交易平台”（网址：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3F3A896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方式：</w:t>
      </w:r>
    </w:p>
    <w:p w14:paraId="502226C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通过“诚E招电子采购交易平台”（网址：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75C56C2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输入网址，点击【新用户注册】（注册步骤详见门户网站：【供应商操作指南】-【注册指引】）。登录账号后点击【常用文件】，下载《供应商&amp;供应商操作手册》。</w:t>
      </w:r>
    </w:p>
    <w:p w14:paraId="4341D54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注册成功后登录平台，点击【商机发现】，检索本项目并直接支付（无需上传任何材料）。疑问反馈：具体操作若有疑问，可致电客服热线：020-89524219。服务时间8：30-17：30（工作日）。 </w:t>
      </w:r>
    </w:p>
    <w:p w14:paraId="023EE35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免责声明：“诚E招电子采购交易平台”（网址：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//www.chengezhao.com/）为本项目文件获取的唯一渠道，其他平台的文件获取及支付均属无效。</w:t>
      </w:r>
    </w:p>
    <w:p w14:paraId="7AD4F95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（5）文件费用：</w:t>
      </w:r>
    </w:p>
    <w:p w14:paraId="7F1E531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1）每套售价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500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元人民币，售后不退。</w:t>
      </w:r>
    </w:p>
    <w:p w14:paraId="5660C80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2）支付方式（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选一）：</w:t>
      </w:r>
    </w:p>
    <w:p w14:paraId="5F1D059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①网上支付（微信扫码）</w:t>
      </w:r>
    </w:p>
    <w:p w14:paraId="5B21631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②电汇（须上传汇款凭证）</w:t>
      </w:r>
    </w:p>
    <w:p w14:paraId="25877BD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收款单位名称：公诚管理咨询有限公司</w:t>
      </w:r>
    </w:p>
    <w:p w14:paraId="341E217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开户银行：中信银行广州花园支行</w:t>
      </w:r>
    </w:p>
    <w:p w14:paraId="4EFF1EC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账号：3110910037672604274</w:t>
      </w:r>
    </w:p>
    <w:p w14:paraId="10853FC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11" w:name="EB9d49f81c4ad24def95e734cdd25c8195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行号：302581044398</w:t>
      </w:r>
      <w:bookmarkEnd w:id="11"/>
    </w:p>
    <w:p w14:paraId="3352D23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45B0397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bookmarkStart w:id="12" w:name="_Toc10536"/>
      <w:bookmarkStart w:id="13" w:name="_Toc26018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四、响应文件提交</w:t>
      </w:r>
      <w:bookmarkEnd w:id="12"/>
      <w:bookmarkEnd w:id="13"/>
    </w:p>
    <w:p w14:paraId="006154C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截止时间：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202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日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分（北京时间）</w:t>
      </w:r>
    </w:p>
    <w:p w14:paraId="15BC598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  <w:bookmarkStart w:id="14" w:name="_Toc28359094"/>
      <w:bookmarkStart w:id="15" w:name="_Toc35393803"/>
      <w:bookmarkStart w:id="16" w:name="_Toc28359017"/>
      <w:bookmarkStart w:id="17" w:name="_Toc35393634"/>
    </w:p>
    <w:p w14:paraId="57E7B16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</w:pPr>
    </w:p>
    <w:p w14:paraId="5F5FA6DA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</w:pPr>
      <w:bookmarkStart w:id="18" w:name="_Toc21307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  <w:t>五、开启</w:t>
      </w:r>
      <w:bookmarkEnd w:id="18"/>
    </w:p>
    <w:p w14:paraId="2347AF7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时间：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202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分（北京时间）</w:t>
      </w:r>
    </w:p>
    <w:p w14:paraId="665187D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  <w:bookmarkStart w:id="37" w:name="_GoBack"/>
      <w:bookmarkEnd w:id="37"/>
    </w:p>
    <w:p w14:paraId="5C5F84A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FB902E1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bookmarkStart w:id="19" w:name="_Toc5975"/>
      <w:bookmarkStart w:id="20" w:name="_Toc16286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六、公告期限</w:t>
      </w:r>
      <w:bookmarkEnd w:id="14"/>
      <w:bookmarkEnd w:id="15"/>
      <w:bookmarkEnd w:id="16"/>
      <w:bookmarkEnd w:id="17"/>
      <w:bookmarkEnd w:id="19"/>
      <w:bookmarkEnd w:id="20"/>
    </w:p>
    <w:p w14:paraId="6840B6F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自本公告发布之日起3个工作日。</w:t>
      </w:r>
    </w:p>
    <w:p w14:paraId="1B311B3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468F22B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bookmarkStart w:id="21" w:name="_Toc35393804"/>
      <w:bookmarkStart w:id="22" w:name="_Toc2897"/>
      <w:bookmarkStart w:id="23" w:name="_Toc35393635"/>
      <w:bookmarkStart w:id="24" w:name="_Toc29339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七、其他补充事宜</w:t>
      </w:r>
      <w:bookmarkEnd w:id="21"/>
      <w:bookmarkEnd w:id="22"/>
      <w:bookmarkEnd w:id="23"/>
      <w:bookmarkEnd w:id="24"/>
      <w:bookmarkStart w:id="25" w:name="_Toc17304"/>
      <w:bookmarkStart w:id="26" w:name="_Toc35393636"/>
      <w:bookmarkStart w:id="27" w:name="_Toc28359018"/>
      <w:bookmarkStart w:id="28" w:name="_Toc28359095"/>
      <w:bookmarkStart w:id="29" w:name="_Toc35393805"/>
      <w:bookmarkStart w:id="30" w:name="_Toc28822"/>
    </w:p>
    <w:p w14:paraId="712D231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次公告在中国招标投标公共服务平台（http://www.cebpubservice.com/）、湖北机场集团有限公司官网（http://www.whairport.com/）、诚E招电子采购交易平台（http://www.chengezhao.com/）上发布，其他媒体转载无效。本公告在各媒体发布的文本如有不同之处，以在中国招标投标公共服务平台发布的文本为准。</w:t>
      </w:r>
    </w:p>
    <w:p w14:paraId="357BFA1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AD5B353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八、凡对本次采购提出询问，请按以下方式联系</w:t>
      </w:r>
      <w:bookmarkEnd w:id="25"/>
      <w:bookmarkEnd w:id="26"/>
      <w:bookmarkEnd w:id="27"/>
      <w:bookmarkEnd w:id="28"/>
      <w:bookmarkEnd w:id="29"/>
      <w:bookmarkEnd w:id="30"/>
    </w:p>
    <w:p w14:paraId="783D72D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1" w:name="_Toc15962_WPSOffice_Level3"/>
      <w:bookmarkStart w:id="32" w:name="_Toc27805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1.采购人信息</w:t>
      </w:r>
      <w:bookmarkEnd w:id="31"/>
      <w:bookmarkEnd w:id="32"/>
    </w:p>
    <w:p w14:paraId="49AD9C9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33" w:name="_Toc28359009"/>
      <w:bookmarkStart w:id="34" w:name="_Toc28359086"/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武汉天河机场有限责任公司</w:t>
      </w:r>
    </w:p>
    <w:p w14:paraId="6B653A0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武汉天河机场内</w:t>
      </w:r>
    </w:p>
    <w:p w14:paraId="654A1E3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35" w:name="_Toc19525"/>
      <w:bookmarkStart w:id="36" w:name="_Toc31019_WPSOffice_Level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2.采购代理机构信息</w:t>
      </w:r>
      <w:bookmarkEnd w:id="33"/>
      <w:bookmarkEnd w:id="34"/>
      <w:bookmarkEnd w:id="35"/>
      <w:bookmarkEnd w:id="36"/>
    </w:p>
    <w:bookmarkEnd w:id="1"/>
    <w:p w14:paraId="579A613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名称：公诚管理咨询有限公司</w:t>
      </w:r>
    </w:p>
    <w:p w14:paraId="0A4FA4F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地址：武汉市武昌区徐东二路2号东创创意园（中国农业科学院油料所内）2栋1楼</w:t>
      </w:r>
    </w:p>
    <w:p w14:paraId="4EE925F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项目联系人：李百川、乐皖鄂、宋晋刚、戚琳、章纯、徐茂盛</w:t>
      </w:r>
    </w:p>
    <w:p w14:paraId="5897C853">
      <w:pPr>
        <w:ind w:firstLine="480" w:firstLineChars="200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instrText xml:space="preserve"> HYPERLINK "mailto:027-87500052-8002/18507145007/weiwb@gcbidding.com"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027-87500052-8001/13098818058/libc3@gcbidding.com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E2EB2">
    <w:pPr>
      <w:widowControl w:val="0"/>
      <w:snapToGrid w:val="0"/>
      <w:spacing w:line="360" w:lineRule="auto"/>
      <w:ind w:right="36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Calibri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CB451A">
                          <w:pPr>
                            <w:widowControl w:val="0"/>
                            <w:snapToGrid w:val="0"/>
                            <w:spacing w:line="360" w:lineRule="auto"/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4QsZskBAACZ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ThCx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CB451A">
                    <w:pPr>
                      <w:widowControl w:val="0"/>
                      <w:snapToGrid w:val="0"/>
                      <w:spacing w:line="360" w:lineRule="auto"/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YWI4N2IwMDdmOWUyMmY5NzI5ZDRhZTg4MjM1NDcifQ=="/>
  </w:docVars>
  <w:rsids>
    <w:rsidRoot w:val="47342539"/>
    <w:rsid w:val="0D434983"/>
    <w:rsid w:val="0F973A36"/>
    <w:rsid w:val="15A53DED"/>
    <w:rsid w:val="47342539"/>
    <w:rsid w:val="4987340E"/>
    <w:rsid w:val="4B9042FB"/>
    <w:rsid w:val="4FDC0EDA"/>
    <w:rsid w:val="587208DA"/>
    <w:rsid w:val="597345A2"/>
    <w:rsid w:val="66C30E30"/>
    <w:rsid w:val="686B7473"/>
    <w:rsid w:val="6CD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autoSpaceDE w:val="0"/>
      <w:autoSpaceDN w:val="0"/>
      <w:adjustRightInd w:val="0"/>
      <w:jc w:val="left"/>
      <w:outlineLvl w:val="0"/>
    </w:pPr>
    <w:rPr>
      <w:rFonts w:ascii="Times New Roman" w:hAnsi="Times New Roman" w:eastAsia="宋体"/>
      <w:kern w:val="0"/>
      <w:sz w:val="24"/>
      <w:szCs w:val="2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1"/>
    <w:rPr>
      <w:rFonts w:ascii="宋体" w:hAnsi="宋体" w:eastAsia="宋体" w:cs="宋体"/>
      <w:sz w:val="21"/>
      <w:szCs w:val="21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 Indent 2"/>
    <w:basedOn w:val="8"/>
    <w:next w:val="8"/>
    <w:qFormat/>
    <w:uiPriority w:val="0"/>
    <w:pPr>
      <w:tabs>
        <w:tab w:val="left" w:pos="540"/>
      </w:tabs>
      <w:autoSpaceDE w:val="0"/>
      <w:autoSpaceDN w:val="0"/>
      <w:adjustRightInd w:val="0"/>
      <w:spacing w:line="489" w:lineRule="atLeast"/>
      <w:ind w:firstLine="709"/>
      <w:jc w:val="left"/>
    </w:pPr>
    <w:rPr>
      <w:rFonts w:ascii="华文仿宋" w:hAnsi="华文仿宋" w:eastAsia="华文仿宋"/>
      <w:color w:val="000000"/>
      <w:kern w:val="0"/>
      <w:sz w:val="32"/>
      <w:szCs w:val="32"/>
    </w:rPr>
  </w:style>
  <w:style w:type="paragraph" w:styleId="8">
    <w:name w:val="Body Text First Indent 2"/>
    <w:basedOn w:val="6"/>
    <w:unhideWhenUsed/>
    <w:qFormat/>
    <w:uiPriority w:val="0"/>
    <w:pPr>
      <w:tabs>
        <w:tab w:val="left" w:pos="540"/>
      </w:tabs>
      <w:spacing w:after="120"/>
      <w:ind w:left="420" w:leftChars="200" w:firstLine="420" w:firstLineChars="200"/>
    </w:pPr>
    <w:rPr>
      <w:rFonts w:ascii="Calibri" w:hAnsi="Calibri"/>
      <w:sz w:val="21"/>
      <w:szCs w:val="21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4">
    <w:name w:val="NormalCharacter"/>
    <w:semiHidden/>
    <w:qFormat/>
    <w:uiPriority w:val="0"/>
  </w:style>
  <w:style w:type="paragraph" w:customStyle="1" w:styleId="15">
    <w:name w:val="CM1"/>
    <w:basedOn w:val="16"/>
    <w:next w:val="16"/>
    <w:qFormat/>
    <w:uiPriority w:val="99"/>
    <w:rPr>
      <w:color w:val="auto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1743</Words>
  <Characters>2129</Characters>
  <Lines>0</Lines>
  <Paragraphs>0</Paragraphs>
  <TotalTime>2</TotalTime>
  <ScaleCrop>false</ScaleCrop>
  <LinksUpToDate>false</LinksUpToDate>
  <CharactersWithSpaces>2137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2021-04-15T10:18:00Z</dcterms:created>
  <dc:creator>LI</dc:creator>
  <cp:lastModifiedBy>公诚</cp:lastModifiedBy>
  <dcterms:modified xsi:type="dcterms:W3CDTF">2026-07-08T08:40:56Z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35ECC0EAE00F45A6B5370A959581CBAC</vt:lpwstr>
  </property>
  <property fmtid="{D5CDD505-2E9C-101B-9397-08002B2CF9AE}" pid="4" name="KSOTemplateDocerSaveRecord">
    <vt:lpwstr>eyJoZGlkIjoiMWM0NTcwODkxMjJjYzZkNzJkMGJhYTMxZGI4NDg2NTgiLCJ1c2VySWQiOiIyNDc1OTUxNjIifQ==</vt:lpwstr>
  </property>
</Properties>
</file>