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A52D6">
      <w:pPr>
        <w:pStyle w:val="2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20" w:name="_GoBack"/>
      <w:bookmarkStart w:id="0" w:name="_Toc2446"/>
      <w:bookmarkStart w:id="1" w:name="_Toc217649721"/>
      <w:bookmarkStart w:id="2" w:name="_Toc299"/>
      <w:bookmarkStart w:id="3" w:name="_Toc1062"/>
      <w:r>
        <w:rPr>
          <w:rFonts w:hint="eastAsia"/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武汉天河机场T2和T3冷冻水和冷却水管道系统缓蚀阻垢剂和杀菌灭藻剂项目</w:t>
      </w:r>
      <w:r>
        <w:rPr>
          <w:color w:val="000000" w:themeColor="text1"/>
          <w:sz w:val="32"/>
          <w:szCs w:val="32"/>
          <w:highlight w:val="none"/>
          <w:lang w:val="en-US"/>
          <w14:textFill>
            <w14:solidFill>
              <w14:schemeClr w14:val="tx1"/>
            </w14:solidFill>
          </w14:textFill>
        </w:rPr>
        <w:t>询价采购</w:t>
      </w:r>
      <w:r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公告</w:t>
      </w:r>
      <w:bookmarkEnd w:id="0"/>
      <w:bookmarkEnd w:id="1"/>
      <w:bookmarkEnd w:id="2"/>
      <w:bookmarkEnd w:id="3"/>
      <w:bookmarkEnd w:id="20"/>
    </w:p>
    <w:p w14:paraId="2AC8DC65">
      <w:pPr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4" w:name="_Toc479757206"/>
      <w:bookmarkStart w:id="5" w:name="_Toc14577338"/>
      <w:bookmarkStart w:id="6" w:name="_Toc61149542"/>
      <w:bookmarkStart w:id="7" w:name="_Toc513029200"/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1. 项目概况：</w:t>
      </w:r>
    </w:p>
    <w:p w14:paraId="76BBE3E2">
      <w:pPr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中航材国际招标有限公司受</w:t>
      </w:r>
      <w:r>
        <w:rPr>
          <w:rFonts w:hint="eastAsia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>武汉天河机场有限责任公司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（以下简称“采购人”）委托，</w:t>
      </w:r>
      <w:r>
        <w:rPr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就下述所需的项目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组织询价采购工作，供应商按照询价采购文件的规定，参加本项目的询价采购并提交询价响应文件。</w:t>
      </w: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本次采购的项目按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询价方式进行采购</w:t>
      </w: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，符合要求的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询价</w:t>
      </w: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供应商可按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询价采购</w:t>
      </w: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文件要求进行报价。</w:t>
      </w:r>
    </w:p>
    <w:p w14:paraId="21224319">
      <w:pPr>
        <w:ind w:firstLine="487"/>
        <w:jc w:val="both"/>
        <w:rPr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1.1</w:t>
      </w:r>
      <w:r>
        <w:rPr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项目名称</w:t>
      </w:r>
      <w:r>
        <w:rPr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武汉天河机场T2和T3冷冻水和冷却水管道系统缓蚀阻垢剂和杀菌灭藻剂项目</w:t>
      </w:r>
    </w:p>
    <w:p w14:paraId="3A74E26F">
      <w:pPr>
        <w:ind w:firstLine="487"/>
        <w:jc w:val="both"/>
        <w:rPr>
          <w:rFonts w:hint="eastAsia" w:eastAsia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1.2</w:t>
      </w:r>
      <w:r>
        <w:rPr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0748-2644CA9003EJ</w:t>
      </w:r>
    </w:p>
    <w:p w14:paraId="311F99B0">
      <w:pPr>
        <w:ind w:firstLine="487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1.3</w:t>
      </w:r>
      <w:r>
        <w:rPr>
          <w:rFonts w:hint="eastAsia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范围</w:t>
      </w:r>
      <w:r>
        <w:rPr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T2中央空调系统配有冷却水和冷冻水全自动加药装置，T3中央空调系统2025年新增了冷却全自动加药装置，主要作用是延缓冷却水和冷冻水管道腐蚀、结垢，预防冷却塔及管道滋生菌藻，确保机组正常运行。根据生产实际估算，需对管道系统加入缓蚀阻垢剂和杀菌灭藻剂，减去库存量后，今年还需购置5175kg缓蚀阻垢剂（用于冷却水系统），3300kg非氧化性杀菌灭藻剂和3325kg氧化性杀菌灭藻剂（交替使用，避免细菌产生耐药性）。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具体详见《第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五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章 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技术标准和要求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》。</w:t>
      </w:r>
    </w:p>
    <w:p w14:paraId="2457B4DA">
      <w:pPr>
        <w:ind w:firstLine="487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b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4项目</w:t>
      </w:r>
      <w:r>
        <w:rPr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地点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武汉天河机场</w:t>
      </w:r>
    </w:p>
    <w:p w14:paraId="53C1E6B6">
      <w:pPr>
        <w:ind w:firstLine="487"/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服务期限</w:t>
      </w:r>
      <w:r>
        <w:rPr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自合同签订之日起一年。</w:t>
      </w:r>
    </w:p>
    <w:p w14:paraId="0F331A7E">
      <w:pPr>
        <w:ind w:firstLine="487"/>
        <w:jc w:val="both"/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最高限价</w:t>
      </w:r>
      <w:r>
        <w:rPr>
          <w:rFonts w:hint="eastAsia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15.805</w:t>
      </w: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万元</w:t>
      </w:r>
    </w:p>
    <w:p w14:paraId="78EB934D">
      <w:pPr>
        <w:ind w:firstLine="487"/>
        <w:jc w:val="both"/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1.7供货要求：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合同服务期内按采购人需求，分批次供货（每批次接采购人通知后5日内送达采购人指定地点）。</w:t>
      </w:r>
    </w:p>
    <w:p w14:paraId="368C19AF">
      <w:pPr>
        <w:pStyle w:val="7"/>
        <w:numPr>
          <w:ilvl w:val="0"/>
          <w:numId w:val="1"/>
        </w:numPr>
        <w:spacing w:line="360" w:lineRule="auto"/>
        <w:ind w:firstLineChars="0"/>
        <w:jc w:val="both"/>
        <w:rPr>
          <w:rFonts w:hint="eastAsia" w:ascii="宋体" w:hAnsi="宋体" w:eastAsia="宋体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bookmarkStart w:id="8" w:name="_Toc293927368"/>
      <w:bookmarkStart w:id="9" w:name="_Toc290841262"/>
      <w:bookmarkStart w:id="10" w:name="_Toc291713015"/>
      <w:bookmarkStart w:id="11" w:name="_Toc290394155"/>
      <w:bookmarkStart w:id="12" w:name="_Toc294192214"/>
      <w:bookmarkStart w:id="13" w:name="_Toc290647043"/>
      <w:bookmarkStart w:id="14" w:name="_Toc277169287"/>
      <w:r>
        <w:rPr>
          <w:rFonts w:ascii="宋体" w:hAnsi="宋体" w:eastAsia="宋体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合格供应商的基本资质要求</w:t>
      </w:r>
      <w:bookmarkEnd w:id="8"/>
      <w:bookmarkEnd w:id="9"/>
      <w:bookmarkEnd w:id="10"/>
      <w:bookmarkEnd w:id="11"/>
      <w:bookmarkEnd w:id="12"/>
      <w:bookmarkEnd w:id="13"/>
      <w:bookmarkEnd w:id="14"/>
      <w:r>
        <w:rPr>
          <w:rFonts w:ascii="宋体" w:hAnsi="宋体" w:eastAsia="宋体"/>
          <w:b/>
          <w:bCs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：</w:t>
      </w:r>
    </w:p>
    <w:p w14:paraId="0300B75E">
      <w:pPr>
        <w:pStyle w:val="8"/>
        <w:spacing w:line="360" w:lineRule="auto"/>
        <w:jc w:val="both"/>
        <w:rPr>
          <w:rFonts w:hint="eastAsia" w:ascii="宋体" w:hAnsi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2.1 供应商须是在中华人民共和国境内注册的独立法人，具备合法有效的营业执照。</w:t>
      </w:r>
    </w:p>
    <w:p w14:paraId="4D875170">
      <w:pPr>
        <w:pStyle w:val="8"/>
        <w:spacing w:line="360" w:lineRule="auto"/>
        <w:jc w:val="both"/>
        <w:rPr>
          <w:rFonts w:hint="eastAsia" w:ascii="宋体" w:hAnsi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2.2 供应商应具备有效的《生产许可证》或《经营许可证》并加盖供应商公章。</w:t>
      </w:r>
    </w:p>
    <w:p w14:paraId="333CF0EF">
      <w:pPr>
        <w:pStyle w:val="8"/>
        <w:spacing w:line="360" w:lineRule="auto"/>
        <w:jc w:val="both"/>
        <w:rPr>
          <w:rFonts w:hint="default" w:ascii="宋体" w:hAnsi="宋体" w:eastAsia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2.3 供应商自2023年1月1日至询价截止日具有至少一项合同金额不少于9万元的类似</w:t>
      </w:r>
      <w:r>
        <w:rPr>
          <w:rFonts w:hint="eastAsia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缓蚀阻垢剂</w:t>
      </w:r>
      <w:r>
        <w:rPr>
          <w:rFonts w:hint="eastAsia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杀菌灭藻剂</w:t>
      </w:r>
      <w: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货业绩。（须同时提供①合同（含封面页、合同内容页、签章页等关键页）②项目发票（发票二维码清晰可查并提供税务局发票查询截图，发票开具时间须在本项目采购公告发布之日前）③合同须体现货物、金额等关键信息，如合同中无法反映相关关键内容，须提供业主证明文件复印件加盖公章；④供应商提供虚假材料的，则响应报价文件无效，供应商自动失去本项目报价资格，不得参与本项目报价和合同签订。证明材料不全无法确定为相关业绩的，不予认可。）</w:t>
      </w:r>
    </w:p>
    <w:p w14:paraId="5B4C09AF">
      <w:pPr>
        <w:pStyle w:val="8"/>
        <w:spacing w:line="360" w:lineRule="auto"/>
        <w:jc w:val="both"/>
        <w:rPr>
          <w:rFonts w:hint="eastAsia" w:ascii="宋体" w:hAnsi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 xml:space="preserve"> 供应商未被列入“信用中国”网站(www.creditchina.gov.cn)重大税收违法失信主体名单；未被列入“中国执行信息公开网”（zxgk.court.gov.cn）失信被执行人（以询价公告发出之后查询结果为准，提供网页查询截图并加盖公章）。</w:t>
      </w:r>
    </w:p>
    <w:p w14:paraId="0F1C60CF">
      <w:pPr>
        <w:pStyle w:val="8"/>
        <w:spacing w:line="360" w:lineRule="auto"/>
        <w:jc w:val="both"/>
        <w:rPr>
          <w:rFonts w:hint="eastAsia" w:ascii="宋体" w:hAnsi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 xml:space="preserve"> 供应商须针对《湖北机场集团“供应商不良行为”管理办法》在响应文件中做出承诺，格式详见询价文件“第五章 询价采购响应文件格式”。</w:t>
      </w:r>
    </w:p>
    <w:p w14:paraId="140A7625">
      <w:pPr>
        <w:pStyle w:val="8"/>
        <w:spacing w:line="360" w:lineRule="auto"/>
        <w:jc w:val="both"/>
        <w:rPr>
          <w:rFonts w:hint="eastAsia" w:ascii="宋体" w:hAnsi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 xml:space="preserve"> 本项目不接受联合体响应。</w:t>
      </w:r>
    </w:p>
    <w:p w14:paraId="70633365">
      <w:pPr>
        <w:ind w:firstLine="487"/>
        <w:jc w:val="both"/>
        <w:rPr>
          <w:rFonts w:hint="eastAsia" w:ascii="宋体" w:hAns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3. </w:t>
      </w:r>
      <w:bookmarkStart w:id="15" w:name="_Hlk218510154"/>
      <w:r>
        <w:rPr>
          <w:rFonts w:ascii="宋体" w:hAns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项目登记</w:t>
      </w:r>
      <w:r>
        <w:rPr>
          <w:rFonts w:hint="eastAsia" w:ascii="宋体" w:hAns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及文件获取</w:t>
      </w:r>
      <w:bookmarkEnd w:id="15"/>
    </w:p>
    <w:p w14:paraId="28B78E3F">
      <w:pPr>
        <w:jc w:val="both"/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获取</w:t>
      </w:r>
      <w:r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日（法定公休日、法定节假日除外），每日上午 09:00时至 1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:00时，下午1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:00时至 16:00时（北京时间，下同）。</w:t>
      </w:r>
    </w:p>
    <w:p w14:paraId="2675FBB4">
      <w:pPr>
        <w:jc w:val="both"/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3.2获取询价采购文件方式：凡有意报名参与本项目的潜在供应商，请于公告时间内完成</w:t>
      </w:r>
      <w:r>
        <w:rPr>
          <w:rFonts w:hint="eastAsia" w:ascii="宋体" w:hAnsi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中航材招标投标交易云平台（http://www.cabidding.com/）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注册并进行网上报名获取询价采购文件。</w:t>
      </w:r>
    </w:p>
    <w:p w14:paraId="47CA0C39">
      <w:pPr>
        <w:jc w:val="both"/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获取采购文件需上传的资料：（1）法定代表人身份证明书及法定代表人身份证（或法定代表人授权委托书及被委托人身份证）；（2）法定代表人或其委托代理人联系方式（手机、电话、地址以及电子邮箱等）；（3）有效的企业营业执照副本；（4）开票信息，含纳税人识别号、公司地址、开户行信息、银行账号；（5）所有文件均需加盖单位公章。</w:t>
      </w:r>
    </w:p>
    <w:p w14:paraId="2843214F">
      <w:pPr>
        <w:jc w:val="both"/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3.3本项目为全流程电子标，平台技术服务费为人民币500元/次，按</w:t>
      </w:r>
      <w:r>
        <w:rPr>
          <w:rFonts w:hint="eastAsia" w:ascii="宋体" w:hAnsi="宋体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中航材招标投标交易云平台（http://www.cabidding.com/）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要求提交，发票由平台统一开具。</w:t>
      </w:r>
    </w:p>
    <w:p w14:paraId="57422FD2">
      <w:pPr>
        <w:ind w:firstLine="487"/>
        <w:jc w:val="both"/>
        <w:rPr>
          <w:rFonts w:hint="eastAsia" w:ascii="宋体" w:hAns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4.</w:t>
      </w:r>
      <w:bookmarkStart w:id="16" w:name="_Hlk218510140"/>
      <w:r>
        <w:rPr>
          <w:rFonts w:ascii="宋体" w:hAns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响应文件的编制</w:t>
      </w:r>
      <w:r>
        <w:rPr>
          <w:rFonts w:ascii="宋体" w:hAnsi="宋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</w:t>
      </w:r>
      <w:bookmarkEnd w:id="16"/>
    </w:p>
    <w:p w14:paraId="18B11551">
      <w:pPr>
        <w:jc w:val="both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17" w:name="_Hlk218510128"/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4.1本项目为全流程电子标，供应商需按照询价采购文件及</w:t>
      </w: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中航材招标投标交易云平台（http://www.cabidding.com/）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要求编制响应文件并上传至系统。</w:t>
      </w:r>
    </w:p>
    <w:p w14:paraId="3FC0F1B7">
      <w:pPr>
        <w:jc w:val="both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4.2响应文件应通过</w:t>
      </w: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中航材招标投标交易云平台（http://www.cabidding.com/）</w:t>
      </w:r>
      <w:r>
        <w:rPr>
          <w:rFonts w:hint="eastAsia" w:ascii="宋体" w:hAnsi="宋体"/>
          <w:color w:val="000000" w:themeColor="text1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提交，截止时间为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805C5FB">
      <w:pPr>
        <w:jc w:val="both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4.3供应商须在询价采购截止前将加密的响应文件通过</w:t>
      </w: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中航材招标投标交易云平台（http://www.cabidding.com/）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成功上传。响应文件递交截止时间公布供应商名单后，由代理机构组织供应商在线签到、响应文件解密环节，签到、解密时间详见系统界面要求。在解密时间结束前，供应商须通过</w:t>
      </w: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中航材招标投标交易云平台（http://www.cabidding.com/）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输入文件编制密码对响应文件进行解密。</w:t>
      </w:r>
    </w:p>
    <w:p w14:paraId="4089197B">
      <w:pPr>
        <w:jc w:val="both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4.4本项目开标方式为不见面开标，供应商需按</w:t>
      </w: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中航材招标投标交易云平台（http://www.cabidding.com/）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要求在规定时间内登录系统并完成开标签到、确认信息等工作。</w:t>
      </w:r>
    </w:p>
    <w:p w14:paraId="07161A89">
      <w:pPr>
        <w:jc w:val="both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4.5系统注册、响应文件编制、递交及开标相关等系统操作请详见</w:t>
      </w: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中航材招标投标交易云平台（http://www.cabidding.com/）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帮助中心界面或联系400-086-7788指导操作。</w:t>
      </w:r>
    </w:p>
    <w:bookmarkEnd w:id="17"/>
    <w:p w14:paraId="6D8559A0">
      <w:pPr>
        <w:ind w:firstLine="487"/>
        <w:jc w:val="both"/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5.发布公告的媒介</w:t>
      </w:r>
    </w:p>
    <w:p w14:paraId="5F0B9DCB">
      <w:pPr>
        <w:jc w:val="both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本次询价采购公告在</w:t>
      </w:r>
      <w:bookmarkStart w:id="18" w:name="_Hlk218514164"/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中国招标投标公共服务平台（http://cebpubservice.cn/）、</w:t>
      </w: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中航材招标投标交易云平台（http://www.cabidding.com/）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上发布</w:t>
      </w:r>
      <w:bookmarkEnd w:id="18"/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49872CB">
      <w:pPr>
        <w:ind w:firstLine="487"/>
        <w:jc w:val="both"/>
        <w:rPr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 联系方式</w:t>
      </w:r>
    </w:p>
    <w:bookmarkEnd w:id="4"/>
    <w:bookmarkEnd w:id="5"/>
    <w:bookmarkEnd w:id="6"/>
    <w:bookmarkEnd w:id="7"/>
    <w:p w14:paraId="4778CC35">
      <w:pPr>
        <w:jc w:val="both"/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采购人</w:t>
      </w: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  <w:t>武汉天河机场有限责任公司</w:t>
      </w:r>
    </w:p>
    <w:p w14:paraId="003EEDC4">
      <w:pPr>
        <w:jc w:val="both"/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湖北省</w:t>
      </w: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武汉市黄陂区天河镇</w:t>
      </w:r>
    </w:p>
    <w:p w14:paraId="093429E2">
      <w:pPr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电话：15827638785</w:t>
      </w:r>
    </w:p>
    <w:p w14:paraId="313786FD">
      <w:pPr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联系人：彭辉</w:t>
      </w:r>
    </w:p>
    <w:p w14:paraId="7E06C169">
      <w:pPr>
        <w:jc w:val="both"/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采购</w:t>
      </w: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代理机构：中航材国际招标有限公司</w:t>
      </w:r>
    </w:p>
    <w:p w14:paraId="6436D36D">
      <w:pPr>
        <w:jc w:val="both"/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北京市顺义区天祥路6号院北京东航中心2号楼8层</w:t>
      </w:r>
    </w:p>
    <w:p w14:paraId="62083B63">
      <w:pPr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电话：18611800432</w:t>
      </w:r>
    </w:p>
    <w:p w14:paraId="70DB4251">
      <w:pPr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邮箱</w:t>
      </w:r>
      <w:bookmarkStart w:id="19" w:name="_Hlk218514303"/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liangyuhe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@casc.com.cn</w:t>
      </w:r>
      <w:bookmarkEnd w:id="19"/>
    </w:p>
    <w:p w14:paraId="268C1936">
      <w:pPr>
        <w:jc w:val="both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梁雨荷</w:t>
      </w:r>
    </w:p>
    <w:p w14:paraId="03B10D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4"/>
      </w:pPr>
      <w:r>
        <w:separator/>
      </w:r>
    </w:p>
  </w:endnote>
  <w:endnote w:type="continuationSeparator" w:id="1">
    <w:p>
      <w:pPr>
        <w:spacing w:line="240" w:lineRule="auto"/>
        <w:ind w:firstLine="48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4"/>
      </w:pPr>
      <w:r>
        <w:separator/>
      </w:r>
    </w:p>
  </w:footnote>
  <w:footnote w:type="continuationSeparator" w:id="1">
    <w:p>
      <w:pPr>
        <w:spacing w:line="360" w:lineRule="auto"/>
        <w:ind w:firstLine="48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155C9"/>
    <w:multiLevelType w:val="singleLevel"/>
    <w:tmpl w:val="341155C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12C07"/>
    <w:rsid w:val="7AB1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485" w:firstLineChars="202"/>
    </w:pPr>
    <w:rPr>
      <w:rFonts w:ascii="Times New Roman" w:hAnsi="Times New Roman" w:eastAsia="宋体" w:cs="Times New Roman"/>
      <w:snapToGrid w:val="0"/>
      <w:kern w:val="2"/>
      <w:sz w:val="24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0" w:firstLineChars="0"/>
      <w:jc w:val="center"/>
      <w:outlineLvl w:val="0"/>
    </w:pPr>
    <w:rPr>
      <w:b/>
      <w:bCs/>
      <w:snapToGrid/>
      <w:kern w:val="0"/>
      <w:sz w:val="44"/>
      <w:szCs w:val="20"/>
      <w:lang w:val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ind w:firstLine="0" w:firstLineChars="0"/>
      <w:jc w:val="center"/>
    </w:pPr>
    <w:rPr>
      <w:rFonts w:ascii="等线" w:hAnsi="等线"/>
      <w:snapToGrid/>
      <w:kern w:val="0"/>
      <w:sz w:val="18"/>
      <w:szCs w:val="20"/>
      <w:lang w:val="zh-CN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="等线" w:hAnsi="等线" w:eastAsia="等线"/>
      <w:snapToGrid/>
      <w:kern w:val="0"/>
      <w:sz w:val="18"/>
      <w:szCs w:val="18"/>
      <w:lang w:val="zh-CN"/>
    </w:rPr>
  </w:style>
  <w:style w:type="paragraph" w:styleId="7">
    <w:name w:val="List Paragraph"/>
    <w:basedOn w:val="1"/>
    <w:qFormat/>
    <w:uiPriority w:val="99"/>
    <w:pPr>
      <w:spacing w:line="240" w:lineRule="auto"/>
      <w:ind w:firstLine="420" w:firstLineChars="200"/>
    </w:pPr>
    <w:rPr>
      <w:rFonts w:ascii="等线" w:hAnsi="等线" w:eastAsia="等线"/>
      <w:szCs w:val="22"/>
    </w:rPr>
  </w:style>
  <w:style w:type="paragraph" w:customStyle="1" w:styleId="8">
    <w:name w:val="正文段"/>
    <w:basedOn w:val="1"/>
    <w:semiHidden/>
    <w:qFormat/>
    <w:uiPriority w:val="0"/>
    <w:pPr>
      <w:spacing w:line="312" w:lineRule="auto"/>
      <w:ind w:firstLine="48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2026-07-01T07:10:00Z</dcterms:created>
  <dc:creator>用户</dc:creator>
  <cp:lastModifiedBy>用户</cp:lastModifiedBy>
  <dcterms:modified xsi:type="dcterms:W3CDTF">2026-07-01T07:12:25Z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50EFAE2623BC425BB25EB8C59D834A59_11</vt:lpwstr>
  </property>
  <property fmtid="{D5CDD505-2E9C-101B-9397-08002B2CF9AE}" pid="4" name="KSOTemplateDocerSaveRecord">
    <vt:lpwstr>eyJoZGlkIjoiMWRjNjUzNGUyZGUxMzAzNzcyMDAwM2RkNzllZTE0ZWMiLCJ1c2VySWQiOiI1NzE1MzU5MzgifQ==</vt:lpwstr>
  </property>
</Properties>
</file>