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C9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0" w:name="_Toc320019728"/>
      <w:bookmarkStart w:id="34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武汉天河机场空港大道及贵宾通道沿线节日氛围营造服务采购项目（第二次）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询价公告</w:t>
      </w:r>
    </w:p>
    <w:bookmarkEnd w:id="34"/>
    <w:p w14:paraId="297FCB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2420C6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武汉天河机场有限责任公司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417D8E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765489A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1" w:name="_Toc390955783"/>
      <w:bookmarkStart w:id="2" w:name="_Toc422766880"/>
      <w:bookmarkStart w:id="3" w:name="_Toc422334105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ab/>
      </w:r>
    </w:p>
    <w:p w14:paraId="50807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4" w:name="_Toc422334106"/>
      <w:bookmarkStart w:id="5" w:name="_Toc390955784"/>
      <w:bookmarkStart w:id="6" w:name="_Toc259607747"/>
      <w:bookmarkStart w:id="7" w:name="_Toc422766881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ZB-16-04A-2026-D-F-E11125C01</w:t>
      </w:r>
    </w:p>
    <w:p w14:paraId="728D3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武汉天河机场空港大道及贵宾通道沿线节日氛围营造服务采购项目（第二次）</w:t>
      </w:r>
    </w:p>
    <w:p w14:paraId="30C1C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55.4867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最终支付金额以实际发生的量及单价结算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54BEC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采购内容：本次采购共1个包，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空港大道及贵宾通道沿线节日氛围营造服务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具体内容详见第三章采购需求。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889"/>
        <w:gridCol w:w="2119"/>
        <w:gridCol w:w="1744"/>
      </w:tblGrid>
      <w:tr w14:paraId="0BA7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成交供应商数量（家）</w:t>
            </w:r>
          </w:p>
        </w:tc>
      </w:tr>
      <w:tr w14:paraId="1FDD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武汉天河机场空港大道及贵宾通道沿线节日氛围营造服务采购项目（第二次）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55.4867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 w14:paraId="1130A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5.服务期：服务周期2026年9月至2029年3月，国旗及灯笼安装及拆卸时间以市城管委当年通知为准。</w:t>
      </w:r>
    </w:p>
    <w:p w14:paraId="5C39D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地点:武汉天河机场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内，具体地点由采购人现场指定。</w:t>
      </w:r>
    </w:p>
    <w:p w14:paraId="374D6F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178AF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766882"/>
      <w:bookmarkStart w:id="9" w:name="_Toc422334107"/>
    </w:p>
    <w:p w14:paraId="16965D8A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供应商须是中华人民共和国境内注册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成立且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具有独立法人资格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有效的营业执照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7964E99D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业绩要求：供应商在近3年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响应文件递交截止日往前推算三年，以合同签订时间为准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）至少承接过一个国旗或灯笼安装等类似项目业务，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须同时提供①合同（含封面页、合同内容页、签章页等关键页）、②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合同对应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至少一张发票（发票二维码清晰可查并提供税务局发票查询截图，发票开具时间须在本项目采购公告发布之日前）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09CB5E43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信誉要求：供应商未被“信用中国”网站（www.creditchina.gov.cn）或中国执行信息公开网（http://zxgk.court.gov.cn）列入失信被执行人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任一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网页查询截图并加盖公章。</w:t>
      </w:r>
    </w:p>
    <w:p w14:paraId="08416F37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《湖北机场集团有限公司“供应商不良行为”管理办法》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在响应文件中作出承诺（格式详见响应文件格式第六章）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hr-HR"/>
        </w:rPr>
        <w:t>。</w:t>
      </w:r>
    </w:p>
    <w:p w14:paraId="091DCA34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本项目不接受联合体响应，不得转包分包（格式详见响应文件格式第六章）。</w:t>
      </w:r>
    </w:p>
    <w:p w14:paraId="5A36F84F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6.公司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负责人为同一人或者存在直接控股、管理关系的不同供应商，不得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参加本项目的采购活动。</w:t>
      </w:r>
    </w:p>
    <w:p w14:paraId="0E877FAA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6DC278D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5D35975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759A1EB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71A3C7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3.步骤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01FEC41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6099B3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2F5F36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</w:t>
      </w:r>
    </w:p>
    <w:p w14:paraId="1D5012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疑问反馈：具体操作若有疑问，可致电客服热线：020-89524219。服务时间8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30-17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30（工作日）。 </w:t>
      </w:r>
    </w:p>
    <w:p w14:paraId="41FD9E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为本项目文件获取的唯一渠道，其他平台的文件获取及支付均属无效。</w:t>
      </w:r>
    </w:p>
    <w:p w14:paraId="769915A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文件费用：</w:t>
      </w:r>
    </w:p>
    <w:p w14:paraId="692144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500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4C798D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支付方式（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选一）：</w:t>
      </w:r>
    </w:p>
    <w:p w14:paraId="53A07D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6C7718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072F38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2D3D37D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598FD75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11125</w:t>
      </w:r>
    </w:p>
    <w:p w14:paraId="0C4D58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5BE2BFF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CC593F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1" w:name="_Toc26018"/>
      <w:bookmarkStart w:id="12" w:name="_Toc10536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四、响应文件提交</w:t>
      </w:r>
      <w:bookmarkEnd w:id="11"/>
      <w:bookmarkEnd w:id="12"/>
    </w:p>
    <w:p w14:paraId="5C2A52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2026年6月29日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9时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30分（北京时间）</w:t>
      </w:r>
    </w:p>
    <w:p w14:paraId="2999EB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28359094"/>
      <w:bookmarkStart w:id="14" w:name="_Toc35393634"/>
      <w:bookmarkStart w:id="15" w:name="_Toc35393803"/>
      <w:bookmarkStart w:id="16" w:name="_Toc28359017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5625FD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203F0547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2D87F6F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2026年6月29日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9时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30分（北京时间）</w:t>
      </w:r>
    </w:p>
    <w:p w14:paraId="40FFE7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033F89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bookmarkEnd w:id="13"/>
    <w:bookmarkEnd w:id="14"/>
    <w:bookmarkEnd w:id="15"/>
    <w:bookmarkEnd w:id="16"/>
    <w:p w14:paraId="2A0A916E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35393635"/>
      <w:bookmarkStart w:id="19" w:name="_Toc35393804"/>
      <w:bookmarkStart w:id="20" w:name="_Toc29339"/>
      <w:bookmarkStart w:id="21" w:name="_Toc289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、其他补充事宜</w:t>
      </w:r>
      <w:bookmarkEnd w:id="18"/>
      <w:bookmarkEnd w:id="19"/>
      <w:bookmarkEnd w:id="20"/>
      <w:bookmarkEnd w:id="21"/>
      <w:bookmarkStart w:id="22" w:name="_Toc35393636"/>
      <w:bookmarkStart w:id="23" w:name="_Toc28359018"/>
      <w:bookmarkStart w:id="24" w:name="_Toc17304"/>
      <w:bookmarkStart w:id="25" w:name="_Toc35393805"/>
      <w:bookmarkStart w:id="26" w:name="_Toc28822"/>
      <w:bookmarkStart w:id="27" w:name="_Toc28359095"/>
    </w:p>
    <w:p w14:paraId="5A31CC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武汉天河机场有限责任公司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官网（http://www.whairport.com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、诚E招电子采购交易平台（http://www.chengezhao.com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上发布，其他媒体转载无效。本公告在各媒体发布的文本如有不同之处，以在中国招标投标公共服务平台发布的文本为准。</w:t>
      </w:r>
    </w:p>
    <w:p w14:paraId="1318B3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31A11D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2"/>
      <w:bookmarkEnd w:id="23"/>
      <w:bookmarkEnd w:id="24"/>
      <w:bookmarkEnd w:id="25"/>
      <w:bookmarkEnd w:id="26"/>
      <w:bookmarkEnd w:id="27"/>
    </w:p>
    <w:bookmarkEnd w:id="0"/>
    <w:p w14:paraId="4111B2F8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8" w:name="_Toc15962_WPSOffice_Level3"/>
      <w:bookmarkStart w:id="29" w:name="_Toc27805"/>
      <w:r>
        <w:rPr>
          <w:rFonts w:hint="eastAsia" w:ascii="仿宋" w:hAnsi="仿宋" w:eastAsia="仿宋" w:cs="仿宋"/>
          <w:sz w:val="24"/>
          <w:szCs w:val="24"/>
          <w:highlight w:val="none"/>
        </w:rPr>
        <w:t>1.采购人信息</w:t>
      </w:r>
      <w:bookmarkEnd w:id="28"/>
      <w:bookmarkEnd w:id="29"/>
    </w:p>
    <w:p w14:paraId="7E1D1F2F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称：武汉天河机场有限责任公司</w:t>
      </w:r>
    </w:p>
    <w:p w14:paraId="2437660F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地址：武汉市黄陂区天河镇</w:t>
      </w:r>
    </w:p>
    <w:p w14:paraId="775FD0E6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李建鹏</w:t>
      </w:r>
    </w:p>
    <w:p w14:paraId="0BC56799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联系方式：</w:t>
      </w:r>
      <w:bookmarkStart w:id="30" w:name="_Toc28359086"/>
      <w:bookmarkStart w:id="31" w:name="_Toc28359009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15335896239</w:t>
      </w:r>
    </w:p>
    <w:p w14:paraId="64E7E6E8"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bookmarkStart w:id="32" w:name="_Toc31019_WPSOffice_Level3"/>
      <w:bookmarkStart w:id="33" w:name="_Toc19525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2.采购代理机构信息</w:t>
      </w:r>
      <w:bookmarkEnd w:id="30"/>
      <w:bookmarkEnd w:id="31"/>
      <w:bookmarkEnd w:id="32"/>
      <w:bookmarkEnd w:id="33"/>
    </w:p>
    <w:p w14:paraId="18FE0482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名称：公诚管理咨询有限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公司</w:t>
      </w:r>
    </w:p>
    <w:p w14:paraId="7EB9B166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地址：武汉市武昌区徐东二路2号东创创意园（中国农业科学院油料所内）2栋1楼</w:t>
      </w:r>
    </w:p>
    <w:p w14:paraId="6D31528E">
      <w:pPr>
        <w:widowControl/>
        <w:snapToGrid w:val="0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项目联系人：魏文斌、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马驰成、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徐茂盛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章纯、宋晋刚、戚琳</w:t>
      </w:r>
    </w:p>
    <w:p w14:paraId="02A82B4F">
      <w:pPr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027-87500052-8002/18507145007/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weiwb@gcbidding.com</w:t>
      </w:r>
    </w:p>
    <w:p w14:paraId="109E7E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3、异议联系人</w:t>
      </w:r>
    </w:p>
    <w:p w14:paraId="6DC13D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名称：公诚管理咨询有限公司</w:t>
      </w:r>
    </w:p>
    <w:p w14:paraId="1B7838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乐皖鄂</w:t>
      </w:r>
    </w:p>
    <w:p w14:paraId="731BA1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联系方式：027-87500052-800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</w:p>
    <w:p w14:paraId="01F5220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175FD"/>
    <w:rsid w:val="03A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2026-06-22T09:00:00Z</dcterms:created>
  <dc:creator>w</dc:creator>
  <cp:lastModifiedBy>w</cp:lastModifiedBy>
  <dcterms:modified xsi:type="dcterms:W3CDTF">2026-06-22T09:07:24Z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76B060D988F7428F94B1EA09C48E171A_11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