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00" w:lineRule="auto"/>
        <w:jc w:val="right"/>
      </w:pPr>
    </w:p>
    <w:p>
      <w:pPr>
        <w:pStyle w:val="8"/>
        <w:spacing w:line="300" w:lineRule="auto"/>
        <w:jc w:val="right"/>
        <w:rPr>
          <w:rFonts w:hAnsi="宋体" w:cs="宋体"/>
          <w:sz w:val="48"/>
          <w:szCs w:val="48"/>
        </w:rPr>
      </w:pPr>
    </w:p>
    <w:p>
      <w:pPr>
        <w:pStyle w:val="8"/>
        <w:spacing w:line="300" w:lineRule="auto"/>
        <w:rPr>
          <w:rFonts w:hAnsi="宋体" w:cs="宋体"/>
          <w:sz w:val="48"/>
          <w:szCs w:val="48"/>
        </w:rPr>
      </w:pPr>
    </w:p>
    <w:p>
      <w:pPr>
        <w:pStyle w:val="8"/>
        <w:spacing w:line="300" w:lineRule="auto"/>
        <w:rPr>
          <w:rFonts w:hAnsi="宋体" w:cs="宋体"/>
          <w:sz w:val="48"/>
          <w:szCs w:val="48"/>
        </w:rPr>
      </w:pPr>
    </w:p>
    <w:p>
      <w:pPr>
        <w:pStyle w:val="8"/>
        <w:spacing w:line="300" w:lineRule="auto"/>
        <w:rPr>
          <w:rFonts w:hAnsi="宋体" w:cs="宋体"/>
          <w:sz w:val="48"/>
          <w:szCs w:val="48"/>
        </w:rPr>
      </w:pPr>
    </w:p>
    <w:p>
      <w:pPr>
        <w:pStyle w:val="8"/>
        <w:spacing w:line="300" w:lineRule="auto"/>
        <w:rPr>
          <w:rFonts w:hAnsi="宋体" w:cs="宋体"/>
          <w:sz w:val="48"/>
          <w:szCs w:val="48"/>
        </w:rPr>
      </w:pPr>
    </w:p>
    <w:p>
      <w:pPr>
        <w:pStyle w:val="8"/>
        <w:spacing w:line="300" w:lineRule="auto"/>
        <w:jc w:val="center"/>
        <w:rPr>
          <w:rFonts w:hint="eastAsia" w:hAnsi="宋体" w:eastAsia="宋体" w:cs="宋体"/>
          <w:sz w:val="84"/>
          <w:szCs w:val="84"/>
          <w:lang w:eastAsia="zh-CN"/>
        </w:rPr>
      </w:pPr>
      <w:r>
        <w:rPr>
          <w:rFonts w:hint="eastAsia" w:hAnsi="宋体" w:cs="宋体"/>
          <w:sz w:val="84"/>
          <w:szCs w:val="84"/>
        </w:rPr>
        <w:t xml:space="preserve">询 价 </w:t>
      </w:r>
      <w:r>
        <w:rPr>
          <w:rFonts w:hint="eastAsia" w:hAnsi="宋体" w:cs="宋体"/>
          <w:sz w:val="84"/>
          <w:szCs w:val="84"/>
          <w:lang w:val="en-US" w:eastAsia="zh-CN"/>
        </w:rPr>
        <w:t>文 件</w:t>
      </w:r>
    </w:p>
    <w:p>
      <w:pPr>
        <w:pStyle w:val="8"/>
        <w:spacing w:line="300" w:lineRule="auto"/>
        <w:rPr>
          <w:rFonts w:hAnsi="宋体" w:cs="宋体"/>
          <w:sz w:val="32"/>
          <w:szCs w:val="32"/>
        </w:rPr>
      </w:pPr>
    </w:p>
    <w:p>
      <w:pPr>
        <w:pStyle w:val="8"/>
        <w:spacing w:line="300" w:lineRule="auto"/>
        <w:rPr>
          <w:rFonts w:hAnsi="宋体" w:cs="宋体"/>
          <w:sz w:val="32"/>
          <w:szCs w:val="32"/>
        </w:rPr>
      </w:pPr>
    </w:p>
    <w:p>
      <w:pPr>
        <w:pStyle w:val="8"/>
        <w:spacing w:line="360" w:lineRule="auto"/>
        <w:rPr>
          <w:rFonts w:hAnsi="宋体" w:cs="宋体"/>
          <w:sz w:val="32"/>
          <w:szCs w:val="32"/>
        </w:rPr>
      </w:pPr>
    </w:p>
    <w:p>
      <w:pPr>
        <w:pStyle w:val="8"/>
        <w:spacing w:line="360" w:lineRule="auto"/>
        <w:ind w:left="3200" w:hanging="3200" w:hangingChars="1000"/>
        <w:rPr>
          <w:rFonts w:hint="eastAsia" w:ascii="宋体" w:hAnsi="宋体" w:eastAsia="宋体" w:cs="宋体"/>
          <w:sz w:val="32"/>
          <w:szCs w:val="32"/>
        </w:rPr>
      </w:pPr>
      <w:r>
        <w:rPr>
          <w:rFonts w:hint="eastAsia" w:hAnsi="宋体" w:cs="宋体"/>
          <w:sz w:val="32"/>
          <w:szCs w:val="32"/>
        </w:rPr>
        <w:t xml:space="preserve">          项目名称：</w:t>
      </w:r>
      <w:bookmarkStart w:id="30" w:name="_GoBack"/>
      <w:r>
        <w:rPr>
          <w:rFonts w:hint="eastAsia" w:hAnsi="宋体" w:cs="宋体"/>
          <w:sz w:val="32"/>
          <w:szCs w:val="32"/>
          <w:lang w:eastAsia="zh-CN"/>
        </w:rPr>
        <w:t>湖北机场集团航空物流有限公司2026年消防备品备件采购项目</w:t>
      </w:r>
    </w:p>
    <w:bookmarkEnd w:id="30"/>
    <w:p>
      <w:pPr>
        <w:pStyle w:val="8"/>
        <w:spacing w:line="360" w:lineRule="auto"/>
        <w:rPr>
          <w:rFonts w:hAnsi="宋体" w:cs="宋体"/>
          <w:sz w:val="32"/>
          <w:szCs w:val="32"/>
        </w:rPr>
      </w:pPr>
      <w:r>
        <w:rPr>
          <w:rFonts w:hint="eastAsia" w:hAnsi="宋体" w:cs="宋体"/>
          <w:sz w:val="32"/>
          <w:szCs w:val="32"/>
        </w:rPr>
        <w:t xml:space="preserve">          采购方式：询价</w:t>
      </w:r>
    </w:p>
    <w:p>
      <w:pPr>
        <w:pStyle w:val="8"/>
        <w:spacing w:line="360" w:lineRule="auto"/>
        <w:rPr>
          <w:rFonts w:hAnsi="宋体" w:cs="宋体"/>
          <w:sz w:val="32"/>
          <w:szCs w:val="32"/>
        </w:rPr>
      </w:pPr>
      <w:r>
        <w:rPr>
          <w:rFonts w:hint="eastAsia" w:hAnsi="宋体" w:cs="宋体"/>
          <w:sz w:val="32"/>
          <w:szCs w:val="32"/>
        </w:rPr>
        <w:t xml:space="preserve">          采 购 人：湖北机场集团航空物流有限公司</w:t>
      </w:r>
    </w:p>
    <w:p>
      <w:pPr>
        <w:pStyle w:val="8"/>
        <w:spacing w:line="300" w:lineRule="auto"/>
        <w:rPr>
          <w:rFonts w:hAnsi="宋体" w:cs="宋体"/>
          <w:sz w:val="32"/>
          <w:szCs w:val="32"/>
        </w:rPr>
      </w:pPr>
    </w:p>
    <w:p>
      <w:pPr>
        <w:pStyle w:val="8"/>
        <w:spacing w:line="300" w:lineRule="auto"/>
        <w:rPr>
          <w:rFonts w:hAnsi="宋体" w:cs="宋体"/>
          <w:sz w:val="32"/>
          <w:szCs w:val="32"/>
        </w:rPr>
      </w:pPr>
    </w:p>
    <w:p>
      <w:pPr>
        <w:pStyle w:val="8"/>
        <w:spacing w:line="300" w:lineRule="auto"/>
        <w:rPr>
          <w:rFonts w:hAnsi="宋体" w:cs="宋体"/>
          <w:sz w:val="32"/>
          <w:szCs w:val="32"/>
        </w:rPr>
      </w:pPr>
    </w:p>
    <w:p>
      <w:pPr>
        <w:pStyle w:val="8"/>
        <w:spacing w:line="300" w:lineRule="auto"/>
        <w:rPr>
          <w:rFonts w:hAnsi="宋体" w:cs="宋体"/>
          <w:sz w:val="32"/>
          <w:szCs w:val="32"/>
        </w:rPr>
      </w:pPr>
    </w:p>
    <w:p>
      <w:pPr>
        <w:pStyle w:val="5"/>
        <w:spacing w:line="360" w:lineRule="auto"/>
        <w:ind w:firstLine="0"/>
        <w:jc w:val="center"/>
        <w:rPr>
          <w:rFonts w:ascii="宋体" w:hAnsi="宋体" w:cs="宋体"/>
          <w:sz w:val="32"/>
          <w:szCs w:val="32"/>
        </w:rPr>
      </w:pPr>
      <w:r>
        <w:rPr>
          <w:rFonts w:hint="eastAsia" w:hAnsi="宋体"/>
          <w:sz w:val="32"/>
          <w:szCs w:val="32"/>
          <w:lang w:val="en-US" w:eastAsia="zh-CN"/>
        </w:rPr>
        <w:t>2026</w:t>
      </w:r>
      <w:r>
        <w:rPr>
          <w:rFonts w:hAnsi="宋体"/>
          <w:sz w:val="32"/>
          <w:szCs w:val="32"/>
        </w:rPr>
        <w:t>年</w:t>
      </w:r>
      <w:r>
        <w:rPr>
          <w:rFonts w:hint="eastAsia" w:hAnsi="宋体"/>
          <w:sz w:val="32"/>
          <w:szCs w:val="32"/>
          <w:lang w:val="en-US" w:eastAsia="zh-CN"/>
        </w:rPr>
        <w:t>6</w:t>
      </w:r>
      <w:r>
        <w:rPr>
          <w:rFonts w:hAnsi="宋体"/>
          <w:sz w:val="32"/>
          <w:szCs w:val="32"/>
        </w:rPr>
        <w:t>月</w:t>
      </w:r>
    </w:p>
    <w:p>
      <w:pPr>
        <w:pStyle w:val="25"/>
        <w:jc w:val="center"/>
        <w:rPr>
          <w:rFonts w:ascii="宋体" w:hAnsi="宋体" w:cs="宋体"/>
          <w:color w:val="auto"/>
          <w:lang w:val="zh-CN"/>
        </w:rPr>
        <w:sectPr>
          <w:footerReference r:id="rId3" w:type="default"/>
          <w:pgSz w:w="11906" w:h="16838"/>
          <w:pgMar w:top="1361" w:right="1274" w:bottom="1361" w:left="1191" w:header="851" w:footer="992" w:gutter="0"/>
          <w:cols w:space="720" w:num="1"/>
          <w:docGrid w:type="lines" w:linePitch="312" w:charSpace="0"/>
        </w:sectPr>
      </w:pPr>
    </w:p>
    <w:p>
      <w:pPr>
        <w:pStyle w:val="25"/>
        <w:jc w:val="center"/>
        <w:rPr>
          <w:rFonts w:ascii="宋体" w:hAnsi="宋体" w:cs="宋体"/>
          <w:color w:val="auto"/>
        </w:rPr>
      </w:pPr>
      <w:r>
        <w:rPr>
          <w:rFonts w:hint="eastAsia" w:ascii="宋体" w:hAnsi="宋体" w:cs="宋体"/>
          <w:color w:val="auto"/>
          <w:lang w:val="zh-CN"/>
        </w:rPr>
        <w:t>目录</w:t>
      </w:r>
    </w:p>
    <w:p>
      <w:pPr>
        <w:pStyle w:val="13"/>
        <w:tabs>
          <w:tab w:val="right" w:leader="dot" w:pos="9441"/>
          <w:tab w:val="clear" w:pos="9431"/>
        </w:tabs>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"_Toc30692" </w:instrText>
      </w:r>
      <w:r>
        <w:fldChar w:fldCharType="separate"/>
      </w:r>
      <w:r>
        <w:rPr>
          <w:rFonts w:hint="eastAsia" w:ascii="宋体" w:hAnsi="宋体" w:cs="宋体"/>
          <w:szCs w:val="32"/>
        </w:rPr>
        <w:t xml:space="preserve">第一章  询 价 </w:t>
      </w:r>
      <w:r>
        <w:rPr>
          <w:rFonts w:hint="eastAsia" w:ascii="宋体" w:hAnsi="宋体" w:cs="宋体"/>
          <w:szCs w:val="32"/>
          <w:lang w:val="en-US" w:eastAsia="zh-CN"/>
        </w:rPr>
        <w:t>公 告</w:t>
      </w:r>
      <w:r>
        <w:tab/>
      </w:r>
      <w:r>
        <w:fldChar w:fldCharType="begin"/>
      </w:r>
      <w:r>
        <w:instrText xml:space="preserve"> PAGEREF _Toc30692 </w:instrText>
      </w:r>
      <w:r>
        <w:fldChar w:fldCharType="separate"/>
      </w:r>
      <w:r>
        <w:t>1</w:t>
      </w:r>
      <w:r>
        <w:fldChar w:fldCharType="end"/>
      </w:r>
      <w:r>
        <w:fldChar w:fldCharType="end"/>
      </w:r>
    </w:p>
    <w:p>
      <w:pPr>
        <w:pStyle w:val="13"/>
        <w:tabs>
          <w:tab w:val="right" w:leader="dot" w:pos="9441"/>
          <w:tab w:val="clear" w:pos="9431"/>
        </w:tabs>
      </w:pPr>
      <w:r>
        <w:fldChar w:fldCharType="begin"/>
      </w:r>
      <w:r>
        <w:instrText xml:space="preserve"> HYPERLINK \l "_Toc6608" </w:instrText>
      </w:r>
      <w:r>
        <w:fldChar w:fldCharType="separate"/>
      </w:r>
      <w:r>
        <w:rPr>
          <w:rFonts w:hint="eastAsia" w:ascii="宋体" w:hAnsi="宋体" w:cs="宋体"/>
          <w:szCs w:val="32"/>
        </w:rPr>
        <w:t>第二章  供应商须知</w:t>
      </w:r>
      <w:r>
        <w:tab/>
      </w:r>
      <w:r>
        <w:fldChar w:fldCharType="begin"/>
      </w:r>
      <w:r>
        <w:instrText xml:space="preserve"> PAGEREF _Toc6608 </w:instrText>
      </w:r>
      <w:r>
        <w:fldChar w:fldCharType="separate"/>
      </w:r>
      <w:r>
        <w:t>3</w:t>
      </w:r>
      <w:r>
        <w:fldChar w:fldCharType="end"/>
      </w:r>
      <w:r>
        <w:fldChar w:fldCharType="end"/>
      </w:r>
    </w:p>
    <w:p>
      <w:pPr>
        <w:pStyle w:val="15"/>
        <w:tabs>
          <w:tab w:val="right" w:leader="dot" w:pos="9441"/>
        </w:tabs>
      </w:pPr>
      <w:r>
        <w:fldChar w:fldCharType="begin"/>
      </w:r>
      <w:r>
        <w:instrText xml:space="preserve"> HYPERLINK \l "_Toc20887" </w:instrText>
      </w:r>
      <w:r>
        <w:fldChar w:fldCharType="separate"/>
      </w:r>
      <w:r>
        <w:rPr>
          <w:rFonts w:hint="eastAsia" w:ascii="宋体" w:hAnsi="宋体" w:cs="宋体"/>
          <w:szCs w:val="24"/>
        </w:rPr>
        <w:t>一、总　则</w:t>
      </w:r>
      <w:r>
        <w:tab/>
      </w:r>
      <w:r>
        <w:fldChar w:fldCharType="begin"/>
      </w:r>
      <w:r>
        <w:instrText xml:space="preserve"> PAGEREF _Toc20887 </w:instrText>
      </w:r>
      <w:r>
        <w:fldChar w:fldCharType="separate"/>
      </w:r>
      <w:r>
        <w:t>3</w:t>
      </w:r>
      <w:r>
        <w:fldChar w:fldCharType="end"/>
      </w:r>
      <w:r>
        <w:fldChar w:fldCharType="end"/>
      </w:r>
    </w:p>
    <w:p>
      <w:pPr>
        <w:pStyle w:val="15"/>
        <w:tabs>
          <w:tab w:val="right" w:leader="dot" w:pos="9441"/>
        </w:tabs>
      </w:pPr>
      <w:r>
        <w:fldChar w:fldCharType="begin"/>
      </w:r>
      <w:r>
        <w:instrText xml:space="preserve"> HYPERLINK \l "_Toc27150" </w:instrText>
      </w:r>
      <w:r>
        <w:fldChar w:fldCharType="separate"/>
      </w:r>
      <w:r>
        <w:rPr>
          <w:rFonts w:hint="eastAsia" w:ascii="宋体" w:hAnsi="宋体" w:cs="宋体"/>
          <w:szCs w:val="24"/>
        </w:rPr>
        <w:t>二、询价通知书的澄清与修改</w:t>
      </w:r>
      <w:r>
        <w:tab/>
      </w:r>
      <w:r>
        <w:fldChar w:fldCharType="begin"/>
      </w:r>
      <w:r>
        <w:instrText xml:space="preserve"> PAGEREF _Toc27150 </w:instrText>
      </w:r>
      <w:r>
        <w:fldChar w:fldCharType="separate"/>
      </w:r>
      <w:r>
        <w:t>3</w:t>
      </w:r>
      <w:r>
        <w:fldChar w:fldCharType="end"/>
      </w:r>
      <w:r>
        <w:fldChar w:fldCharType="end"/>
      </w:r>
    </w:p>
    <w:p>
      <w:pPr>
        <w:pStyle w:val="15"/>
        <w:tabs>
          <w:tab w:val="right" w:leader="dot" w:pos="9441"/>
        </w:tabs>
      </w:pPr>
      <w:r>
        <w:fldChar w:fldCharType="begin"/>
      </w:r>
      <w:r>
        <w:instrText xml:space="preserve"> HYPERLINK \l "_Toc22513" </w:instrText>
      </w:r>
      <w:r>
        <w:fldChar w:fldCharType="separate"/>
      </w:r>
      <w:r>
        <w:rPr>
          <w:rFonts w:hint="eastAsia" w:ascii="宋体" w:hAnsi="宋体" w:cs="宋体"/>
          <w:szCs w:val="24"/>
        </w:rPr>
        <w:t>三、询价通知书的异议</w:t>
      </w:r>
      <w:r>
        <w:tab/>
      </w:r>
      <w:r>
        <w:fldChar w:fldCharType="begin"/>
      </w:r>
      <w:r>
        <w:instrText xml:space="preserve"> PAGEREF _Toc22513 </w:instrText>
      </w:r>
      <w:r>
        <w:fldChar w:fldCharType="separate"/>
      </w:r>
      <w:r>
        <w:t>4</w:t>
      </w:r>
      <w:r>
        <w:fldChar w:fldCharType="end"/>
      </w:r>
      <w:r>
        <w:fldChar w:fldCharType="end"/>
      </w:r>
    </w:p>
    <w:p>
      <w:pPr>
        <w:pStyle w:val="15"/>
        <w:tabs>
          <w:tab w:val="right" w:leader="dot" w:pos="9441"/>
        </w:tabs>
      </w:pPr>
      <w:r>
        <w:fldChar w:fldCharType="begin"/>
      </w:r>
      <w:r>
        <w:instrText xml:space="preserve"> HYPERLINK \l "_Toc17508" </w:instrText>
      </w:r>
      <w:r>
        <w:fldChar w:fldCharType="separate"/>
      </w:r>
      <w:r>
        <w:rPr>
          <w:rFonts w:hint="eastAsia" w:ascii="宋体" w:hAnsi="宋体" w:cs="宋体"/>
          <w:szCs w:val="24"/>
        </w:rPr>
        <w:t>四、询价响应文件的编制</w:t>
      </w:r>
      <w:r>
        <w:tab/>
      </w:r>
      <w:r>
        <w:fldChar w:fldCharType="begin"/>
      </w:r>
      <w:r>
        <w:instrText xml:space="preserve"> PAGEREF _Toc17508 </w:instrText>
      </w:r>
      <w:r>
        <w:fldChar w:fldCharType="separate"/>
      </w:r>
      <w:r>
        <w:t>4</w:t>
      </w:r>
      <w:r>
        <w:fldChar w:fldCharType="end"/>
      </w:r>
      <w:r>
        <w:fldChar w:fldCharType="end"/>
      </w:r>
    </w:p>
    <w:p>
      <w:pPr>
        <w:pStyle w:val="15"/>
        <w:tabs>
          <w:tab w:val="right" w:leader="dot" w:pos="9441"/>
        </w:tabs>
      </w:pPr>
      <w:r>
        <w:fldChar w:fldCharType="begin"/>
      </w:r>
      <w:r>
        <w:instrText xml:space="preserve"> HYPERLINK \l "_Toc2275" </w:instrText>
      </w:r>
      <w:r>
        <w:fldChar w:fldCharType="separate"/>
      </w:r>
      <w:r>
        <w:rPr>
          <w:rFonts w:hint="eastAsia" w:ascii="宋体" w:hAnsi="宋体" w:cs="宋体"/>
          <w:szCs w:val="24"/>
        </w:rPr>
        <w:t>五、计量单位</w:t>
      </w:r>
      <w:r>
        <w:tab/>
      </w:r>
      <w:r>
        <w:fldChar w:fldCharType="begin"/>
      </w:r>
      <w:r>
        <w:instrText xml:space="preserve"> PAGEREF _Toc2275 </w:instrText>
      </w:r>
      <w:r>
        <w:fldChar w:fldCharType="separate"/>
      </w:r>
      <w:r>
        <w:t>5</w:t>
      </w:r>
      <w:r>
        <w:fldChar w:fldCharType="end"/>
      </w:r>
      <w:r>
        <w:fldChar w:fldCharType="end"/>
      </w:r>
    </w:p>
    <w:p>
      <w:pPr>
        <w:pStyle w:val="15"/>
        <w:tabs>
          <w:tab w:val="right" w:leader="dot" w:pos="9441"/>
        </w:tabs>
      </w:pPr>
      <w:r>
        <w:fldChar w:fldCharType="begin"/>
      </w:r>
      <w:r>
        <w:instrText xml:space="preserve"> HYPERLINK \l "_Toc22862" </w:instrText>
      </w:r>
      <w:r>
        <w:fldChar w:fldCharType="separate"/>
      </w:r>
      <w:r>
        <w:rPr>
          <w:rFonts w:hint="eastAsia" w:ascii="宋体" w:hAnsi="宋体" w:cs="宋体"/>
          <w:szCs w:val="24"/>
        </w:rPr>
        <w:t>六、询价有效期</w:t>
      </w:r>
      <w:r>
        <w:tab/>
      </w:r>
      <w:r>
        <w:fldChar w:fldCharType="begin"/>
      </w:r>
      <w:r>
        <w:instrText xml:space="preserve"> PAGEREF _Toc22862 </w:instrText>
      </w:r>
      <w:r>
        <w:fldChar w:fldCharType="separate"/>
      </w:r>
      <w:r>
        <w:t>5</w:t>
      </w:r>
      <w:r>
        <w:fldChar w:fldCharType="end"/>
      </w:r>
      <w:r>
        <w:fldChar w:fldCharType="end"/>
      </w:r>
    </w:p>
    <w:p>
      <w:pPr>
        <w:pStyle w:val="15"/>
        <w:tabs>
          <w:tab w:val="right" w:leader="dot" w:pos="9441"/>
        </w:tabs>
      </w:pPr>
      <w:r>
        <w:fldChar w:fldCharType="begin"/>
      </w:r>
      <w:r>
        <w:instrText xml:space="preserve"> HYPERLINK \l "_Toc7176" </w:instrText>
      </w:r>
      <w:r>
        <w:fldChar w:fldCharType="separate"/>
      </w:r>
      <w:r>
        <w:rPr>
          <w:rFonts w:hint="eastAsia" w:ascii="宋体" w:hAnsi="宋体" w:cs="宋体"/>
          <w:szCs w:val="24"/>
        </w:rPr>
        <w:t>七、询价响应文件的递交</w:t>
      </w:r>
      <w:r>
        <w:tab/>
      </w:r>
      <w:r>
        <w:fldChar w:fldCharType="begin"/>
      </w:r>
      <w:r>
        <w:instrText xml:space="preserve"> PAGEREF _Toc7176 </w:instrText>
      </w:r>
      <w:r>
        <w:fldChar w:fldCharType="separate"/>
      </w:r>
      <w:r>
        <w:t>5</w:t>
      </w:r>
      <w:r>
        <w:fldChar w:fldCharType="end"/>
      </w:r>
      <w:r>
        <w:fldChar w:fldCharType="end"/>
      </w:r>
    </w:p>
    <w:p>
      <w:pPr>
        <w:pStyle w:val="13"/>
        <w:tabs>
          <w:tab w:val="right" w:leader="dot" w:pos="9441"/>
          <w:tab w:val="clear" w:pos="9431"/>
        </w:tabs>
      </w:pPr>
      <w:r>
        <w:fldChar w:fldCharType="begin"/>
      </w:r>
      <w:r>
        <w:instrText xml:space="preserve"> HYPERLINK \l "_Toc20191" </w:instrText>
      </w:r>
      <w:r>
        <w:fldChar w:fldCharType="separate"/>
      </w:r>
      <w:r>
        <w:rPr>
          <w:rFonts w:hint="eastAsia" w:ascii="宋体" w:hAnsi="宋体" w:cs="宋体"/>
          <w:szCs w:val="32"/>
        </w:rPr>
        <w:t>第三章  询价评议</w:t>
      </w:r>
      <w:r>
        <w:tab/>
      </w:r>
      <w:r>
        <w:fldChar w:fldCharType="begin"/>
      </w:r>
      <w:r>
        <w:instrText xml:space="preserve"> PAGEREF _Toc20191 </w:instrText>
      </w:r>
      <w:r>
        <w:fldChar w:fldCharType="separate"/>
      </w:r>
      <w:r>
        <w:t>7</w:t>
      </w:r>
      <w:r>
        <w:fldChar w:fldCharType="end"/>
      </w:r>
      <w:r>
        <w:fldChar w:fldCharType="end"/>
      </w:r>
    </w:p>
    <w:p>
      <w:pPr>
        <w:pStyle w:val="15"/>
        <w:tabs>
          <w:tab w:val="right" w:leader="dot" w:pos="9441"/>
        </w:tabs>
      </w:pPr>
      <w:r>
        <w:fldChar w:fldCharType="begin"/>
      </w:r>
      <w:r>
        <w:instrText xml:space="preserve"> HYPERLINK \l "_Toc16507" </w:instrText>
      </w:r>
      <w:r>
        <w:fldChar w:fldCharType="separate"/>
      </w:r>
      <w:r>
        <w:rPr>
          <w:rFonts w:hint="eastAsia" w:ascii="宋体" w:hAnsi="宋体" w:cs="宋体"/>
          <w:szCs w:val="24"/>
        </w:rPr>
        <w:t>一、询价方法</w:t>
      </w:r>
      <w:r>
        <w:tab/>
      </w:r>
      <w:r>
        <w:fldChar w:fldCharType="begin"/>
      </w:r>
      <w:r>
        <w:instrText xml:space="preserve"> PAGEREF _Toc16507 </w:instrText>
      </w:r>
      <w:r>
        <w:fldChar w:fldCharType="separate"/>
      </w:r>
      <w:r>
        <w:t>7</w:t>
      </w:r>
      <w:r>
        <w:fldChar w:fldCharType="end"/>
      </w:r>
      <w:r>
        <w:fldChar w:fldCharType="end"/>
      </w:r>
    </w:p>
    <w:p>
      <w:pPr>
        <w:pStyle w:val="15"/>
        <w:tabs>
          <w:tab w:val="right" w:leader="dot" w:pos="9441"/>
        </w:tabs>
      </w:pPr>
      <w:r>
        <w:fldChar w:fldCharType="begin"/>
      </w:r>
      <w:r>
        <w:instrText xml:space="preserve"> HYPERLINK \l "_Toc7092" </w:instrText>
      </w:r>
      <w:r>
        <w:fldChar w:fldCharType="separate"/>
      </w:r>
      <w:r>
        <w:rPr>
          <w:rFonts w:hint="eastAsia" w:ascii="宋体" w:hAnsi="宋体" w:cs="宋体"/>
          <w:szCs w:val="24"/>
        </w:rPr>
        <w:t>二、询价步骤</w:t>
      </w:r>
      <w:r>
        <w:tab/>
      </w:r>
      <w:r>
        <w:fldChar w:fldCharType="begin"/>
      </w:r>
      <w:r>
        <w:instrText xml:space="preserve"> PAGEREF _Toc7092 </w:instrText>
      </w:r>
      <w:r>
        <w:fldChar w:fldCharType="separate"/>
      </w:r>
      <w:r>
        <w:t>7</w:t>
      </w:r>
      <w:r>
        <w:fldChar w:fldCharType="end"/>
      </w:r>
      <w:r>
        <w:fldChar w:fldCharType="end"/>
      </w:r>
    </w:p>
    <w:p>
      <w:pPr>
        <w:pStyle w:val="15"/>
        <w:tabs>
          <w:tab w:val="right" w:leader="dot" w:pos="9441"/>
        </w:tabs>
      </w:pPr>
      <w:r>
        <w:fldChar w:fldCharType="begin"/>
      </w:r>
      <w:r>
        <w:instrText xml:space="preserve"> HYPERLINK \l "_Toc20111" </w:instrText>
      </w:r>
      <w:r>
        <w:fldChar w:fldCharType="separate"/>
      </w:r>
      <w:r>
        <w:rPr>
          <w:rFonts w:hint="eastAsia" w:ascii="宋体" w:hAnsi="宋体" w:cs="宋体"/>
          <w:spacing w:val="2"/>
          <w:szCs w:val="24"/>
        </w:rPr>
        <w:t>三、</w:t>
      </w:r>
      <w:r>
        <w:rPr>
          <w:rFonts w:hint="eastAsia" w:ascii="宋体" w:hAnsi="宋体" w:cs="宋体"/>
          <w:szCs w:val="24"/>
        </w:rPr>
        <w:t>确定成交供应商办法（最低价法）</w:t>
      </w:r>
      <w:r>
        <w:tab/>
      </w:r>
      <w:r>
        <w:fldChar w:fldCharType="begin"/>
      </w:r>
      <w:r>
        <w:instrText xml:space="preserve"> PAGEREF _Toc20111 </w:instrText>
      </w:r>
      <w:r>
        <w:fldChar w:fldCharType="separate"/>
      </w:r>
      <w:r>
        <w:t>8</w:t>
      </w:r>
      <w:r>
        <w:fldChar w:fldCharType="end"/>
      </w:r>
      <w:r>
        <w:fldChar w:fldCharType="end"/>
      </w:r>
    </w:p>
    <w:p>
      <w:pPr>
        <w:pStyle w:val="15"/>
        <w:tabs>
          <w:tab w:val="right" w:leader="dot" w:pos="9441"/>
        </w:tabs>
      </w:pPr>
      <w:r>
        <w:fldChar w:fldCharType="begin"/>
      </w:r>
      <w:r>
        <w:instrText xml:space="preserve"> HYPERLINK \l "_Toc10839" </w:instrText>
      </w:r>
      <w:r>
        <w:fldChar w:fldCharType="separate"/>
      </w:r>
      <w:r>
        <w:rPr>
          <w:rFonts w:hint="eastAsia" w:ascii="宋体" w:hAnsi="宋体" w:cs="宋体"/>
          <w:szCs w:val="24"/>
        </w:rPr>
        <w:t>四、签订合同</w:t>
      </w:r>
      <w:r>
        <w:tab/>
      </w:r>
      <w:r>
        <w:fldChar w:fldCharType="begin"/>
      </w:r>
      <w:r>
        <w:instrText xml:space="preserve"> PAGEREF _Toc10839 </w:instrText>
      </w:r>
      <w:r>
        <w:fldChar w:fldCharType="separate"/>
      </w:r>
      <w:r>
        <w:t>9</w:t>
      </w:r>
      <w:r>
        <w:fldChar w:fldCharType="end"/>
      </w:r>
      <w:r>
        <w:fldChar w:fldCharType="end"/>
      </w:r>
    </w:p>
    <w:p>
      <w:pPr>
        <w:pStyle w:val="15"/>
        <w:tabs>
          <w:tab w:val="right" w:leader="dot" w:pos="9441"/>
        </w:tabs>
      </w:pPr>
      <w:r>
        <w:fldChar w:fldCharType="begin"/>
      </w:r>
      <w:r>
        <w:instrText xml:space="preserve"> HYPERLINK \l "_Toc13348" </w:instrText>
      </w:r>
      <w:r>
        <w:fldChar w:fldCharType="separate"/>
      </w:r>
      <w:r>
        <w:rPr>
          <w:rFonts w:hint="eastAsia" w:ascii="宋体" w:hAnsi="宋体" w:cs="宋体"/>
          <w:szCs w:val="24"/>
        </w:rPr>
        <w:t>五、付款方式</w:t>
      </w:r>
      <w:r>
        <w:tab/>
      </w:r>
      <w:r>
        <w:fldChar w:fldCharType="begin"/>
      </w:r>
      <w:r>
        <w:instrText xml:space="preserve"> PAGEREF _Toc13348 </w:instrText>
      </w:r>
      <w:r>
        <w:fldChar w:fldCharType="separate"/>
      </w:r>
      <w:r>
        <w:t>9</w:t>
      </w:r>
      <w:r>
        <w:fldChar w:fldCharType="end"/>
      </w:r>
      <w:r>
        <w:fldChar w:fldCharType="end"/>
      </w:r>
    </w:p>
    <w:p>
      <w:pPr>
        <w:pStyle w:val="15"/>
        <w:tabs>
          <w:tab w:val="right" w:leader="dot" w:pos="9441"/>
        </w:tabs>
      </w:pPr>
      <w:r>
        <w:fldChar w:fldCharType="begin"/>
      </w:r>
      <w:r>
        <w:instrText xml:space="preserve"> HYPERLINK \l "_Toc22689" </w:instrText>
      </w:r>
      <w:r>
        <w:fldChar w:fldCharType="separate"/>
      </w:r>
      <w:r>
        <w:rPr>
          <w:rFonts w:hint="eastAsia" w:ascii="宋体" w:hAnsi="宋体" w:cs="宋体"/>
          <w:szCs w:val="24"/>
        </w:rPr>
        <w:t>六、询价采购失败条件</w:t>
      </w:r>
      <w:r>
        <w:tab/>
      </w:r>
      <w:r>
        <w:fldChar w:fldCharType="begin"/>
      </w:r>
      <w:r>
        <w:instrText xml:space="preserve"> PAGEREF _Toc22689 </w:instrText>
      </w:r>
      <w:r>
        <w:fldChar w:fldCharType="separate"/>
      </w:r>
      <w:r>
        <w:t>9</w:t>
      </w:r>
      <w:r>
        <w:fldChar w:fldCharType="end"/>
      </w:r>
      <w:r>
        <w:fldChar w:fldCharType="end"/>
      </w:r>
    </w:p>
    <w:p>
      <w:pPr>
        <w:pStyle w:val="13"/>
        <w:tabs>
          <w:tab w:val="right" w:leader="dot" w:pos="9441"/>
          <w:tab w:val="clear" w:pos="9431"/>
        </w:tabs>
      </w:pPr>
      <w:r>
        <w:fldChar w:fldCharType="begin"/>
      </w:r>
      <w:r>
        <w:instrText xml:space="preserve"> HYPERLINK \l "_Toc17616" </w:instrText>
      </w:r>
      <w:r>
        <w:fldChar w:fldCharType="separate"/>
      </w:r>
      <w:r>
        <w:rPr>
          <w:rFonts w:hint="eastAsia" w:ascii="宋体" w:hAnsi="宋体" w:cs="宋体"/>
          <w:szCs w:val="28"/>
        </w:rPr>
        <w:t>第四章   采购项目内容及技术规格要求</w:t>
      </w:r>
      <w:r>
        <w:tab/>
      </w:r>
      <w:r>
        <w:fldChar w:fldCharType="begin"/>
      </w:r>
      <w:r>
        <w:instrText xml:space="preserve"> PAGEREF _Toc17616 </w:instrText>
      </w:r>
      <w:r>
        <w:fldChar w:fldCharType="separate"/>
      </w:r>
      <w:r>
        <w:t>10</w:t>
      </w:r>
      <w:r>
        <w:fldChar w:fldCharType="end"/>
      </w:r>
      <w:r>
        <w:fldChar w:fldCharType="end"/>
      </w:r>
    </w:p>
    <w:p>
      <w:pPr>
        <w:pStyle w:val="13"/>
        <w:tabs>
          <w:tab w:val="right" w:leader="dot" w:pos="9441"/>
          <w:tab w:val="clear" w:pos="9431"/>
        </w:tabs>
      </w:pPr>
      <w:r>
        <w:fldChar w:fldCharType="begin"/>
      </w:r>
      <w:r>
        <w:instrText xml:space="preserve"> HYPERLINK \l "_Toc24041" </w:instrText>
      </w:r>
      <w:r>
        <w:fldChar w:fldCharType="separate"/>
      </w:r>
      <w:r>
        <w:rPr>
          <w:rFonts w:hint="eastAsia" w:ascii="宋体" w:hAnsi="宋体" w:cs="宋体"/>
          <w:bCs/>
          <w:szCs w:val="16"/>
        </w:rPr>
        <w:t>第五章  询价响应文件格式</w:t>
      </w:r>
      <w:r>
        <w:tab/>
      </w:r>
      <w:r>
        <w:fldChar w:fldCharType="begin"/>
      </w:r>
      <w:r>
        <w:instrText xml:space="preserve"> PAGEREF _Toc24041 </w:instrText>
      </w:r>
      <w:r>
        <w:fldChar w:fldCharType="separate"/>
      </w:r>
      <w:r>
        <w:t>13</w:t>
      </w:r>
      <w:r>
        <w:fldChar w:fldCharType="end"/>
      </w:r>
      <w:r>
        <w:fldChar w:fldCharType="end"/>
      </w:r>
    </w:p>
    <w:p>
      <w:pPr>
        <w:pStyle w:val="13"/>
        <w:tabs>
          <w:tab w:val="right" w:leader="dot" w:pos="9441"/>
          <w:tab w:val="clear" w:pos="9431"/>
        </w:tabs>
      </w:pPr>
      <w:r>
        <w:fldChar w:fldCharType="begin"/>
      </w:r>
      <w:r>
        <w:instrText xml:space="preserve"> HYPERLINK \l "_Toc15899" </w:instrText>
      </w:r>
      <w:r>
        <w:fldChar w:fldCharType="separate"/>
      </w:r>
      <w:r>
        <w:rPr>
          <w:rFonts w:hint="eastAsia" w:ascii="宋体" w:hAnsi="宋体" w:cs="宋体"/>
          <w:bCs/>
          <w:szCs w:val="28"/>
        </w:rPr>
        <w:t>第六章 采购合同</w:t>
      </w:r>
      <w:r>
        <w:tab/>
      </w:r>
      <w:r>
        <w:fldChar w:fldCharType="begin"/>
      </w:r>
      <w:r>
        <w:instrText xml:space="preserve"> PAGEREF _Toc15899 </w:instrText>
      </w:r>
      <w:r>
        <w:fldChar w:fldCharType="separate"/>
      </w:r>
      <w:r>
        <w:t>22</w:t>
      </w:r>
      <w:r>
        <w:fldChar w:fldCharType="end"/>
      </w:r>
      <w:r>
        <w:fldChar w:fldCharType="end"/>
      </w:r>
    </w:p>
    <w:p>
      <w:pPr>
        <w:rPr>
          <w:rFonts w:ascii="宋体" w:hAnsi="宋体" w:cs="宋体"/>
        </w:rPr>
      </w:pPr>
      <w:r>
        <w:rPr>
          <w:rFonts w:hint="eastAsia" w:ascii="宋体" w:hAnsi="宋体" w:cs="宋体"/>
        </w:rPr>
        <w:fldChar w:fldCharType="end"/>
      </w:r>
    </w:p>
    <w:p>
      <w:pPr>
        <w:pStyle w:val="3"/>
        <w:rPr>
          <w:rFonts w:ascii="宋体" w:hAnsi="宋体" w:cs="宋体"/>
          <w:szCs w:val="32"/>
        </w:rPr>
        <w:sectPr>
          <w:footerReference r:id="rId4" w:type="default"/>
          <w:pgSz w:w="11906" w:h="16838"/>
          <w:pgMar w:top="1361" w:right="1274" w:bottom="1361" w:left="1191" w:header="851" w:footer="992" w:gutter="0"/>
          <w:pgNumType w:fmt="upperRoman" w:start="1"/>
          <w:cols w:space="720" w:num="1"/>
          <w:docGrid w:type="lines" w:linePitch="312" w:charSpace="0"/>
        </w:sectPr>
      </w:pPr>
    </w:p>
    <w:p>
      <w:pPr>
        <w:pStyle w:val="3"/>
        <w:rPr>
          <w:rFonts w:hint="eastAsia" w:ascii="宋体" w:hAnsi="宋体" w:eastAsia="宋体" w:cs="宋体"/>
          <w:sz w:val="28"/>
          <w:szCs w:val="28"/>
          <w:lang w:val="en-US" w:eastAsia="zh-CN"/>
        </w:rPr>
      </w:pPr>
      <w:bookmarkStart w:id="0" w:name="_Toc30692"/>
      <w:r>
        <w:rPr>
          <w:rFonts w:hint="eastAsia" w:ascii="宋体" w:hAnsi="宋体" w:cs="宋体"/>
          <w:szCs w:val="32"/>
        </w:rPr>
        <w:t xml:space="preserve">第一章  询 价 </w:t>
      </w:r>
      <w:bookmarkEnd w:id="0"/>
      <w:r>
        <w:rPr>
          <w:rFonts w:hint="eastAsia" w:ascii="宋体" w:hAnsi="宋体" w:cs="宋体"/>
          <w:szCs w:val="32"/>
          <w:lang w:val="en-US" w:eastAsia="zh-CN"/>
        </w:rPr>
        <w:t>公 告</w:t>
      </w:r>
    </w:p>
    <w:p>
      <w:pPr>
        <w:pageBreakBefore w:val="0"/>
        <w:widowControl/>
        <w:tabs>
          <w:tab w:val="left" w:pos="420"/>
          <w:tab w:val="left" w:pos="540"/>
        </w:tabs>
        <w:kinsoku/>
        <w:wordWrap/>
        <w:overflowPunct/>
        <w:topLinePunct w:val="0"/>
        <w:autoSpaceDE/>
        <w:autoSpaceDN/>
        <w:bidi w:val="0"/>
        <w:adjustRightInd/>
        <w:spacing w:line="560" w:lineRule="exact"/>
        <w:ind w:right="-79" w:firstLine="480" w:firstLineChars="200"/>
        <w:jc w:val="left"/>
        <w:textAlignment w:val="auto"/>
        <w:rPr>
          <w:rFonts w:hint="eastAsia" w:ascii="宋体" w:hAnsi="宋体" w:eastAsia="宋体" w:cs="宋体"/>
          <w:bCs/>
          <w:kern w:val="2"/>
          <w:sz w:val="24"/>
          <w:szCs w:val="24"/>
          <w:lang w:val="en-US" w:eastAsia="zh-CN" w:bidi="ar-SA"/>
        </w:rPr>
      </w:pPr>
      <w:bookmarkStart w:id="1" w:name="_Toc6608"/>
      <w:r>
        <w:rPr>
          <w:rFonts w:hint="eastAsia" w:ascii="宋体" w:hAnsi="宋体" w:eastAsia="宋体" w:cs="宋体"/>
          <w:bCs/>
          <w:kern w:val="2"/>
          <w:sz w:val="24"/>
          <w:szCs w:val="24"/>
          <w:lang w:val="en-US" w:eastAsia="zh-CN" w:bidi="ar-SA"/>
        </w:rPr>
        <w:t>湖北机场集团航空物流有限公司对</w:t>
      </w:r>
      <w:r>
        <w:rPr>
          <w:rFonts w:hint="eastAsia" w:ascii="宋体" w:hAnsi="宋体" w:cs="宋体"/>
          <w:bCs/>
          <w:kern w:val="2"/>
          <w:sz w:val="24"/>
          <w:szCs w:val="24"/>
          <w:lang w:val="en-US" w:eastAsia="zh-CN" w:bidi="ar-SA"/>
        </w:rPr>
        <w:t>消防备品备件项目</w:t>
      </w:r>
      <w:r>
        <w:rPr>
          <w:rFonts w:hint="eastAsia" w:ascii="宋体" w:hAnsi="宋体" w:eastAsia="宋体" w:cs="宋体"/>
          <w:bCs/>
          <w:kern w:val="2"/>
          <w:sz w:val="24"/>
          <w:szCs w:val="24"/>
          <w:lang w:val="en-US" w:eastAsia="zh-CN" w:bidi="ar-SA"/>
        </w:rPr>
        <w:t>进行询价采购。现欢迎符合资格条件的供应商前来参加报价。</w:t>
      </w:r>
    </w:p>
    <w:p>
      <w:pPr>
        <w:pageBreakBefore w:val="0"/>
        <w:widowControl/>
        <w:numPr>
          <w:ilvl w:val="0"/>
          <w:numId w:val="5"/>
        </w:numPr>
        <w:tabs>
          <w:tab w:val="left" w:pos="420"/>
          <w:tab w:val="left" w:pos="540"/>
        </w:tabs>
        <w:kinsoku/>
        <w:wordWrap/>
        <w:overflowPunct/>
        <w:topLinePunct w:val="0"/>
        <w:autoSpaceDE/>
        <w:autoSpaceDN/>
        <w:bidi w:val="0"/>
        <w:adjustRightInd/>
        <w:spacing w:line="560" w:lineRule="exact"/>
        <w:ind w:right="-79"/>
        <w:jc w:val="left"/>
        <w:textAlignment w:val="auto"/>
        <w:rPr>
          <w:rFonts w:hint="eastAsia" w:ascii="宋体" w:hAnsi="宋体" w:eastAsia="宋体" w:cs="宋体"/>
          <w:bCs/>
          <w:kern w:val="2"/>
          <w:sz w:val="24"/>
          <w:szCs w:val="24"/>
          <w:lang w:val="en-US" w:eastAsia="zh-CN" w:bidi="ar-SA"/>
        </w:rPr>
      </w:pPr>
      <w:r>
        <w:rPr>
          <w:rFonts w:hint="eastAsia" w:ascii="‘‘Times New Roman‘‘" w:hAnsi="‘‘Times New Roman‘‘" w:cs="宋体"/>
          <w:b/>
          <w:bCs/>
          <w:kern w:val="0"/>
          <w:sz w:val="24"/>
        </w:rPr>
        <w:t>采购项目名称：</w:t>
      </w:r>
      <w:r>
        <w:rPr>
          <w:rFonts w:hint="eastAsia" w:ascii="宋体" w:hAnsi="宋体" w:cs="宋体"/>
          <w:bCs/>
          <w:kern w:val="2"/>
          <w:sz w:val="24"/>
          <w:szCs w:val="24"/>
          <w:lang w:val="en-US" w:eastAsia="zh-CN" w:bidi="ar-SA"/>
        </w:rPr>
        <w:t>湖北机场集团航空物流有限公司2026年消防备品备件采购项目</w:t>
      </w:r>
    </w:p>
    <w:p>
      <w:pPr>
        <w:pageBreakBefore w:val="0"/>
        <w:widowControl/>
        <w:numPr>
          <w:ilvl w:val="0"/>
          <w:numId w:val="5"/>
        </w:numPr>
        <w:tabs>
          <w:tab w:val="left" w:pos="420"/>
          <w:tab w:val="left" w:pos="540"/>
        </w:tabs>
        <w:kinsoku/>
        <w:wordWrap/>
        <w:overflowPunct/>
        <w:topLinePunct w:val="0"/>
        <w:autoSpaceDE/>
        <w:autoSpaceDN/>
        <w:bidi w:val="0"/>
        <w:adjustRightInd/>
        <w:spacing w:line="560" w:lineRule="exact"/>
        <w:ind w:right="-79"/>
        <w:jc w:val="left"/>
        <w:textAlignment w:val="auto"/>
        <w:rPr>
          <w:rFonts w:hint="eastAsia" w:ascii="宋体" w:hAnsi="宋体" w:cs="宋体"/>
          <w:bCs/>
          <w:kern w:val="2"/>
          <w:sz w:val="24"/>
          <w:szCs w:val="24"/>
          <w:lang w:val="en-US" w:eastAsia="zh-CN" w:bidi="ar-SA"/>
        </w:rPr>
      </w:pPr>
      <w:r>
        <w:rPr>
          <w:rFonts w:hint="eastAsia" w:ascii="‘‘Times New Roman‘‘" w:hAnsi="‘‘Times New Roman‘‘" w:cs="宋体"/>
          <w:b/>
          <w:bCs/>
          <w:kern w:val="0"/>
          <w:sz w:val="24"/>
          <w:lang w:val="en-US" w:eastAsia="zh-CN"/>
        </w:rPr>
        <w:t>交货地点：</w:t>
      </w:r>
      <w:r>
        <w:rPr>
          <w:rFonts w:hint="eastAsia" w:ascii="宋体" w:hAnsi="宋体" w:eastAsia="宋体" w:cs="宋体"/>
          <w:bCs/>
          <w:kern w:val="2"/>
          <w:sz w:val="24"/>
          <w:szCs w:val="24"/>
          <w:lang w:val="en-US" w:eastAsia="zh-CN" w:bidi="ar-SA"/>
        </w:rPr>
        <w:t>武汉天河机场物流园区</w:t>
      </w:r>
    </w:p>
    <w:p>
      <w:pPr>
        <w:pageBreakBefore w:val="0"/>
        <w:widowControl/>
        <w:numPr>
          <w:ilvl w:val="0"/>
          <w:numId w:val="5"/>
        </w:numPr>
        <w:tabs>
          <w:tab w:val="left" w:pos="420"/>
          <w:tab w:val="left" w:pos="540"/>
        </w:tabs>
        <w:kinsoku/>
        <w:wordWrap/>
        <w:overflowPunct/>
        <w:topLinePunct w:val="0"/>
        <w:autoSpaceDE/>
        <w:autoSpaceDN/>
        <w:bidi w:val="0"/>
        <w:adjustRightInd/>
        <w:spacing w:line="560" w:lineRule="exact"/>
        <w:ind w:right="-79"/>
        <w:jc w:val="left"/>
        <w:textAlignment w:val="auto"/>
        <w:rPr>
          <w:rFonts w:hint="eastAsia" w:ascii="宋体" w:hAnsi="宋体" w:cs="宋体"/>
          <w:bCs/>
          <w:kern w:val="2"/>
          <w:sz w:val="24"/>
          <w:szCs w:val="24"/>
          <w:highlight w:val="none"/>
          <w:lang w:val="en-US" w:eastAsia="zh-CN" w:bidi="ar-SA"/>
        </w:rPr>
      </w:pPr>
      <w:r>
        <w:rPr>
          <w:rFonts w:hint="eastAsia" w:ascii="‘‘Times New Roman‘‘" w:hAnsi="‘‘Times New Roman‘‘" w:cs="宋体"/>
          <w:b/>
          <w:bCs/>
          <w:kern w:val="0"/>
          <w:sz w:val="24"/>
          <w:lang w:val="en-US" w:eastAsia="zh-CN"/>
        </w:rPr>
        <w:t>项目概况</w:t>
      </w:r>
      <w:r>
        <w:rPr>
          <w:rFonts w:hint="eastAsia" w:ascii="‘‘Times New Roman‘‘" w:hAnsi="‘‘Times New Roman‘‘" w:cs="宋体"/>
          <w:b/>
          <w:bCs/>
          <w:kern w:val="0"/>
          <w:sz w:val="24"/>
        </w:rPr>
        <w:t>：</w:t>
      </w:r>
      <w:bookmarkStart w:id="2" w:name="OLE_LINK1"/>
      <w:r>
        <w:rPr>
          <w:rFonts w:hint="eastAsia" w:ascii="宋体" w:hAnsi="宋体" w:cs="宋体"/>
          <w:bCs/>
          <w:kern w:val="2"/>
          <w:sz w:val="24"/>
          <w:szCs w:val="24"/>
          <w:lang w:val="en-US" w:eastAsia="zh-CN" w:bidi="ar-SA"/>
        </w:rPr>
        <w:t>湖北机场集团航空物流有限公司2026年消防备品备件采购项目</w:t>
      </w:r>
      <w:bookmarkEnd w:id="2"/>
      <w:r>
        <w:rPr>
          <w:rFonts w:hint="eastAsia" w:ascii="宋体" w:hAnsi="宋体" w:cs="宋体"/>
          <w:bCs/>
          <w:kern w:val="2"/>
          <w:sz w:val="24"/>
          <w:szCs w:val="24"/>
          <w:lang w:val="en-US" w:eastAsia="zh-CN" w:bidi="ar-SA"/>
        </w:rPr>
        <w:t>主要包含干粉灭火</w:t>
      </w:r>
      <w:r>
        <w:rPr>
          <w:rFonts w:hint="eastAsia" w:ascii="宋体" w:hAnsi="宋体" w:cs="宋体"/>
          <w:bCs/>
          <w:kern w:val="2"/>
          <w:sz w:val="24"/>
          <w:szCs w:val="24"/>
          <w:highlight w:val="none"/>
          <w:lang w:val="en-US" w:eastAsia="zh-CN" w:bidi="ar-SA"/>
        </w:rPr>
        <w:t>器、消防水带、应急双头灯、消防卷盘等。</w:t>
      </w:r>
    </w:p>
    <w:p>
      <w:pPr>
        <w:pageBreakBefore w:val="0"/>
        <w:widowControl/>
        <w:tabs>
          <w:tab w:val="left" w:pos="420"/>
          <w:tab w:val="left" w:pos="540"/>
        </w:tabs>
        <w:kinsoku/>
        <w:wordWrap/>
        <w:overflowPunct/>
        <w:topLinePunct w:val="0"/>
        <w:autoSpaceDE/>
        <w:autoSpaceDN/>
        <w:bidi w:val="0"/>
        <w:adjustRightInd/>
        <w:spacing w:line="560" w:lineRule="exact"/>
        <w:ind w:right="-79" w:firstLine="960" w:firstLineChars="400"/>
        <w:jc w:val="lef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控制价：</w:t>
      </w:r>
      <w:r>
        <w:rPr>
          <w:rFonts w:hint="eastAsia" w:ascii="宋体" w:hAnsi="宋体" w:cs="宋体"/>
          <w:bCs/>
          <w:kern w:val="2"/>
          <w:sz w:val="24"/>
          <w:szCs w:val="24"/>
          <w:highlight w:val="none"/>
          <w:lang w:val="en-US" w:eastAsia="zh-CN" w:bidi="ar-SA"/>
        </w:rPr>
        <w:t>9.8</w:t>
      </w:r>
      <w:r>
        <w:rPr>
          <w:rFonts w:hint="eastAsia" w:ascii="宋体" w:hAnsi="宋体" w:eastAsia="宋体" w:cs="宋体"/>
          <w:bCs/>
          <w:kern w:val="2"/>
          <w:sz w:val="24"/>
          <w:szCs w:val="24"/>
          <w:highlight w:val="none"/>
          <w:lang w:val="en-US" w:eastAsia="zh-CN" w:bidi="ar-SA"/>
        </w:rPr>
        <w:t>万元（报价超出控制价无效）</w:t>
      </w:r>
    </w:p>
    <w:p>
      <w:pPr>
        <w:pageBreakBefore w:val="0"/>
        <w:widowControl/>
        <w:tabs>
          <w:tab w:val="left" w:pos="420"/>
          <w:tab w:val="left" w:pos="540"/>
        </w:tabs>
        <w:kinsoku/>
        <w:wordWrap/>
        <w:overflowPunct/>
        <w:topLinePunct w:val="0"/>
        <w:autoSpaceDE/>
        <w:autoSpaceDN/>
        <w:bidi w:val="0"/>
        <w:adjustRightInd/>
        <w:spacing w:line="560" w:lineRule="exact"/>
        <w:ind w:right="-79" w:firstLine="960" w:firstLineChars="400"/>
        <w:jc w:val="lef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供货期：合同签订后15个日历天内完成。</w:t>
      </w:r>
    </w:p>
    <w:p>
      <w:pPr>
        <w:pStyle w:val="2"/>
        <w:ind w:firstLine="960" w:firstLineChars="400"/>
        <w:rPr>
          <w:rFonts w:hint="default"/>
          <w:highlight w:val="none"/>
          <w:lang w:val="en-US" w:eastAsia="zh-CN"/>
        </w:rPr>
      </w:pPr>
      <w:r>
        <w:rPr>
          <w:rFonts w:hint="eastAsia" w:ascii="宋体" w:hAnsi="宋体" w:cs="宋体"/>
          <w:bCs/>
          <w:kern w:val="2"/>
          <w:sz w:val="24"/>
          <w:szCs w:val="24"/>
          <w:highlight w:val="none"/>
          <w:lang w:val="en-US" w:eastAsia="zh-CN" w:bidi="ar-SA"/>
        </w:rPr>
        <w:t>质保期：6个月（自验收合格之日起计算）</w:t>
      </w:r>
    </w:p>
    <w:p>
      <w:pPr>
        <w:pageBreakBefore w:val="0"/>
        <w:widowControl/>
        <w:numPr>
          <w:ilvl w:val="0"/>
          <w:numId w:val="5"/>
        </w:numPr>
        <w:tabs>
          <w:tab w:val="left" w:pos="420"/>
          <w:tab w:val="left" w:pos="540"/>
        </w:tabs>
        <w:kinsoku/>
        <w:wordWrap/>
        <w:overflowPunct/>
        <w:topLinePunct w:val="0"/>
        <w:autoSpaceDE/>
        <w:autoSpaceDN/>
        <w:bidi w:val="0"/>
        <w:adjustRightInd/>
        <w:spacing w:line="560" w:lineRule="exact"/>
        <w:ind w:right="-79"/>
        <w:jc w:val="left"/>
        <w:textAlignment w:val="auto"/>
        <w:rPr>
          <w:rFonts w:ascii="‘‘Times New Roman‘‘" w:hAnsi="‘‘Times New Roman‘‘" w:cs="宋体"/>
          <w:b/>
          <w:bCs/>
          <w:kern w:val="0"/>
          <w:sz w:val="24"/>
          <w:highlight w:val="none"/>
        </w:rPr>
      </w:pPr>
      <w:r>
        <w:rPr>
          <w:rFonts w:hint="eastAsia" w:ascii="‘‘Times New Roman‘‘" w:hAnsi="‘‘Times New Roman‘‘" w:cs="宋体"/>
          <w:b/>
          <w:bCs/>
          <w:kern w:val="0"/>
          <w:sz w:val="24"/>
          <w:highlight w:val="none"/>
        </w:rPr>
        <w:t>报价供应商资格要求：</w:t>
      </w:r>
    </w:p>
    <w:p>
      <w:pPr>
        <w:pageBreakBefore w:val="0"/>
        <w:widowControl/>
        <w:tabs>
          <w:tab w:val="left" w:pos="420"/>
          <w:tab w:val="left" w:pos="540"/>
        </w:tabs>
        <w:kinsoku/>
        <w:wordWrap/>
        <w:overflowPunct/>
        <w:topLinePunct w:val="0"/>
        <w:autoSpaceDE/>
        <w:autoSpaceDN/>
        <w:bidi w:val="0"/>
        <w:adjustRightInd/>
        <w:spacing w:line="560" w:lineRule="exact"/>
        <w:ind w:right="-79" w:firstLine="480" w:firstLineChars="200"/>
        <w:jc w:val="lef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（一）投标人应满足以下资格条件：</w:t>
      </w:r>
    </w:p>
    <w:p>
      <w:pPr>
        <w:numPr>
          <w:ilvl w:val="0"/>
          <w:numId w:val="6"/>
        </w:numPr>
        <w:spacing w:line="360" w:lineRule="auto"/>
        <w:ind w:left="-270" w:leftChars="0" w:firstLine="480" w:firstLineChars="0"/>
        <w:rPr>
          <w:rFonts w:hint="eastAsia" w:ascii="宋体" w:hAnsi="宋体" w:eastAsia="宋体" w:cs="宋体"/>
          <w:sz w:val="24"/>
          <w:szCs w:val="22"/>
          <w:lang w:val="en-US" w:eastAsia="zh-CN"/>
        </w:rPr>
      </w:pPr>
      <w:r>
        <w:rPr>
          <w:rFonts w:hint="eastAsia" w:ascii="宋体" w:hAnsi="宋体" w:eastAsia="宋体" w:cs="宋体"/>
          <w:sz w:val="24"/>
          <w:szCs w:val="22"/>
          <w:highlight w:val="none"/>
          <w:lang w:val="en-US" w:eastAsia="zh-CN"/>
        </w:rPr>
        <w:t>供应商必须在中华人民共和国境内注册，具有营业执照的独立法人单位</w:t>
      </w:r>
      <w:r>
        <w:rPr>
          <w:rFonts w:hint="eastAsia" w:ascii="宋体" w:hAnsi="宋体" w:eastAsia="宋体" w:cs="宋体"/>
          <w:sz w:val="24"/>
          <w:szCs w:val="22"/>
          <w:lang w:val="en-US" w:eastAsia="zh-CN"/>
        </w:rPr>
        <w:t>，具备消防器材销售资质。</w:t>
      </w:r>
    </w:p>
    <w:p>
      <w:pPr>
        <w:numPr>
          <w:ilvl w:val="0"/>
          <w:numId w:val="6"/>
        </w:numPr>
        <w:spacing w:line="360" w:lineRule="auto"/>
        <w:ind w:left="-270" w:leftChars="0" w:firstLine="480" w:firstLineChars="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供应商未被“信用中国”网站（www.creditchina.gov.cn）或中国执行信息公开网（http://zxgk.court.gov.cn/）列入失信被执行人（以发布公告之后查询结果为准，提供网页截图）。</w:t>
      </w:r>
    </w:p>
    <w:p>
      <w:pPr>
        <w:numPr>
          <w:ilvl w:val="0"/>
          <w:numId w:val="6"/>
        </w:numPr>
        <w:spacing w:line="360" w:lineRule="auto"/>
        <w:ind w:left="-270" w:leftChars="0" w:firstLine="480" w:firstLineChars="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供应商须对关于《湖北机场集团有限公司“供应商不良行为”管理办法》在“响应文件格式”中做出承诺，格式详</w:t>
      </w:r>
      <w:r>
        <w:rPr>
          <w:rFonts w:hint="eastAsia" w:ascii="宋体" w:hAnsi="宋体" w:eastAsia="宋体" w:cs="宋体"/>
          <w:sz w:val="24"/>
          <w:szCs w:val="22"/>
          <w:highlight w:val="none"/>
          <w:lang w:val="en-US" w:eastAsia="zh-CN"/>
        </w:rPr>
        <w:t>见</w:t>
      </w:r>
      <w:r>
        <w:rPr>
          <w:rFonts w:hint="eastAsia" w:ascii="宋体" w:hAnsi="宋体" w:cs="宋体"/>
          <w:sz w:val="24"/>
          <w:szCs w:val="22"/>
          <w:highlight w:val="none"/>
          <w:lang w:val="en-US" w:eastAsia="zh-CN"/>
        </w:rPr>
        <w:t>附件一</w:t>
      </w:r>
      <w:r>
        <w:rPr>
          <w:rFonts w:hint="eastAsia" w:ascii="宋体" w:hAnsi="宋体" w:eastAsia="宋体" w:cs="宋体"/>
          <w:sz w:val="24"/>
          <w:szCs w:val="22"/>
          <w:highlight w:val="none"/>
          <w:lang w:val="en-US" w:eastAsia="zh-CN"/>
        </w:rPr>
        <w:t>。</w:t>
      </w:r>
    </w:p>
    <w:p>
      <w:pPr>
        <w:numPr>
          <w:ilvl w:val="0"/>
          <w:numId w:val="0"/>
        </w:numPr>
        <w:spacing w:line="360" w:lineRule="auto"/>
        <w:ind w:firstLine="240" w:firstLineChars="1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4、本项目不接受联合体投标，不得转包分包。</w:t>
      </w:r>
    </w:p>
    <w:p>
      <w:pPr>
        <w:pageBreakBefore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以上资格要求为本次响应供应商应具备的基本条件，参加响应的供应商必须满足资格</w:t>
      </w:r>
    </w:p>
    <w:p>
      <w:pPr>
        <w:pageBreakBefore w:val="0"/>
        <w:widowControl/>
        <w:tabs>
          <w:tab w:val="left" w:pos="420"/>
          <w:tab w:val="left" w:pos="540"/>
        </w:tabs>
        <w:kinsoku/>
        <w:wordWrap/>
        <w:overflowPunct/>
        <w:topLinePunct w:val="0"/>
        <w:autoSpaceDE/>
        <w:autoSpaceDN/>
        <w:bidi w:val="0"/>
        <w:adjustRightInd/>
        <w:spacing w:line="560" w:lineRule="exact"/>
        <w:ind w:right="-79"/>
        <w:jc w:val="left"/>
        <w:textAlignment w:val="auto"/>
        <w:rPr>
          <w:rFonts w:ascii="‘‘Times New Roman‘‘" w:hAnsi="‘‘Times New Roman‘‘" w:cs="宋体"/>
          <w:b/>
          <w:bCs/>
          <w:kern w:val="0"/>
          <w:sz w:val="24"/>
        </w:rPr>
      </w:pPr>
      <w:r>
        <w:rPr>
          <w:rFonts w:hint="eastAsia" w:ascii="‘‘Times New Roman‘‘" w:hAnsi="‘‘Times New Roman‘‘" w:cs="宋体"/>
          <w:b/>
          <w:bCs/>
          <w:kern w:val="0"/>
          <w:sz w:val="24"/>
          <w:lang w:val="en-US" w:eastAsia="zh-CN"/>
        </w:rPr>
        <w:t>五</w:t>
      </w:r>
      <w:r>
        <w:rPr>
          <w:rFonts w:hint="eastAsia" w:ascii="‘‘Times New Roman‘‘" w:hAnsi="‘‘Times New Roman‘‘" w:cs="宋体"/>
          <w:b/>
          <w:bCs/>
          <w:kern w:val="0"/>
          <w:sz w:val="24"/>
        </w:rPr>
        <w:t>、报价文件递交</w:t>
      </w:r>
      <w:r>
        <w:rPr>
          <w:rFonts w:hint="eastAsia" w:ascii="‘‘Times New Roman‘‘" w:hAnsi="‘‘Times New Roman‘‘" w:cs="宋体"/>
          <w:b/>
          <w:bCs/>
          <w:kern w:val="0"/>
          <w:sz w:val="24"/>
          <w:lang w:val="en-US" w:eastAsia="zh-CN"/>
        </w:rPr>
        <w:t>及</w:t>
      </w:r>
      <w:r>
        <w:rPr>
          <w:rFonts w:hint="eastAsia" w:ascii="‘‘Times New Roman‘‘" w:hAnsi="‘‘Times New Roman‘‘" w:cs="宋体"/>
          <w:b/>
          <w:bCs/>
          <w:kern w:val="0"/>
          <w:sz w:val="24"/>
        </w:rPr>
        <w:t>截止时间：</w:t>
      </w:r>
    </w:p>
    <w:p>
      <w:pPr>
        <w:pageBreakBefore w:val="0"/>
        <w:widowControl/>
        <w:tabs>
          <w:tab w:val="left" w:pos="420"/>
          <w:tab w:val="left" w:pos="540"/>
        </w:tabs>
        <w:kinsoku/>
        <w:wordWrap/>
        <w:overflowPunct/>
        <w:topLinePunct w:val="0"/>
        <w:autoSpaceDE/>
        <w:autoSpaceDN/>
        <w:bidi w:val="0"/>
        <w:adjustRightInd/>
        <w:spacing w:line="560" w:lineRule="exact"/>
        <w:ind w:right="-79" w:firstLine="480" w:firstLineChars="20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1、递交截止时间：2</w:t>
      </w:r>
      <w:bookmarkStart w:id="3" w:name="OLE_LINK2"/>
      <w:r>
        <w:rPr>
          <w:rFonts w:hint="eastAsia" w:ascii="宋体" w:hAnsi="宋体" w:eastAsia="宋体" w:cs="宋体"/>
          <w:bCs/>
          <w:kern w:val="2"/>
          <w:sz w:val="24"/>
          <w:szCs w:val="24"/>
          <w:lang w:val="en-US" w:eastAsia="zh-CN" w:bidi="ar-SA"/>
        </w:rPr>
        <w:t>02</w:t>
      </w:r>
      <w:r>
        <w:rPr>
          <w:rFonts w:hint="eastAsia" w:ascii="宋体" w:hAnsi="宋体" w:cs="宋体"/>
          <w:bCs/>
          <w:kern w:val="2"/>
          <w:sz w:val="24"/>
          <w:szCs w:val="24"/>
          <w:lang w:val="en-US" w:eastAsia="zh-CN" w:bidi="ar-SA"/>
        </w:rPr>
        <w:t>6</w:t>
      </w:r>
      <w:r>
        <w:rPr>
          <w:rFonts w:hint="eastAsia" w:ascii="宋体" w:hAnsi="宋体" w:eastAsia="宋体" w:cs="宋体"/>
          <w:bCs/>
          <w:kern w:val="2"/>
          <w:sz w:val="24"/>
          <w:szCs w:val="24"/>
          <w:lang w:val="en-US" w:eastAsia="zh-CN" w:bidi="ar-SA"/>
        </w:rPr>
        <w:t>年</w:t>
      </w:r>
      <w:r>
        <w:rPr>
          <w:rFonts w:hint="eastAsia" w:ascii="宋体" w:hAnsi="宋体" w:cs="宋体"/>
          <w:bCs/>
          <w:kern w:val="2"/>
          <w:sz w:val="24"/>
          <w:szCs w:val="24"/>
          <w:lang w:val="en-US" w:eastAsia="zh-CN" w:bidi="ar-SA"/>
        </w:rPr>
        <w:t>6</w:t>
      </w:r>
      <w:r>
        <w:rPr>
          <w:rFonts w:hint="eastAsia" w:ascii="宋体" w:hAnsi="宋体" w:eastAsia="宋体" w:cs="宋体"/>
          <w:bCs/>
          <w:kern w:val="2"/>
          <w:sz w:val="24"/>
          <w:szCs w:val="24"/>
          <w:lang w:val="en-US" w:eastAsia="zh-CN" w:bidi="ar-SA"/>
        </w:rPr>
        <w:t>月</w:t>
      </w:r>
      <w:r>
        <w:rPr>
          <w:rFonts w:hint="eastAsia" w:ascii="宋体" w:hAnsi="宋体" w:cs="宋体"/>
          <w:bCs/>
          <w:kern w:val="2"/>
          <w:sz w:val="24"/>
          <w:szCs w:val="24"/>
          <w:lang w:val="en-US" w:eastAsia="zh-CN" w:bidi="ar-SA"/>
        </w:rPr>
        <w:t xml:space="preserve">22 </w:t>
      </w:r>
      <w:r>
        <w:rPr>
          <w:rFonts w:hint="eastAsia" w:ascii="宋体" w:hAnsi="宋体" w:eastAsia="宋体" w:cs="宋体"/>
          <w:bCs/>
          <w:kern w:val="2"/>
          <w:sz w:val="24"/>
          <w:szCs w:val="24"/>
          <w:lang w:val="en-US" w:eastAsia="zh-CN" w:bidi="ar-SA"/>
        </w:rPr>
        <w:t>日 16：30  时</w:t>
      </w:r>
    </w:p>
    <w:p>
      <w:pPr>
        <w:pageBreakBefore w:val="0"/>
        <w:widowControl/>
        <w:tabs>
          <w:tab w:val="left" w:pos="420"/>
          <w:tab w:val="left" w:pos="540"/>
        </w:tabs>
        <w:kinsoku/>
        <w:wordWrap/>
        <w:overflowPunct/>
        <w:topLinePunct w:val="0"/>
        <w:autoSpaceDE/>
        <w:autoSpaceDN/>
        <w:bidi w:val="0"/>
        <w:adjustRightInd/>
        <w:spacing w:line="560" w:lineRule="exact"/>
        <w:ind w:right="-79" w:firstLine="480" w:firstLineChars="20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2、报价件递交地点：武汉天河机</w:t>
      </w:r>
      <w:bookmarkEnd w:id="3"/>
      <w:r>
        <w:rPr>
          <w:rFonts w:hint="eastAsia" w:ascii="宋体" w:hAnsi="宋体" w:eastAsia="宋体" w:cs="宋体"/>
          <w:bCs/>
          <w:kern w:val="2"/>
          <w:sz w:val="24"/>
          <w:szCs w:val="24"/>
          <w:lang w:val="en-US" w:eastAsia="zh-CN" w:bidi="ar-SA"/>
        </w:rPr>
        <w:t>场物流园区C2库贴建楼311室</w:t>
      </w:r>
    </w:p>
    <w:p>
      <w:pPr>
        <w:pageBreakBefore w:val="0"/>
        <w:widowControl/>
        <w:tabs>
          <w:tab w:val="left" w:pos="420"/>
          <w:tab w:val="left" w:pos="540"/>
        </w:tabs>
        <w:kinsoku/>
        <w:wordWrap/>
        <w:overflowPunct/>
        <w:topLinePunct w:val="0"/>
        <w:autoSpaceDE/>
        <w:autoSpaceDN/>
        <w:bidi w:val="0"/>
        <w:adjustRightInd/>
        <w:spacing w:line="560" w:lineRule="exact"/>
        <w:ind w:right="-79" w:firstLine="480" w:firstLineChars="20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3、逾期送达的或者未送达指定地点的响应文件，采购人不予受理。</w:t>
      </w:r>
    </w:p>
    <w:p>
      <w:pPr>
        <w:pageBreakBefore w:val="0"/>
        <w:widowControl/>
        <w:tabs>
          <w:tab w:val="left" w:pos="420"/>
          <w:tab w:val="left" w:pos="540"/>
        </w:tabs>
        <w:kinsoku/>
        <w:wordWrap/>
        <w:overflowPunct/>
        <w:topLinePunct w:val="0"/>
        <w:autoSpaceDE/>
        <w:autoSpaceDN/>
        <w:bidi w:val="0"/>
        <w:adjustRightInd/>
        <w:spacing w:line="560" w:lineRule="exact"/>
        <w:ind w:right="-79"/>
        <w:jc w:val="left"/>
        <w:textAlignment w:val="auto"/>
        <w:rPr>
          <w:rFonts w:hint="eastAsia" w:ascii="‘‘Times New Roman‘‘" w:hAnsi="‘‘Times New Roman‘‘" w:cs="宋体"/>
          <w:b/>
          <w:bCs/>
          <w:kern w:val="0"/>
          <w:sz w:val="24"/>
        </w:rPr>
      </w:pPr>
      <w:r>
        <w:rPr>
          <w:rFonts w:hint="eastAsia" w:ascii="‘‘Times New Roman‘‘" w:hAnsi="‘‘Times New Roman‘‘" w:cs="宋体"/>
          <w:b/>
          <w:bCs/>
          <w:kern w:val="0"/>
          <w:sz w:val="24"/>
          <w:lang w:val="en-US" w:eastAsia="zh-CN"/>
        </w:rPr>
        <w:t>六</w:t>
      </w:r>
      <w:r>
        <w:rPr>
          <w:rFonts w:hint="eastAsia" w:ascii="‘‘Times New Roman‘‘" w:hAnsi="‘‘Times New Roman‘‘" w:cs="宋体"/>
          <w:b/>
          <w:bCs/>
          <w:kern w:val="0"/>
          <w:sz w:val="24"/>
        </w:rPr>
        <w:t>、询价会议时间和地点：</w:t>
      </w:r>
    </w:p>
    <w:p>
      <w:pPr>
        <w:pageBreakBefore w:val="0"/>
        <w:widowControl/>
        <w:tabs>
          <w:tab w:val="left" w:pos="420"/>
          <w:tab w:val="left" w:pos="540"/>
        </w:tabs>
        <w:kinsoku/>
        <w:wordWrap/>
        <w:overflowPunct/>
        <w:topLinePunct w:val="0"/>
        <w:autoSpaceDE/>
        <w:autoSpaceDN/>
        <w:bidi w:val="0"/>
        <w:adjustRightInd/>
        <w:spacing w:line="560" w:lineRule="exact"/>
        <w:ind w:right="-79" w:firstLine="480" w:firstLineChars="200"/>
        <w:jc w:val="left"/>
        <w:textAlignment w:val="auto"/>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暂定于20</w:t>
      </w:r>
      <w:r>
        <w:rPr>
          <w:rFonts w:hint="eastAsia" w:ascii="宋体" w:hAnsi="宋体" w:cs="宋体"/>
          <w:bCs/>
          <w:kern w:val="2"/>
          <w:sz w:val="24"/>
          <w:szCs w:val="24"/>
          <w:lang w:val="en-US" w:eastAsia="zh-CN" w:bidi="ar-SA"/>
        </w:rPr>
        <w:t>26</w:t>
      </w:r>
      <w:r>
        <w:rPr>
          <w:rFonts w:hint="eastAsia" w:ascii="宋体" w:hAnsi="宋体" w:eastAsia="宋体" w:cs="宋体"/>
          <w:bCs/>
          <w:kern w:val="2"/>
          <w:sz w:val="24"/>
          <w:szCs w:val="24"/>
          <w:lang w:val="en-US" w:eastAsia="zh-CN" w:bidi="ar-SA"/>
        </w:rPr>
        <w:t>年</w:t>
      </w:r>
      <w:r>
        <w:rPr>
          <w:rFonts w:hint="eastAsia" w:ascii="宋体" w:hAnsi="宋体" w:cs="宋体"/>
          <w:bCs/>
          <w:kern w:val="2"/>
          <w:sz w:val="24"/>
          <w:szCs w:val="24"/>
          <w:lang w:val="en-US" w:eastAsia="zh-CN" w:bidi="ar-SA"/>
        </w:rPr>
        <w:t>6</w:t>
      </w:r>
      <w:r>
        <w:rPr>
          <w:rFonts w:hint="eastAsia" w:ascii="宋体" w:hAnsi="宋体" w:eastAsia="宋体" w:cs="宋体"/>
          <w:bCs/>
          <w:kern w:val="2"/>
          <w:sz w:val="24"/>
          <w:szCs w:val="24"/>
          <w:lang w:val="en-US" w:eastAsia="zh-CN" w:bidi="ar-SA"/>
        </w:rPr>
        <w:t>月</w:t>
      </w:r>
      <w:r>
        <w:rPr>
          <w:rFonts w:hint="eastAsia" w:ascii="宋体" w:hAnsi="宋体" w:cs="宋体"/>
          <w:bCs/>
          <w:kern w:val="2"/>
          <w:sz w:val="24"/>
          <w:szCs w:val="24"/>
          <w:lang w:val="en-US" w:eastAsia="zh-CN" w:bidi="ar-SA"/>
        </w:rPr>
        <w:t>23</w:t>
      </w:r>
      <w:r>
        <w:rPr>
          <w:rFonts w:hint="eastAsia" w:ascii="宋体" w:hAnsi="宋体" w:eastAsia="宋体" w:cs="宋体"/>
          <w:bCs/>
          <w:kern w:val="2"/>
          <w:sz w:val="24"/>
          <w:szCs w:val="24"/>
          <w:lang w:val="en-US" w:eastAsia="zh-CN" w:bidi="ar-SA"/>
        </w:rPr>
        <w:t>日 10:00 时在机场集团招投标室进行询价会议。</w:t>
      </w:r>
    </w:p>
    <w:p>
      <w:pPr>
        <w:pageBreakBefore w:val="0"/>
        <w:widowControl/>
        <w:tabs>
          <w:tab w:val="left" w:pos="420"/>
          <w:tab w:val="left" w:pos="540"/>
        </w:tabs>
        <w:kinsoku/>
        <w:wordWrap/>
        <w:overflowPunct/>
        <w:topLinePunct w:val="0"/>
        <w:autoSpaceDE/>
        <w:autoSpaceDN/>
        <w:bidi w:val="0"/>
        <w:adjustRightInd/>
        <w:spacing w:line="560" w:lineRule="exact"/>
        <w:ind w:right="-79"/>
        <w:jc w:val="left"/>
        <w:textAlignment w:val="auto"/>
        <w:rPr>
          <w:rFonts w:ascii="‘‘Times New Roman‘‘" w:hAnsi="‘‘Times New Roman‘‘" w:cs="宋体"/>
          <w:b/>
          <w:bCs/>
          <w:kern w:val="0"/>
          <w:sz w:val="24"/>
        </w:rPr>
      </w:pPr>
      <w:r>
        <w:rPr>
          <w:rFonts w:hint="eastAsia" w:ascii="‘‘Times New Roman‘‘" w:hAnsi="‘‘Times New Roman‘‘" w:cs="宋体"/>
          <w:b/>
          <w:bCs/>
          <w:kern w:val="0"/>
          <w:sz w:val="24"/>
          <w:lang w:val="en-US" w:eastAsia="zh-CN"/>
        </w:rPr>
        <w:t>七</w:t>
      </w:r>
      <w:r>
        <w:rPr>
          <w:rFonts w:hint="eastAsia" w:ascii="‘‘Times New Roman‘‘" w:hAnsi="‘‘Times New Roman‘‘" w:cs="宋体"/>
          <w:b/>
          <w:bCs/>
          <w:kern w:val="0"/>
          <w:sz w:val="24"/>
        </w:rPr>
        <w:t>、联系方式：</w:t>
      </w:r>
    </w:p>
    <w:p>
      <w:pPr>
        <w:pageBreakBefore w:val="0"/>
        <w:widowControl/>
        <w:tabs>
          <w:tab w:val="left" w:pos="420"/>
          <w:tab w:val="left" w:pos="540"/>
        </w:tabs>
        <w:kinsoku/>
        <w:wordWrap/>
        <w:overflowPunct/>
        <w:topLinePunct w:val="0"/>
        <w:autoSpaceDE/>
        <w:autoSpaceDN/>
        <w:bidi w:val="0"/>
        <w:adjustRightInd/>
        <w:spacing w:line="560" w:lineRule="exact"/>
        <w:ind w:right="-79" w:firstLine="480" w:firstLineChars="20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采购单位：湖北机场集团航空物流有限公司</w:t>
      </w:r>
    </w:p>
    <w:p>
      <w:pPr>
        <w:pageBreakBefore w:val="0"/>
        <w:widowControl/>
        <w:tabs>
          <w:tab w:val="left" w:pos="420"/>
          <w:tab w:val="left" w:pos="540"/>
        </w:tabs>
        <w:kinsoku/>
        <w:wordWrap/>
        <w:overflowPunct/>
        <w:topLinePunct w:val="0"/>
        <w:autoSpaceDE/>
        <w:autoSpaceDN/>
        <w:bidi w:val="0"/>
        <w:adjustRightInd/>
        <w:spacing w:line="560" w:lineRule="exact"/>
        <w:ind w:right="-79" w:firstLine="480" w:firstLineChars="200"/>
        <w:jc w:val="left"/>
        <w:textAlignment w:val="auto"/>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联系人：黄先生                联系电话：65687289</w:t>
      </w:r>
    </w:p>
    <w:p>
      <w:pPr>
        <w:pageBreakBefore w:val="0"/>
        <w:kinsoku/>
        <w:wordWrap/>
        <w:overflowPunct/>
        <w:topLinePunct w:val="0"/>
        <w:autoSpaceDE/>
        <w:autoSpaceDN/>
        <w:bidi w:val="0"/>
        <w:adjustRightInd/>
        <w:spacing w:line="560" w:lineRule="exact"/>
        <w:textAlignment w:val="auto"/>
        <w:rPr>
          <w:rFonts w:ascii="宋体" w:hAnsi="宋体"/>
          <w:b/>
          <w:sz w:val="24"/>
        </w:rPr>
      </w:pPr>
      <w:bookmarkStart w:id="4" w:name="_Toc451936187"/>
      <w:bookmarkStart w:id="5" w:name="_Toc387317970"/>
      <w:bookmarkStart w:id="6" w:name="_Toc481076182"/>
      <w:bookmarkStart w:id="7" w:name="_Toc476562191"/>
      <w:r>
        <w:rPr>
          <w:rFonts w:hint="eastAsia" w:ascii="宋体" w:hAnsi="宋体"/>
          <w:b/>
          <w:sz w:val="24"/>
          <w:lang w:val="en-US" w:eastAsia="zh-CN"/>
        </w:rPr>
        <w:t>八</w:t>
      </w:r>
      <w:r>
        <w:rPr>
          <w:rFonts w:hint="eastAsia" w:ascii="宋体" w:hAnsi="宋体"/>
          <w:b/>
          <w:sz w:val="24"/>
        </w:rPr>
        <w:t>、信息发布媒体</w:t>
      </w:r>
      <w:bookmarkEnd w:id="4"/>
      <w:bookmarkEnd w:id="5"/>
      <w:bookmarkEnd w:id="6"/>
      <w:bookmarkEnd w:id="7"/>
    </w:p>
    <w:p>
      <w:pPr>
        <w:pageBreakBefore w:val="0"/>
        <w:widowControl/>
        <w:tabs>
          <w:tab w:val="left" w:pos="420"/>
          <w:tab w:val="left" w:pos="540"/>
        </w:tabs>
        <w:kinsoku/>
        <w:wordWrap/>
        <w:overflowPunct/>
        <w:topLinePunct w:val="0"/>
        <w:autoSpaceDE/>
        <w:autoSpaceDN/>
        <w:bidi w:val="0"/>
        <w:adjustRightInd/>
        <w:spacing w:line="560" w:lineRule="exact"/>
        <w:ind w:right="-79" w:firstLine="480" w:firstLineChars="20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湖北机场集团有限公司内外网</w:t>
      </w:r>
    </w:p>
    <w:p>
      <w:pPr>
        <w:pageBreakBefore w:val="0"/>
        <w:kinsoku/>
        <w:wordWrap/>
        <w:overflowPunct/>
        <w:topLinePunct w:val="0"/>
        <w:autoSpaceDE/>
        <w:autoSpaceDN/>
        <w:bidi w:val="0"/>
        <w:adjustRightInd/>
        <w:spacing w:line="560" w:lineRule="exact"/>
        <w:ind w:firstLine="523" w:firstLineChars="218"/>
        <w:jc w:val="right"/>
        <w:textAlignment w:val="auto"/>
        <w:rPr>
          <w:rFonts w:hint="eastAsia" w:ascii="宋体" w:hAnsi="宋体" w:eastAsia="宋体" w:cs="宋体"/>
          <w:bCs/>
          <w:kern w:val="2"/>
          <w:sz w:val="24"/>
          <w:szCs w:val="24"/>
          <w:lang w:val="en-US" w:eastAsia="zh-CN" w:bidi="ar-SA"/>
        </w:rPr>
      </w:pPr>
    </w:p>
    <w:p>
      <w:pPr>
        <w:pageBreakBefore w:val="0"/>
        <w:kinsoku/>
        <w:wordWrap/>
        <w:overflowPunct/>
        <w:topLinePunct w:val="0"/>
        <w:autoSpaceDE/>
        <w:autoSpaceDN/>
        <w:bidi w:val="0"/>
        <w:adjustRightInd/>
        <w:spacing w:line="560" w:lineRule="exact"/>
        <w:ind w:firstLine="523" w:firstLineChars="218"/>
        <w:jc w:val="right"/>
        <w:textAlignment w:val="auto"/>
        <w:rPr>
          <w:rFonts w:hint="eastAsia" w:ascii="宋体" w:hAnsi="宋体" w:eastAsia="宋体" w:cs="宋体"/>
          <w:bCs/>
          <w:kern w:val="2"/>
          <w:sz w:val="24"/>
          <w:szCs w:val="24"/>
          <w:lang w:val="en-US" w:eastAsia="zh-CN" w:bidi="ar-SA"/>
        </w:rPr>
      </w:pPr>
    </w:p>
    <w:p>
      <w:pPr>
        <w:pageBreakBefore w:val="0"/>
        <w:widowControl/>
        <w:tabs>
          <w:tab w:val="left" w:pos="420"/>
          <w:tab w:val="left" w:pos="540"/>
        </w:tabs>
        <w:kinsoku/>
        <w:wordWrap/>
        <w:overflowPunct/>
        <w:topLinePunct w:val="0"/>
        <w:autoSpaceDE/>
        <w:autoSpaceDN/>
        <w:bidi w:val="0"/>
        <w:adjustRightInd/>
        <w:spacing w:line="560" w:lineRule="exact"/>
        <w:ind w:right="-79" w:firstLine="480" w:firstLineChars="200"/>
        <w:jc w:val="righ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湖北机场集团航空物流有限公司</w:t>
      </w:r>
    </w:p>
    <w:p>
      <w:pPr>
        <w:pageBreakBefore w:val="0"/>
        <w:widowControl/>
        <w:tabs>
          <w:tab w:val="left" w:pos="420"/>
          <w:tab w:val="left" w:pos="540"/>
        </w:tabs>
        <w:kinsoku/>
        <w:wordWrap/>
        <w:overflowPunct/>
        <w:topLinePunct w:val="0"/>
        <w:autoSpaceDE/>
        <w:autoSpaceDN/>
        <w:bidi w:val="0"/>
        <w:adjustRightInd/>
        <w:spacing w:line="560" w:lineRule="exact"/>
        <w:ind w:right="-79" w:firstLine="480" w:firstLineChars="200"/>
        <w:jc w:val="right"/>
        <w:textAlignment w:val="auto"/>
        <w:rPr>
          <w:rFonts w:hint="eastAsia" w:ascii="宋体" w:hAnsi="宋体" w:eastAsia="宋体" w:cs="宋体"/>
          <w:bCs/>
          <w:kern w:val="2"/>
          <w:sz w:val="24"/>
          <w:szCs w:val="24"/>
          <w:lang w:val="en-US" w:eastAsia="zh-CN" w:bidi="ar-SA"/>
        </w:rPr>
      </w:pPr>
      <w:r>
        <w:rPr>
          <w:rFonts w:hint="default" w:ascii="宋体" w:hAnsi="宋体" w:eastAsia="宋体" w:cs="宋体"/>
          <w:bCs/>
          <w:kern w:val="2"/>
          <w:sz w:val="24"/>
          <w:szCs w:val="24"/>
          <w:lang w:val="en-US" w:eastAsia="zh-CN" w:bidi="ar-SA"/>
        </w:rPr>
        <w:t xml:space="preserve">                                         </w:t>
      </w:r>
      <w:r>
        <w:rPr>
          <w:rFonts w:hint="eastAsia" w:ascii="宋体" w:hAnsi="宋体" w:eastAsia="宋体" w:cs="宋体"/>
          <w:bCs/>
          <w:kern w:val="2"/>
          <w:sz w:val="24"/>
          <w:szCs w:val="24"/>
          <w:lang w:val="en-US" w:eastAsia="zh-CN" w:bidi="ar-SA"/>
        </w:rPr>
        <w:t>202</w:t>
      </w:r>
      <w:r>
        <w:rPr>
          <w:rFonts w:hint="eastAsia" w:ascii="宋体" w:hAnsi="宋体" w:cs="宋体"/>
          <w:bCs/>
          <w:kern w:val="2"/>
          <w:sz w:val="24"/>
          <w:szCs w:val="24"/>
          <w:lang w:val="en-US" w:eastAsia="zh-CN" w:bidi="ar-SA"/>
        </w:rPr>
        <w:t>6</w:t>
      </w:r>
      <w:r>
        <w:rPr>
          <w:rFonts w:hint="eastAsia" w:ascii="宋体" w:hAnsi="宋体" w:eastAsia="宋体" w:cs="宋体"/>
          <w:bCs/>
          <w:kern w:val="2"/>
          <w:sz w:val="24"/>
          <w:szCs w:val="24"/>
          <w:lang w:val="en-US" w:eastAsia="zh-CN" w:bidi="ar-SA"/>
        </w:rPr>
        <w:t>年</w:t>
      </w:r>
      <w:r>
        <w:rPr>
          <w:rFonts w:hint="eastAsia" w:ascii="宋体" w:hAnsi="宋体" w:cs="宋体"/>
          <w:bCs/>
          <w:kern w:val="2"/>
          <w:sz w:val="24"/>
          <w:szCs w:val="24"/>
          <w:lang w:val="en-US" w:eastAsia="zh-CN" w:bidi="ar-SA"/>
        </w:rPr>
        <w:t>6</w:t>
      </w:r>
      <w:r>
        <w:rPr>
          <w:rFonts w:hint="eastAsia" w:ascii="宋体" w:hAnsi="宋体" w:eastAsia="宋体" w:cs="宋体"/>
          <w:bCs/>
          <w:kern w:val="2"/>
          <w:sz w:val="24"/>
          <w:szCs w:val="24"/>
          <w:lang w:val="en-US" w:eastAsia="zh-CN" w:bidi="ar-SA"/>
        </w:rPr>
        <w:t>月</w:t>
      </w:r>
      <w:r>
        <w:rPr>
          <w:rFonts w:hint="eastAsia" w:ascii="宋体" w:hAnsi="宋体" w:cs="宋体"/>
          <w:bCs/>
          <w:kern w:val="2"/>
          <w:sz w:val="24"/>
          <w:szCs w:val="24"/>
          <w:lang w:val="en-US" w:eastAsia="zh-CN" w:bidi="ar-SA"/>
        </w:rPr>
        <w:t xml:space="preserve">16 </w:t>
      </w:r>
      <w:r>
        <w:rPr>
          <w:rFonts w:hint="eastAsia" w:ascii="宋体" w:hAnsi="宋体" w:eastAsia="宋体" w:cs="宋体"/>
          <w:bCs/>
          <w:kern w:val="2"/>
          <w:sz w:val="24"/>
          <w:szCs w:val="24"/>
          <w:lang w:val="en-US" w:eastAsia="zh-CN" w:bidi="ar-SA"/>
        </w:rPr>
        <w:t>日</w:t>
      </w:r>
    </w:p>
    <w:p>
      <w:pPr>
        <w:pStyle w:val="2"/>
        <w:rPr>
          <w:rFonts w:hint="eastAsia" w:ascii="宋体" w:hAnsi="宋体" w:eastAsia="宋体"/>
          <w:sz w:val="24"/>
          <w:szCs w:val="24"/>
          <w:lang w:val="en-US" w:eastAsia="zh-CN"/>
        </w:rPr>
      </w:pPr>
    </w:p>
    <w:p>
      <w:pPr>
        <w:pStyle w:val="2"/>
        <w:rPr>
          <w:rFonts w:hint="eastAsia" w:ascii="宋体" w:hAnsi="宋体" w:eastAsia="宋体"/>
          <w:sz w:val="24"/>
          <w:szCs w:val="24"/>
          <w:lang w:val="en-US" w:eastAsia="zh-CN"/>
        </w:rPr>
      </w:pPr>
    </w:p>
    <w:p>
      <w:pPr>
        <w:pStyle w:val="2"/>
        <w:rPr>
          <w:rFonts w:hint="eastAsia" w:ascii="宋体" w:hAnsi="宋体" w:eastAsia="宋体"/>
          <w:sz w:val="24"/>
          <w:szCs w:val="24"/>
          <w:lang w:val="en-US" w:eastAsia="zh-CN"/>
        </w:rPr>
      </w:pPr>
    </w:p>
    <w:p>
      <w:pPr>
        <w:pStyle w:val="2"/>
        <w:rPr>
          <w:rFonts w:hint="eastAsia" w:ascii="宋体" w:hAnsi="宋体" w:eastAsia="宋体"/>
          <w:sz w:val="24"/>
          <w:szCs w:val="24"/>
          <w:lang w:val="en-US" w:eastAsia="zh-CN"/>
        </w:rPr>
      </w:pPr>
    </w:p>
    <w:p>
      <w:pPr>
        <w:pStyle w:val="2"/>
        <w:rPr>
          <w:rFonts w:hint="eastAsia" w:ascii="宋体" w:hAnsi="宋体" w:eastAsia="宋体"/>
          <w:sz w:val="24"/>
          <w:szCs w:val="24"/>
          <w:lang w:val="en-US" w:eastAsia="zh-CN"/>
        </w:rPr>
      </w:pPr>
    </w:p>
    <w:p>
      <w:pPr>
        <w:pStyle w:val="2"/>
        <w:rPr>
          <w:rFonts w:hint="eastAsia" w:ascii="宋体" w:hAnsi="宋体" w:eastAsia="宋体"/>
          <w:sz w:val="24"/>
          <w:szCs w:val="24"/>
          <w:lang w:val="en-US" w:eastAsia="zh-CN"/>
        </w:rPr>
      </w:pPr>
    </w:p>
    <w:p>
      <w:pPr>
        <w:pStyle w:val="2"/>
        <w:rPr>
          <w:rFonts w:hint="eastAsia" w:ascii="宋体" w:hAnsi="宋体" w:eastAsia="宋体"/>
          <w:sz w:val="24"/>
          <w:szCs w:val="24"/>
          <w:lang w:val="en-US" w:eastAsia="zh-CN"/>
        </w:rPr>
      </w:pPr>
    </w:p>
    <w:p>
      <w:pPr>
        <w:pStyle w:val="2"/>
        <w:rPr>
          <w:rFonts w:hint="eastAsia" w:ascii="宋体" w:hAnsi="宋体" w:eastAsia="宋体"/>
          <w:sz w:val="24"/>
          <w:szCs w:val="24"/>
          <w:lang w:val="en-US" w:eastAsia="zh-CN"/>
        </w:rPr>
      </w:pPr>
    </w:p>
    <w:p>
      <w:pPr>
        <w:pStyle w:val="2"/>
        <w:rPr>
          <w:rFonts w:hint="eastAsia" w:ascii="宋体" w:hAnsi="宋体" w:eastAsia="宋体"/>
          <w:sz w:val="24"/>
          <w:szCs w:val="24"/>
          <w:lang w:val="en-US" w:eastAsia="zh-CN"/>
        </w:rPr>
      </w:pPr>
    </w:p>
    <w:p>
      <w:pPr>
        <w:pStyle w:val="2"/>
        <w:rPr>
          <w:rFonts w:hint="eastAsia" w:ascii="宋体" w:hAnsi="宋体" w:eastAsia="宋体"/>
          <w:sz w:val="24"/>
          <w:szCs w:val="24"/>
          <w:lang w:val="en-US" w:eastAsia="zh-CN"/>
        </w:rPr>
      </w:pPr>
    </w:p>
    <w:p>
      <w:pPr>
        <w:pStyle w:val="3"/>
        <w:spacing w:line="520" w:lineRule="exact"/>
        <w:jc w:val="both"/>
        <w:rPr>
          <w:rFonts w:hint="eastAsia" w:ascii="宋体" w:hAnsi="宋体" w:cs="宋体"/>
          <w:szCs w:val="32"/>
        </w:rPr>
      </w:pPr>
    </w:p>
    <w:p>
      <w:pPr>
        <w:rPr>
          <w:rFonts w:hint="eastAsia" w:ascii="宋体" w:hAnsi="宋体" w:cs="宋体"/>
          <w:szCs w:val="32"/>
        </w:rPr>
      </w:pPr>
    </w:p>
    <w:p>
      <w:pPr>
        <w:pStyle w:val="2"/>
        <w:rPr>
          <w:rFonts w:hint="eastAsia" w:ascii="宋体" w:hAnsi="宋体" w:cs="宋体"/>
          <w:szCs w:val="32"/>
        </w:rPr>
      </w:pPr>
    </w:p>
    <w:p>
      <w:pPr>
        <w:pStyle w:val="3"/>
        <w:spacing w:line="520" w:lineRule="exact"/>
        <w:jc w:val="center"/>
        <w:rPr>
          <w:rFonts w:ascii="宋体" w:hAnsi="宋体" w:cs="宋体"/>
          <w:sz w:val="28"/>
          <w:szCs w:val="28"/>
        </w:rPr>
      </w:pPr>
      <w:r>
        <w:rPr>
          <w:rFonts w:hint="eastAsia" w:ascii="宋体" w:hAnsi="宋体" w:cs="宋体"/>
          <w:szCs w:val="32"/>
        </w:rPr>
        <w:t>第二章  供应商须知</w:t>
      </w:r>
      <w:bookmarkEnd w:id="1"/>
    </w:p>
    <w:p>
      <w:pPr>
        <w:pStyle w:val="14"/>
        <w:spacing w:line="520" w:lineRule="exact"/>
        <w:rPr>
          <w:rFonts w:ascii="宋体" w:hAnsi="宋体" w:cs="宋体"/>
          <w:sz w:val="24"/>
          <w:szCs w:val="24"/>
        </w:rPr>
      </w:pPr>
      <w:bookmarkStart w:id="8" w:name="_Toc20887"/>
      <w:r>
        <w:rPr>
          <w:rFonts w:hint="eastAsia" w:ascii="宋体" w:hAnsi="宋体" w:cs="宋体"/>
          <w:sz w:val="24"/>
          <w:szCs w:val="24"/>
        </w:rPr>
        <w:t>一、总　则</w:t>
      </w:r>
      <w:bookmarkEnd w:id="8"/>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1.1 适用范围</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本文件仅适用于</w:t>
      </w:r>
      <w:r>
        <w:rPr>
          <w:rFonts w:hint="eastAsia" w:hAnsi="宋体" w:cs="宋体"/>
          <w:kern w:val="0"/>
          <w:sz w:val="24"/>
          <w:szCs w:val="24"/>
        </w:rPr>
        <w:t>湖北机场集团航空物流有限公司采购</w:t>
      </w:r>
      <w:r>
        <w:rPr>
          <w:rFonts w:hint="eastAsia" w:hAnsi="宋体" w:cs="宋体"/>
          <w:sz w:val="24"/>
          <w:szCs w:val="24"/>
          <w:lang w:eastAsia="zh-CN"/>
        </w:rPr>
        <w:t>湖北机场集团航空物流有限公司2026年消防备品备件采购项目</w:t>
      </w:r>
      <w:r>
        <w:rPr>
          <w:rFonts w:hint="eastAsia" w:hAnsi="宋体" w:cs="宋体"/>
          <w:bCs/>
          <w:sz w:val="24"/>
          <w:szCs w:val="24"/>
        </w:rPr>
        <w:t>。</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1.1.1“采购人”是指</w:t>
      </w:r>
      <w:r>
        <w:rPr>
          <w:rFonts w:hint="eastAsia" w:hAnsi="宋体" w:cs="宋体"/>
          <w:kern w:val="0"/>
          <w:sz w:val="24"/>
          <w:szCs w:val="24"/>
        </w:rPr>
        <w:t>湖北机场集团航空物流有限公司</w:t>
      </w:r>
      <w:r>
        <w:rPr>
          <w:rFonts w:hint="eastAsia" w:hAnsi="宋体" w:cs="宋体"/>
          <w:bCs/>
          <w:sz w:val="24"/>
          <w:szCs w:val="24"/>
        </w:rPr>
        <w:t xml:space="preserve">。 </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 xml:space="preserve">1.1.2 “供应商”是指响应本文件要求，参加询价的法人或者其他组织。如果该供应商在本次询价中成交,即成为“成交供应商”。       </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 xml:space="preserve">1.1.3 </w:t>
      </w:r>
      <w:r>
        <w:rPr>
          <w:rFonts w:hAnsi="宋体"/>
          <w:sz w:val="24"/>
        </w:rPr>
        <w:t>“工程”是指建设工程，包括建筑物和构筑物的新建、改建、扩建、装修、拆除、修缮等。</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 xml:space="preserve">1.1.4 </w:t>
      </w:r>
      <w:r>
        <w:rPr>
          <w:rFonts w:hAnsi="宋体"/>
          <w:sz w:val="24"/>
        </w:rPr>
        <w:t>“货物”是指各种形态和种类的物品，包括原材料、燃料、设备、产品等</w:t>
      </w:r>
      <w:r>
        <w:rPr>
          <w:rFonts w:hint="eastAsia" w:hAnsi="宋体" w:cs="宋体"/>
          <w:bCs/>
          <w:sz w:val="24"/>
          <w:szCs w:val="24"/>
        </w:rPr>
        <w:t>。</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 xml:space="preserve">1.1.6 </w:t>
      </w:r>
      <w:r>
        <w:rPr>
          <w:rFonts w:hAnsi="宋体"/>
          <w:sz w:val="24"/>
        </w:rPr>
        <w:t>“服务”是指除货物和工程以外的其他政府采购对象</w:t>
      </w:r>
      <w:r>
        <w:rPr>
          <w:rFonts w:hint="eastAsia" w:hAnsi="宋体" w:cs="宋体"/>
          <w:bCs/>
          <w:sz w:val="24"/>
          <w:szCs w:val="24"/>
        </w:rPr>
        <w:t>。</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1.1.5 “询价通知书”是</w:t>
      </w:r>
      <w:r>
        <w:rPr>
          <w:rFonts w:hAnsi="宋体"/>
          <w:sz w:val="24"/>
        </w:rPr>
        <w:t>指</w:t>
      </w:r>
      <w:r>
        <w:rPr>
          <w:rFonts w:hint="eastAsia" w:hAnsi="宋体"/>
          <w:sz w:val="24"/>
        </w:rPr>
        <w:t>本</w:t>
      </w:r>
      <w:r>
        <w:rPr>
          <w:rFonts w:hint="eastAsia" w:hAnsi="宋体" w:cs="宋体"/>
          <w:bCs/>
          <w:sz w:val="24"/>
          <w:szCs w:val="24"/>
          <w:lang w:val="zh-CN"/>
        </w:rPr>
        <w:t>询价通知书、询价通知书澄清（答疑）纪要、询价通知书修改补充通知</w:t>
      </w:r>
      <w:r>
        <w:rPr>
          <w:rFonts w:hint="eastAsia" w:hAnsi="宋体" w:cs="宋体"/>
          <w:bCs/>
          <w:sz w:val="24"/>
          <w:szCs w:val="24"/>
        </w:rPr>
        <w:t>。</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1.1.6 “询价响应文件”是指供应商根据本文件要求，编制包含报价、技术和服务等所有内容的文件。</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1.2 询价费用</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1.2.1 询价供应商自行承担与本次询价有关的所有费用，不论询价结果如何，采购人在任何情况下无义务和责任承担此类费用。</w:t>
      </w:r>
    </w:p>
    <w:p>
      <w:pPr>
        <w:pStyle w:val="8"/>
        <w:adjustRightInd w:val="0"/>
        <w:snapToGrid w:val="0"/>
        <w:spacing w:line="520" w:lineRule="exact"/>
        <w:ind w:firstLine="480" w:firstLineChars="200"/>
        <w:rPr>
          <w:rFonts w:hAnsi="宋体" w:cs="宋体"/>
          <w:bCs/>
          <w:sz w:val="24"/>
          <w:szCs w:val="24"/>
        </w:rPr>
      </w:pPr>
    </w:p>
    <w:p>
      <w:pPr>
        <w:pStyle w:val="14"/>
        <w:spacing w:line="520" w:lineRule="exact"/>
        <w:rPr>
          <w:rFonts w:ascii="宋体" w:hAnsi="宋体" w:cs="宋体"/>
          <w:sz w:val="24"/>
          <w:szCs w:val="24"/>
        </w:rPr>
      </w:pPr>
      <w:bookmarkStart w:id="9" w:name="_Toc27150"/>
      <w:r>
        <w:rPr>
          <w:rFonts w:hint="eastAsia" w:ascii="宋体" w:hAnsi="宋体" w:cs="宋体"/>
          <w:sz w:val="24"/>
          <w:szCs w:val="24"/>
        </w:rPr>
        <w:t>二、询价通知书的澄清与修改</w:t>
      </w:r>
      <w:bookmarkEnd w:id="9"/>
    </w:p>
    <w:p>
      <w:pPr>
        <w:pStyle w:val="8"/>
        <w:adjustRightInd w:val="0"/>
        <w:snapToGrid w:val="0"/>
        <w:spacing w:line="520" w:lineRule="exact"/>
        <w:ind w:firstLine="480" w:firstLineChars="200"/>
        <w:rPr>
          <w:rFonts w:hAnsi="宋体" w:cs="宋体"/>
          <w:bCs/>
          <w:sz w:val="24"/>
          <w:szCs w:val="24"/>
          <w:lang w:val="zh-CN"/>
        </w:rPr>
      </w:pPr>
      <w:r>
        <w:rPr>
          <w:rFonts w:hint="eastAsia" w:hAnsi="宋体" w:cs="宋体"/>
          <w:bCs/>
          <w:sz w:val="24"/>
          <w:szCs w:val="24"/>
        </w:rPr>
        <w:t>2.1</w:t>
      </w:r>
      <w:r>
        <w:rPr>
          <w:rFonts w:hint="eastAsia" w:hAnsi="宋体" w:cs="宋体"/>
          <w:bCs/>
          <w:sz w:val="24"/>
          <w:szCs w:val="24"/>
          <w:lang w:val="zh-CN"/>
        </w:rPr>
        <w:t>询价通知书截止之日前，采购人可以对已发出的询价通知书进行必要的澄清或者修改，澄清或者修改的内容作为询价通知书的组成部分。</w:t>
      </w:r>
    </w:p>
    <w:p>
      <w:pPr>
        <w:pStyle w:val="8"/>
        <w:adjustRightInd w:val="0"/>
        <w:snapToGrid w:val="0"/>
        <w:spacing w:line="520" w:lineRule="exact"/>
        <w:ind w:firstLine="480" w:firstLineChars="200"/>
        <w:rPr>
          <w:rFonts w:hAnsi="宋体" w:cs="宋体"/>
          <w:bCs/>
          <w:sz w:val="24"/>
          <w:szCs w:val="24"/>
          <w:lang w:val="zh-CN"/>
        </w:rPr>
      </w:pPr>
      <w:r>
        <w:rPr>
          <w:rFonts w:hint="eastAsia" w:hAnsi="宋体" w:cs="宋体"/>
          <w:bCs/>
          <w:sz w:val="24"/>
          <w:szCs w:val="24"/>
        </w:rPr>
        <w:t>2.2</w:t>
      </w:r>
      <w:r>
        <w:rPr>
          <w:rFonts w:hint="eastAsia" w:hAnsi="宋体" w:cs="宋体"/>
          <w:bCs/>
          <w:sz w:val="24"/>
          <w:szCs w:val="24"/>
          <w:lang w:val="zh-CN"/>
        </w:rPr>
        <w:t>询价通知书、询价通知书澄清（答疑）纪要、询价通知书修改补充通知书内容均以书面明确的内容为准。当询价通知书、修改补充通知、澄清（答疑）纪要内容不一致时，以最后发出的通知（或纪要）或修改文件为准。修改文件是询价通知书的组成部分，对所有已经报名并领取了询价通知书的供应商具有约束力。</w:t>
      </w:r>
    </w:p>
    <w:p>
      <w:pPr>
        <w:pStyle w:val="8"/>
        <w:tabs>
          <w:tab w:val="left" w:pos="540"/>
        </w:tabs>
        <w:adjustRightInd w:val="0"/>
        <w:snapToGrid w:val="0"/>
        <w:spacing w:line="520" w:lineRule="exact"/>
        <w:ind w:firstLine="480" w:firstLineChars="200"/>
        <w:rPr>
          <w:rFonts w:hAnsi="宋体" w:cs="宋体"/>
          <w:bCs/>
          <w:sz w:val="24"/>
          <w:szCs w:val="24"/>
        </w:rPr>
      </w:pPr>
      <w:r>
        <w:rPr>
          <w:rFonts w:hint="eastAsia" w:hAnsi="宋体" w:cs="宋体"/>
          <w:bCs/>
          <w:sz w:val="24"/>
          <w:szCs w:val="24"/>
        </w:rPr>
        <w:t>2.3潜在供应商在收到上述通知后，应立即以书面形式向采购人确认。</w:t>
      </w:r>
    </w:p>
    <w:p>
      <w:pPr>
        <w:pStyle w:val="14"/>
        <w:spacing w:line="520" w:lineRule="exact"/>
        <w:rPr>
          <w:rFonts w:ascii="宋体" w:hAnsi="宋体" w:cs="宋体"/>
          <w:sz w:val="24"/>
          <w:szCs w:val="24"/>
        </w:rPr>
      </w:pPr>
      <w:bookmarkStart w:id="10" w:name="_Toc22513"/>
      <w:r>
        <w:rPr>
          <w:rFonts w:hint="eastAsia" w:ascii="宋体" w:hAnsi="宋体" w:cs="宋体"/>
          <w:sz w:val="24"/>
          <w:szCs w:val="24"/>
        </w:rPr>
        <w:t>三、询价通知书的异议</w:t>
      </w:r>
      <w:bookmarkEnd w:id="10"/>
    </w:p>
    <w:p>
      <w:pPr>
        <w:pStyle w:val="8"/>
        <w:adjustRightInd w:val="0"/>
        <w:snapToGrid w:val="0"/>
        <w:spacing w:line="520" w:lineRule="exact"/>
        <w:ind w:firstLine="480" w:firstLineChars="200"/>
        <w:rPr>
          <w:rFonts w:hAnsi="宋体" w:cs="宋体"/>
          <w:bCs/>
          <w:sz w:val="24"/>
          <w:szCs w:val="24"/>
          <w:lang w:val="zh-CN"/>
        </w:rPr>
      </w:pPr>
      <w:r>
        <w:rPr>
          <w:rFonts w:hint="eastAsia" w:hAnsi="宋体" w:cs="宋体"/>
          <w:bCs/>
          <w:sz w:val="24"/>
          <w:szCs w:val="24"/>
          <w:lang w:val="zh-CN"/>
        </w:rPr>
        <w:t>3.1任何对询价通知书有异议或要求澄清的潜在供应商，应当在询价通知书递交截止时间前二日以书面形式向采购人提出，采购</w:t>
      </w:r>
      <w:r>
        <w:rPr>
          <w:rFonts w:hint="eastAsia" w:hAnsi="宋体" w:cs="宋体"/>
          <w:bCs/>
          <w:sz w:val="24"/>
          <w:szCs w:val="24"/>
        </w:rPr>
        <w:t>人</w:t>
      </w:r>
      <w:r>
        <w:rPr>
          <w:rFonts w:hint="eastAsia" w:hAnsi="宋体" w:cs="宋体"/>
          <w:bCs/>
          <w:sz w:val="24"/>
          <w:szCs w:val="24"/>
          <w:lang w:val="zh-CN"/>
        </w:rPr>
        <w:t>将在收到异议之日起三日内以书面形式予以答复，同时将该答复提供给每个获取询价通知书的潜在供应商 。</w:t>
      </w:r>
    </w:p>
    <w:p>
      <w:pPr>
        <w:pStyle w:val="8"/>
        <w:adjustRightInd w:val="0"/>
        <w:snapToGrid w:val="0"/>
        <w:spacing w:line="520" w:lineRule="exact"/>
        <w:ind w:firstLine="480" w:firstLineChars="200"/>
        <w:rPr>
          <w:rFonts w:hAnsi="宋体" w:cs="宋体"/>
          <w:bCs/>
          <w:sz w:val="24"/>
          <w:szCs w:val="24"/>
          <w:lang w:val="zh-CN"/>
        </w:rPr>
      </w:pPr>
      <w:r>
        <w:rPr>
          <w:rFonts w:hint="eastAsia" w:hAnsi="宋体" w:cs="宋体"/>
          <w:bCs/>
          <w:sz w:val="24"/>
          <w:szCs w:val="24"/>
        </w:rPr>
        <w:t>3.2</w:t>
      </w:r>
      <w:r>
        <w:rPr>
          <w:rFonts w:hint="eastAsia" w:hAnsi="宋体" w:cs="宋体"/>
          <w:bCs/>
          <w:sz w:val="24"/>
          <w:szCs w:val="24"/>
          <w:lang w:val="zh-CN"/>
        </w:rPr>
        <w:t>未对询价通知书提出异议或要求澄清的，将视为完全理解并默认询价通知书所有条款，并同意放弃对询价通知书有不明或误解而询问、质疑、投诉的权利。</w:t>
      </w:r>
    </w:p>
    <w:p>
      <w:pPr>
        <w:pStyle w:val="14"/>
        <w:spacing w:line="520" w:lineRule="exact"/>
        <w:rPr>
          <w:rFonts w:ascii="宋体" w:hAnsi="宋体" w:cs="宋体"/>
          <w:sz w:val="24"/>
          <w:szCs w:val="24"/>
        </w:rPr>
      </w:pPr>
      <w:bookmarkStart w:id="11" w:name="_Toc17508"/>
      <w:r>
        <w:rPr>
          <w:rFonts w:hint="eastAsia" w:ascii="宋体" w:hAnsi="宋体" w:cs="宋体"/>
          <w:sz w:val="24"/>
          <w:szCs w:val="24"/>
        </w:rPr>
        <w:t>四、询价响应文件的编制</w:t>
      </w:r>
      <w:bookmarkEnd w:id="11"/>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4.1供应商应认真阅读询价通知书的全部内容（包括所有的补充、修改内容），如果供应商没有按照询价通知书要求提交全部资料，或者提交的资料没有对询价通知书在各方面都做出实质性响应而导致其报价被拒绝，该责任由供应商承担。</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4.2供应商对询价响应文件的编制应按要求装订和封装。</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4.3供应商提交的询价响应文件以及与采购人就有关询价的所有来往函电均应使用中文。</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4.4询价响应文件的组成，详见询价响应文件格式。</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4.5报价要求</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4.5.1供应商所提供的货物和服务均以人民币报价，而且应是低于市场销售价格的报价。</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4.5.2对于本</w:t>
      </w:r>
      <w:r>
        <w:rPr>
          <w:rFonts w:hint="eastAsia" w:hAnsi="宋体" w:cs="宋体"/>
          <w:bCs/>
          <w:sz w:val="24"/>
          <w:szCs w:val="24"/>
          <w:lang w:eastAsia="zh-CN"/>
        </w:rPr>
        <w:t>询价公告</w:t>
      </w:r>
      <w:r>
        <w:rPr>
          <w:rFonts w:hint="eastAsia" w:hAnsi="宋体" w:cs="宋体"/>
          <w:bCs/>
          <w:sz w:val="24"/>
          <w:szCs w:val="24"/>
        </w:rPr>
        <w:t>中未列明，而供应商认为必需的费用也需列入总报价。在合同实施时，采购人将不予支付成交供应商没有列入的项目费用，并认为此项目的费用已包括在总报价中。</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4.5.3报价为一次性不可更改的报价，若无其它规定，只允许供应商有一个报价，如有选择性报价，询价小组将以最不利于供应商的报价进行评审。</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4.5.4项目报价：包括所有设备费、材料费、安装费、运输费、保险费、安装调试费、人员培训费、技术支持费、税费以及质量保证期内的售后服务费等费用在内的全部费用。</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4.6供应商应按报价表（附后）规定格式对本项目进行报价</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4.7报价表应加盖报价单位公章或由报价代表签字确认。</w:t>
      </w:r>
    </w:p>
    <w:p>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4.8如未达到上述要求，采购人可以拒绝其报价。</w:t>
      </w:r>
    </w:p>
    <w:p>
      <w:pPr>
        <w:pStyle w:val="14"/>
        <w:spacing w:line="520" w:lineRule="exact"/>
        <w:rPr>
          <w:rFonts w:ascii="宋体" w:hAnsi="宋体" w:cs="宋体"/>
          <w:sz w:val="24"/>
          <w:szCs w:val="24"/>
        </w:rPr>
      </w:pPr>
      <w:bookmarkStart w:id="12" w:name="_Toc2275"/>
      <w:r>
        <w:rPr>
          <w:rFonts w:hint="eastAsia" w:ascii="宋体" w:hAnsi="宋体" w:cs="宋体"/>
          <w:sz w:val="24"/>
          <w:szCs w:val="24"/>
        </w:rPr>
        <w:t>五、计量单位</w:t>
      </w:r>
      <w:bookmarkEnd w:id="12"/>
    </w:p>
    <w:p>
      <w:pPr>
        <w:spacing w:line="520" w:lineRule="exact"/>
        <w:ind w:firstLine="480" w:firstLineChars="200"/>
        <w:rPr>
          <w:rFonts w:ascii="宋体" w:hAnsi="宋体" w:cs="宋体"/>
          <w:bCs/>
          <w:sz w:val="24"/>
          <w:szCs w:val="24"/>
        </w:rPr>
      </w:pPr>
      <w:r>
        <w:rPr>
          <w:rFonts w:hint="eastAsia" w:ascii="宋体" w:hAnsi="宋体" w:cs="宋体"/>
          <w:bCs/>
          <w:sz w:val="24"/>
          <w:szCs w:val="24"/>
        </w:rPr>
        <w:t>5.1除技术要求中另有规定外，本文件所要求使用的计量单位均应采用国家法定计量单位。</w:t>
      </w:r>
    </w:p>
    <w:p>
      <w:pPr>
        <w:pStyle w:val="14"/>
        <w:spacing w:line="520" w:lineRule="exact"/>
        <w:rPr>
          <w:rFonts w:ascii="宋体" w:hAnsi="宋体" w:cs="宋体"/>
          <w:sz w:val="24"/>
          <w:szCs w:val="24"/>
        </w:rPr>
      </w:pPr>
      <w:bookmarkStart w:id="13" w:name="_Toc22862"/>
      <w:r>
        <w:rPr>
          <w:rFonts w:hint="eastAsia" w:ascii="宋体" w:hAnsi="宋体" w:cs="宋体"/>
          <w:sz w:val="24"/>
          <w:szCs w:val="24"/>
        </w:rPr>
        <w:t>六、询价有效期：</w:t>
      </w:r>
      <w:bookmarkEnd w:id="13"/>
    </w:p>
    <w:p>
      <w:pPr>
        <w:tabs>
          <w:tab w:val="left" w:pos="8280"/>
        </w:tabs>
        <w:autoSpaceDE w:val="0"/>
        <w:autoSpaceDN w:val="0"/>
        <w:adjustRightInd w:val="0"/>
        <w:snapToGrid w:val="0"/>
        <w:spacing w:line="520" w:lineRule="exact"/>
        <w:ind w:right="32" w:firstLine="480" w:firstLineChars="200"/>
        <w:rPr>
          <w:rFonts w:ascii="宋体" w:hAnsi="宋体" w:cs="宋体"/>
          <w:kern w:val="0"/>
          <w:sz w:val="24"/>
          <w:szCs w:val="24"/>
        </w:rPr>
      </w:pPr>
      <w:r>
        <w:rPr>
          <w:rFonts w:hint="eastAsia" w:ascii="宋体" w:hAnsi="宋体" w:cs="宋体"/>
          <w:kern w:val="0"/>
          <w:sz w:val="24"/>
          <w:szCs w:val="24"/>
        </w:rPr>
        <w:t>6.1询价有效期为从询价之日起共</w:t>
      </w:r>
      <w:r>
        <w:rPr>
          <w:rFonts w:hint="eastAsia" w:ascii="宋体" w:hAnsi="宋体" w:cs="宋体"/>
          <w:kern w:val="0"/>
          <w:sz w:val="24"/>
          <w:szCs w:val="24"/>
          <w:lang w:val="en-US" w:eastAsia="zh-CN"/>
        </w:rPr>
        <w:t>90</w:t>
      </w:r>
      <w:r>
        <w:rPr>
          <w:rFonts w:hint="eastAsia" w:ascii="宋体" w:hAnsi="宋体" w:cs="宋体"/>
          <w:kern w:val="0"/>
          <w:sz w:val="24"/>
          <w:szCs w:val="24"/>
        </w:rPr>
        <w:t>个日历日。</w:t>
      </w:r>
    </w:p>
    <w:p>
      <w:pPr>
        <w:pStyle w:val="14"/>
        <w:spacing w:line="520" w:lineRule="exact"/>
        <w:rPr>
          <w:rFonts w:ascii="宋体" w:hAnsi="宋体" w:cs="宋体"/>
          <w:sz w:val="24"/>
          <w:szCs w:val="24"/>
        </w:rPr>
      </w:pPr>
      <w:bookmarkStart w:id="14" w:name="_Toc7176"/>
      <w:r>
        <w:rPr>
          <w:rFonts w:hint="eastAsia" w:ascii="宋体" w:hAnsi="宋体" w:cs="宋体"/>
          <w:sz w:val="24"/>
          <w:szCs w:val="24"/>
        </w:rPr>
        <w:t>七、询价响应文件的递交</w:t>
      </w:r>
      <w:bookmarkEnd w:id="14"/>
    </w:p>
    <w:p>
      <w:pPr>
        <w:spacing w:line="520" w:lineRule="exact"/>
        <w:ind w:firstLine="480" w:firstLineChars="200"/>
        <w:rPr>
          <w:rFonts w:ascii="宋体" w:hAnsi="宋体" w:cs="宋体"/>
          <w:sz w:val="24"/>
          <w:szCs w:val="24"/>
        </w:rPr>
      </w:pPr>
      <w:r>
        <w:rPr>
          <w:rFonts w:hint="eastAsia" w:ascii="宋体" w:hAnsi="宋体" w:cs="宋体"/>
          <w:sz w:val="24"/>
          <w:szCs w:val="24"/>
        </w:rPr>
        <w:t>7.响应文件采取纸质响应文</w:t>
      </w:r>
      <w:r>
        <w:rPr>
          <w:rFonts w:hint="eastAsia" w:ascii="宋体" w:hAnsi="宋体" w:cs="宋体"/>
          <w:sz w:val="24"/>
          <w:szCs w:val="24"/>
          <w:lang w:val="en-US" w:eastAsia="zh-CN"/>
        </w:rPr>
        <w:t>件</w:t>
      </w:r>
      <w:r>
        <w:rPr>
          <w:rFonts w:hint="eastAsia" w:ascii="宋体" w:hAnsi="宋体" w:cs="宋体"/>
          <w:sz w:val="24"/>
          <w:szCs w:val="24"/>
        </w:rPr>
        <w:t>的形式。本项目要求供应商递交的响应文件形式详见第一章</w:t>
      </w:r>
      <w:r>
        <w:rPr>
          <w:rFonts w:hint="eastAsia" w:ascii="宋体" w:hAnsi="宋体" w:cs="宋体"/>
          <w:sz w:val="24"/>
          <w:szCs w:val="24"/>
          <w:lang w:eastAsia="zh-CN"/>
        </w:rPr>
        <w:t>询价公告</w:t>
      </w:r>
      <w:r>
        <w:rPr>
          <w:rFonts w:hint="eastAsia" w:ascii="宋体" w:hAnsi="宋体" w:cs="宋体"/>
          <w:sz w:val="24"/>
          <w:szCs w:val="24"/>
        </w:rPr>
        <w:t>。供应商未按规定形式要求递交响应文件的，将均被视作无效响应。</w:t>
      </w:r>
    </w:p>
    <w:p>
      <w:pPr>
        <w:spacing w:line="520" w:lineRule="exact"/>
        <w:ind w:firstLine="480" w:firstLineChars="200"/>
        <w:rPr>
          <w:rFonts w:ascii="宋体" w:hAnsi="宋体" w:cs="宋体"/>
          <w:sz w:val="24"/>
          <w:szCs w:val="24"/>
        </w:rPr>
      </w:pPr>
      <w:r>
        <w:rPr>
          <w:rFonts w:hint="eastAsia" w:ascii="宋体" w:hAnsi="宋体" w:cs="宋体"/>
          <w:sz w:val="24"/>
          <w:szCs w:val="24"/>
        </w:rPr>
        <w:t>8.纸质响应文件。</w:t>
      </w:r>
    </w:p>
    <w:p>
      <w:pPr>
        <w:spacing w:line="520" w:lineRule="exact"/>
        <w:ind w:firstLine="480" w:firstLineChars="200"/>
        <w:rPr>
          <w:rFonts w:ascii="宋体" w:hAnsi="宋体" w:cs="宋体"/>
          <w:sz w:val="24"/>
          <w:szCs w:val="24"/>
        </w:rPr>
      </w:pPr>
      <w:r>
        <w:rPr>
          <w:rFonts w:hint="eastAsia" w:ascii="宋体" w:hAnsi="宋体" w:cs="宋体"/>
          <w:sz w:val="24"/>
          <w:szCs w:val="24"/>
        </w:rPr>
        <w:t>（1）纸质响应文件包括正本、副本及单独提供的法定代表人授权委托书（或法定代表人身份证明书）。供应商提交响应文件正、副本。</w:t>
      </w:r>
    </w:p>
    <w:p>
      <w:pPr>
        <w:spacing w:line="520" w:lineRule="exact"/>
        <w:ind w:firstLine="480" w:firstLineChars="200"/>
        <w:rPr>
          <w:rFonts w:ascii="宋体" w:hAnsi="宋体" w:cs="宋体"/>
          <w:sz w:val="24"/>
          <w:szCs w:val="24"/>
        </w:rPr>
      </w:pPr>
      <w:r>
        <w:rPr>
          <w:rFonts w:hint="eastAsia" w:ascii="宋体" w:hAnsi="宋体" w:cs="宋体"/>
          <w:sz w:val="24"/>
          <w:szCs w:val="24"/>
        </w:rPr>
        <w:t>（2）每套纸质响应文件须清楚地标明“正本”、“副本”，响应文件的副本可采用正本的复印件，若副本与正本不符，以正本为准；</w:t>
      </w:r>
    </w:p>
    <w:p>
      <w:pPr>
        <w:spacing w:line="520" w:lineRule="exact"/>
        <w:ind w:firstLine="480" w:firstLineChars="200"/>
        <w:rPr>
          <w:rFonts w:ascii="宋体" w:hAnsi="宋体" w:cs="宋体"/>
          <w:sz w:val="24"/>
          <w:szCs w:val="24"/>
        </w:rPr>
      </w:pPr>
      <w:r>
        <w:rPr>
          <w:rFonts w:hint="eastAsia" w:ascii="宋体" w:hAnsi="宋体" w:cs="宋体"/>
          <w:sz w:val="24"/>
          <w:szCs w:val="24"/>
        </w:rPr>
        <w:t>（3）正本需打印或用不褪色墨水书写，并由法定代表人或授权代表（签字）并加盖公章。由授权代表（签字）的，响应文件中应提交《法定代表人授权书》。供应商为自然人的，由供应商本人签字并附身份证明。</w:t>
      </w:r>
    </w:p>
    <w:p>
      <w:pPr>
        <w:spacing w:line="520" w:lineRule="exact"/>
        <w:ind w:firstLine="480" w:firstLineChars="200"/>
        <w:rPr>
          <w:rFonts w:ascii="宋体" w:hAnsi="宋体" w:cs="宋体"/>
          <w:sz w:val="24"/>
          <w:szCs w:val="24"/>
        </w:rPr>
      </w:pPr>
      <w:r>
        <w:rPr>
          <w:rFonts w:hint="eastAsia" w:ascii="宋体" w:hAnsi="宋体" w:cs="宋体"/>
          <w:sz w:val="24"/>
          <w:szCs w:val="24"/>
        </w:rPr>
        <w:t>（4）纸质响应文件中的任何行间插字、涂改和增删，必须由法定代表人或授权代表在旁边签字才有效。</w:t>
      </w:r>
    </w:p>
    <w:p>
      <w:pPr>
        <w:spacing w:line="520" w:lineRule="exact"/>
        <w:ind w:firstLine="480" w:firstLineChars="200"/>
        <w:rPr>
          <w:rFonts w:ascii="宋体" w:hAnsi="宋体" w:cs="宋体"/>
          <w:sz w:val="24"/>
          <w:szCs w:val="24"/>
        </w:rPr>
      </w:pPr>
      <w:r>
        <w:rPr>
          <w:rFonts w:hint="eastAsia" w:ascii="宋体" w:hAnsi="宋体" w:cs="宋体"/>
          <w:sz w:val="24"/>
          <w:szCs w:val="24"/>
        </w:rPr>
        <w:t>（5）纸质响应文件应当采用不可拆卸的方法装订，对未经装订的纸质响应文件可能发生的文件散落或缺损及由此产生的后果由供应商承担。</w:t>
      </w:r>
    </w:p>
    <w:p>
      <w:pPr>
        <w:spacing w:line="520" w:lineRule="exact"/>
        <w:ind w:firstLine="480" w:firstLineChars="200"/>
        <w:rPr>
          <w:rFonts w:ascii="宋体" w:hAnsi="宋体" w:cs="宋体"/>
          <w:sz w:val="24"/>
          <w:szCs w:val="24"/>
        </w:rPr>
      </w:pPr>
      <w:r>
        <w:rPr>
          <w:rFonts w:hint="eastAsia" w:ascii="宋体" w:hAnsi="宋体" w:cs="宋体"/>
          <w:sz w:val="24"/>
          <w:szCs w:val="24"/>
        </w:rPr>
        <w:t>（6）纸质响应文件正本、副本应进行密封包装，封包加盖供应商公章，并注明项目编号、项目名称、供应商名称及“（**时间）前不得启封”的字样。</w:t>
      </w:r>
    </w:p>
    <w:p>
      <w:pPr>
        <w:spacing w:line="520" w:lineRule="exact"/>
        <w:ind w:firstLine="480" w:firstLineChars="200"/>
        <w:rPr>
          <w:rFonts w:ascii="宋体" w:hAnsi="宋体" w:cs="宋体"/>
          <w:sz w:val="24"/>
          <w:szCs w:val="24"/>
        </w:rPr>
      </w:pPr>
      <w:r>
        <w:rPr>
          <w:rFonts w:hint="eastAsia" w:ascii="宋体" w:hAnsi="宋体" w:cs="宋体"/>
          <w:sz w:val="24"/>
          <w:szCs w:val="24"/>
        </w:rPr>
        <w:t>9.递交响应文件。递交响应文件的截止时间见第一章</w:t>
      </w:r>
      <w:r>
        <w:rPr>
          <w:rFonts w:hint="eastAsia" w:ascii="宋体" w:hAnsi="宋体" w:cs="宋体"/>
          <w:sz w:val="24"/>
          <w:szCs w:val="24"/>
          <w:lang w:eastAsia="zh-CN"/>
        </w:rPr>
        <w:t>询价公告</w:t>
      </w:r>
      <w:r>
        <w:rPr>
          <w:rFonts w:hint="eastAsia" w:ascii="宋体" w:hAnsi="宋体" w:cs="宋体"/>
          <w:sz w:val="24"/>
          <w:szCs w:val="24"/>
        </w:rPr>
        <w:t>，供应商应在规定时间内完成响应文件的递交：</w:t>
      </w:r>
    </w:p>
    <w:p>
      <w:pPr>
        <w:spacing w:line="520" w:lineRule="exact"/>
        <w:ind w:firstLine="720" w:firstLineChars="300"/>
        <w:rPr>
          <w:rFonts w:ascii="宋体" w:hAnsi="宋体" w:cs="宋体"/>
          <w:sz w:val="24"/>
          <w:szCs w:val="24"/>
        </w:rPr>
      </w:pPr>
      <w:r>
        <w:rPr>
          <w:rFonts w:hint="eastAsia" w:ascii="宋体" w:hAnsi="宋体" w:cs="宋体"/>
          <w:sz w:val="24"/>
          <w:szCs w:val="24"/>
        </w:rPr>
        <w:t>现场递交纸质响应文件：供应商应当在递交响应文件截止时间前，由供应商授权代表凭法定代表人授权书（原件）、本人身份证（原件）将响应文件密封和加写标记后递交到《供应商须知前附表》规定的地点。逾期送达的或者未送达指定地点的，采购人将拒收。</w:t>
      </w:r>
    </w:p>
    <w:p>
      <w:pPr>
        <w:spacing w:line="520" w:lineRule="exact"/>
        <w:ind w:firstLine="480" w:firstLineChars="200"/>
        <w:rPr>
          <w:rFonts w:ascii="宋体" w:hAnsi="宋体" w:cs="宋体"/>
          <w:sz w:val="24"/>
          <w:szCs w:val="24"/>
        </w:rPr>
      </w:pPr>
      <w:r>
        <w:rPr>
          <w:rFonts w:hint="eastAsia" w:ascii="宋体" w:hAnsi="宋体" w:cs="宋体"/>
          <w:sz w:val="24"/>
          <w:szCs w:val="24"/>
        </w:rPr>
        <w:t>10.响应文件的修改与撤回</w:t>
      </w:r>
    </w:p>
    <w:p>
      <w:pPr>
        <w:spacing w:line="520" w:lineRule="exact"/>
        <w:ind w:firstLine="480" w:firstLineChars="200"/>
        <w:rPr>
          <w:rFonts w:ascii="宋体" w:hAnsi="宋体" w:cs="宋体"/>
          <w:sz w:val="24"/>
          <w:szCs w:val="24"/>
        </w:rPr>
      </w:pPr>
      <w:r>
        <w:rPr>
          <w:rFonts w:hint="eastAsia" w:ascii="宋体" w:hAnsi="宋体" w:cs="宋体"/>
          <w:sz w:val="24"/>
          <w:szCs w:val="24"/>
        </w:rPr>
        <w:t>10.1在提交响应文件截止时间前，供应商可以撤回已提交的响应文件，或对已提交的响应文件进行补充、修改。供应商需要补充、修改响应文件时，应先撤回响应文件，并在提交响应文件截止时间前重新</w:t>
      </w:r>
      <w:r>
        <w:rPr>
          <w:rFonts w:hint="eastAsia" w:ascii="宋体" w:hAnsi="宋体" w:cs="宋体"/>
          <w:sz w:val="24"/>
          <w:szCs w:val="24"/>
          <w:lang w:val="en-US" w:eastAsia="zh-CN"/>
        </w:rPr>
        <w:t>提交</w:t>
      </w:r>
      <w:r>
        <w:rPr>
          <w:rFonts w:hint="eastAsia" w:ascii="宋体" w:hAnsi="宋体" w:cs="宋体"/>
          <w:sz w:val="24"/>
          <w:szCs w:val="24"/>
        </w:rPr>
        <w:t>新的响应文件。</w:t>
      </w:r>
    </w:p>
    <w:p>
      <w:pPr>
        <w:spacing w:line="520" w:lineRule="exact"/>
        <w:ind w:firstLine="480" w:firstLineChars="200"/>
        <w:rPr>
          <w:rFonts w:ascii="宋体" w:hAnsi="宋体" w:cs="宋体"/>
          <w:sz w:val="24"/>
          <w:szCs w:val="24"/>
        </w:rPr>
      </w:pPr>
      <w:r>
        <w:rPr>
          <w:rFonts w:hint="eastAsia" w:ascii="宋体" w:hAnsi="宋体" w:cs="宋体"/>
          <w:sz w:val="24"/>
          <w:szCs w:val="24"/>
        </w:rPr>
        <w:t>10.2从提交响应文件截止时间至响应文件有效期期满这段时间，供应商不得修改或撤销其响应文件。</w:t>
      </w:r>
    </w:p>
    <w:p>
      <w:pPr>
        <w:spacing w:line="520" w:lineRule="exact"/>
        <w:ind w:firstLine="480" w:firstLineChars="200"/>
        <w:rPr>
          <w:rFonts w:ascii="宋体" w:hAnsi="宋体" w:cs="宋体"/>
          <w:sz w:val="24"/>
          <w:szCs w:val="24"/>
        </w:rPr>
      </w:pPr>
      <w:r>
        <w:rPr>
          <w:rFonts w:hint="eastAsia" w:ascii="宋体" w:hAnsi="宋体" w:cs="宋体"/>
          <w:sz w:val="24"/>
          <w:szCs w:val="24"/>
        </w:rPr>
        <w:t>10.3供应商所提交的响应文件在递交响应文件时间截止后，无论成交与否都不退还。</w:t>
      </w:r>
    </w:p>
    <w:p>
      <w:pPr>
        <w:rPr>
          <w:rFonts w:ascii="宋体" w:hAnsi="宋体" w:cs="宋体"/>
          <w:sz w:val="24"/>
          <w:szCs w:val="24"/>
        </w:rPr>
      </w:pPr>
    </w:p>
    <w:p>
      <w:pPr>
        <w:pStyle w:val="2"/>
        <w:rPr>
          <w:rFonts w:ascii="宋体" w:hAnsi="宋体" w:cs="宋体"/>
          <w:szCs w:val="24"/>
        </w:rPr>
      </w:pPr>
    </w:p>
    <w:p>
      <w:pPr>
        <w:pStyle w:val="2"/>
        <w:rPr>
          <w:rFonts w:ascii="宋体" w:hAnsi="宋体" w:cs="宋体"/>
          <w:szCs w:val="24"/>
        </w:rPr>
      </w:pPr>
    </w:p>
    <w:p>
      <w:pPr>
        <w:pStyle w:val="2"/>
        <w:rPr>
          <w:rFonts w:ascii="宋体" w:hAnsi="宋体" w:cs="宋体"/>
          <w:szCs w:val="24"/>
        </w:rPr>
      </w:pPr>
    </w:p>
    <w:p>
      <w:pPr>
        <w:pStyle w:val="2"/>
        <w:rPr>
          <w:rFonts w:ascii="宋体" w:hAnsi="宋体" w:cs="宋体"/>
          <w:szCs w:val="24"/>
        </w:rPr>
      </w:pPr>
    </w:p>
    <w:p>
      <w:pPr>
        <w:pStyle w:val="2"/>
        <w:rPr>
          <w:rFonts w:ascii="宋体" w:hAnsi="宋体" w:cs="宋体"/>
          <w:szCs w:val="24"/>
        </w:rPr>
      </w:pPr>
    </w:p>
    <w:p>
      <w:pPr>
        <w:pStyle w:val="2"/>
        <w:rPr>
          <w:rFonts w:ascii="宋体" w:hAnsi="宋体" w:cs="宋体"/>
          <w:szCs w:val="24"/>
        </w:rPr>
      </w:pPr>
    </w:p>
    <w:p>
      <w:pPr>
        <w:pStyle w:val="2"/>
        <w:rPr>
          <w:rFonts w:ascii="宋体" w:hAnsi="宋体" w:cs="宋体"/>
          <w:szCs w:val="24"/>
        </w:rPr>
      </w:pPr>
    </w:p>
    <w:p>
      <w:pPr>
        <w:pStyle w:val="2"/>
        <w:rPr>
          <w:rFonts w:ascii="宋体" w:hAnsi="宋体" w:cs="宋体"/>
          <w:szCs w:val="24"/>
        </w:rPr>
      </w:pPr>
    </w:p>
    <w:p>
      <w:pPr>
        <w:pStyle w:val="2"/>
        <w:rPr>
          <w:rFonts w:ascii="宋体" w:hAnsi="宋体" w:cs="宋体"/>
          <w:szCs w:val="24"/>
        </w:rPr>
      </w:pPr>
    </w:p>
    <w:p>
      <w:pPr>
        <w:pStyle w:val="3"/>
        <w:spacing w:line="520" w:lineRule="exact"/>
        <w:rPr>
          <w:rFonts w:ascii="宋体" w:hAnsi="宋体" w:cs="宋体"/>
          <w:sz w:val="28"/>
          <w:szCs w:val="28"/>
        </w:rPr>
      </w:pPr>
      <w:bookmarkStart w:id="15" w:name="_Toc20191"/>
      <w:r>
        <w:rPr>
          <w:rFonts w:hint="eastAsia" w:ascii="宋体" w:hAnsi="宋体" w:cs="宋体"/>
          <w:szCs w:val="32"/>
        </w:rPr>
        <w:t>第三章  询价评议</w:t>
      </w:r>
      <w:bookmarkEnd w:id="15"/>
    </w:p>
    <w:p>
      <w:pPr>
        <w:pStyle w:val="14"/>
        <w:spacing w:line="500" w:lineRule="exact"/>
        <w:rPr>
          <w:rFonts w:ascii="宋体" w:hAnsi="宋体" w:cs="宋体"/>
          <w:sz w:val="24"/>
          <w:szCs w:val="24"/>
        </w:rPr>
      </w:pPr>
      <w:bookmarkStart w:id="16" w:name="_Toc16507"/>
      <w:r>
        <w:rPr>
          <w:rFonts w:hint="eastAsia" w:ascii="宋体" w:hAnsi="宋体" w:cs="宋体"/>
          <w:sz w:val="24"/>
          <w:szCs w:val="24"/>
        </w:rPr>
        <w:t>一、询价方法</w:t>
      </w:r>
      <w:bookmarkEnd w:id="16"/>
    </w:p>
    <w:p>
      <w:pPr>
        <w:spacing w:line="500" w:lineRule="exact"/>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1询价小组：</w:t>
      </w:r>
      <w:r>
        <w:rPr>
          <w:rFonts w:hint="eastAsia" w:ascii="宋体" w:hAnsi="宋体" w:cs="宋体"/>
          <w:kern w:val="0"/>
          <w:sz w:val="24"/>
          <w:szCs w:val="24"/>
        </w:rPr>
        <w:t>询价小组成员由三人组成。</w:t>
      </w:r>
    </w:p>
    <w:p>
      <w:pPr>
        <w:spacing w:line="500" w:lineRule="exact"/>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2询价评议：相关人员现场监督。</w:t>
      </w:r>
    </w:p>
    <w:p>
      <w:pPr>
        <w:spacing w:line="500" w:lineRule="exact"/>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3询价小组负责对供应商递交询价响应文件的有效性、完整性和对询价响应文件的响应程度进行符合性审查、商务评议和技术评议。</w:t>
      </w:r>
    </w:p>
    <w:p>
      <w:pPr>
        <w:pStyle w:val="2"/>
        <w:spacing w:line="500" w:lineRule="exact"/>
        <w:ind w:firstLine="480" w:firstLineChars="200"/>
      </w:pPr>
      <w:r>
        <w:rPr>
          <w:rFonts w:hint="eastAsia" w:ascii="宋体" w:hAnsi="宋体" w:cs="宋体"/>
          <w:szCs w:val="24"/>
        </w:rPr>
        <w:t>1.4</w:t>
      </w:r>
      <w:r>
        <w:rPr>
          <w:rFonts w:hint="eastAsia"/>
        </w:rPr>
        <w:t>询价代表：供应商法定代表人或授权代表及项目相关的商务技术人员应在询价期间应保持</w:t>
      </w:r>
      <w:r>
        <w:rPr>
          <w:rFonts w:hint="eastAsia"/>
          <w:lang w:val="en-US" w:eastAsia="zh-CN"/>
        </w:rPr>
        <w:t>通讯</w:t>
      </w:r>
      <w:r>
        <w:rPr>
          <w:rFonts w:hint="eastAsia"/>
        </w:rPr>
        <w:t>畅通。</w:t>
      </w:r>
    </w:p>
    <w:p>
      <w:pPr>
        <w:pStyle w:val="14"/>
        <w:spacing w:line="500" w:lineRule="exact"/>
        <w:rPr>
          <w:rFonts w:ascii="宋体" w:hAnsi="宋体" w:cs="宋体"/>
          <w:sz w:val="24"/>
          <w:szCs w:val="24"/>
        </w:rPr>
      </w:pPr>
      <w:bookmarkStart w:id="17" w:name="_Toc7092"/>
      <w:r>
        <w:rPr>
          <w:rFonts w:hint="eastAsia" w:ascii="宋体" w:hAnsi="宋体" w:cs="宋体"/>
          <w:sz w:val="24"/>
          <w:szCs w:val="24"/>
        </w:rPr>
        <w:t>二、询价步骤</w:t>
      </w:r>
      <w:bookmarkEnd w:id="17"/>
    </w:p>
    <w:p>
      <w:pPr>
        <w:spacing w:line="500" w:lineRule="exact"/>
        <w:ind w:firstLine="480" w:firstLineChars="200"/>
        <w:rPr>
          <w:rFonts w:ascii="宋体" w:hAnsi="宋体" w:cs="宋体"/>
          <w:spacing w:val="2"/>
          <w:sz w:val="24"/>
          <w:szCs w:val="24"/>
        </w:rPr>
      </w:pPr>
      <w:r>
        <w:rPr>
          <w:rFonts w:hint="eastAsia" w:ascii="宋体" w:hAnsi="宋体" w:cs="宋体"/>
          <w:kern w:val="0"/>
          <w:sz w:val="24"/>
          <w:szCs w:val="24"/>
        </w:rPr>
        <w:t>2.1</w:t>
      </w:r>
      <w:r>
        <w:rPr>
          <w:rFonts w:hint="eastAsia" w:ascii="宋体" w:hAnsi="宋体" w:cs="宋体"/>
          <w:spacing w:val="2"/>
          <w:sz w:val="24"/>
          <w:szCs w:val="24"/>
        </w:rPr>
        <w:t>响应文件开启</w:t>
      </w:r>
    </w:p>
    <w:p>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2.1.1采购人在第一章“询价公告”中约定的日期、时间和地点组织询价响应文件公开开启，所有供应商均应当准时参加。</w:t>
      </w:r>
    </w:p>
    <w:p>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2.1.2采购人通过互联网在</w:t>
      </w:r>
      <w:r>
        <w:rPr>
          <w:rFonts w:hint="eastAsia" w:ascii="宋体" w:cs="宋体"/>
          <w:bCs/>
          <w:sz w:val="24"/>
        </w:rPr>
        <w:t>第一章“询价公告”中规定的时间</w:t>
      </w:r>
      <w:r>
        <w:rPr>
          <w:rFonts w:hint="eastAsia" w:ascii="宋体" w:hAnsi="宋体" w:cs="宋体"/>
          <w:spacing w:val="2"/>
          <w:sz w:val="24"/>
          <w:szCs w:val="24"/>
        </w:rPr>
        <w:t>组织开启，截止响应文件递交时间，递交响应文件不足3家的，不进行开启。</w:t>
      </w:r>
    </w:p>
    <w:p>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2.1.4开启程序</w:t>
      </w:r>
    </w:p>
    <w:p>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（1）宣布开启纪律；</w:t>
      </w:r>
    </w:p>
    <w:p>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 xml:space="preserve">（2）宣布主持人、记录人、监标人等有关人员姓名； </w:t>
      </w:r>
    </w:p>
    <w:p>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（3）公布在递交响应文件截止时间前响应文件的递交情况，并由采购人核查供应商代表是否出席开启会并核实其身份；</w:t>
      </w:r>
    </w:p>
    <w:p>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（4）公布询价保证金递交情况（如有）；</w:t>
      </w:r>
    </w:p>
    <w:p>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（5）开启结束。</w:t>
      </w:r>
    </w:p>
    <w:p>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2.1.5供应商代表对开启过程和开启记录有疑义，以及认为采购人相关工作人员有需要回避的情形的，应当场提出询问或者回避申请。采购人将及时处理供应商代表提出的询问或者回避申请。</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2.2审查及评议</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2.2.1询价小组审查各供应商的询价响应文件是否实质上响应了询价通知书的要求。实质上响应的询价响应文件应该是与询价通知书要求的全部条款、条件和规格相符，没有重大负偏离。</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2.2.2在递交询价响应文件截止时间后，供应商不得通过修正或撤消不合要求的偏离或保留从而使其报价成为实质上响应的报价。</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2.2.3如在资格性审查、符合性审查中发现下列情况之一的，其询价响应文件将被视为未实质性响应询价通知书，而做无效报价处理： </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1)报价超过本项目</w:t>
      </w:r>
      <w:r>
        <w:rPr>
          <w:rFonts w:hint="eastAsia" w:ascii="宋体" w:hAnsi="宋体" w:cs="宋体"/>
          <w:kern w:val="0"/>
          <w:sz w:val="24"/>
          <w:szCs w:val="24"/>
          <w:lang w:val="en-US" w:eastAsia="zh-CN"/>
        </w:rPr>
        <w:t>控制价</w:t>
      </w:r>
      <w:r>
        <w:rPr>
          <w:rFonts w:hint="eastAsia" w:ascii="宋体" w:hAnsi="宋体" w:cs="宋体"/>
          <w:kern w:val="0"/>
          <w:sz w:val="24"/>
          <w:szCs w:val="24"/>
        </w:rPr>
        <w:t xml:space="preserve">金额的；  </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2)询价响应文件未加盖单位公章或未有法定代表人或者被授权人签名的；  </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3)资格证明文件不全的；  </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4)未按询价通知书规定格式填写或者字迹模糊不清的；  </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5)询价有效期不足的； </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6)</w:t>
      </w:r>
      <w:r>
        <w:rPr>
          <w:rFonts w:hint="eastAsia" w:ascii="宋体" w:hAnsi="宋体" w:cs="宋体"/>
          <w:sz w:val="24"/>
          <w:szCs w:val="24"/>
        </w:rPr>
        <w:t>询价响应文件附有采购人不能接受的条件的；</w:t>
      </w:r>
      <w:r>
        <w:rPr>
          <w:rFonts w:hint="eastAsia" w:ascii="宋体" w:hAnsi="宋体" w:cs="宋体"/>
          <w:kern w:val="0"/>
          <w:sz w:val="24"/>
          <w:szCs w:val="24"/>
        </w:rPr>
        <w:t xml:space="preserve">  </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7)不符合法律、法规和询价通知书中规定的其他实质性要求的。 </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2.3询价响应文件的澄清  </w:t>
      </w:r>
    </w:p>
    <w:p>
      <w:pPr>
        <w:spacing w:line="500" w:lineRule="exact"/>
        <w:ind w:firstLine="480" w:firstLineChars="200"/>
      </w:pPr>
      <w:r>
        <w:rPr>
          <w:rFonts w:hint="eastAsia" w:ascii="宋体" w:hAnsi="宋体" w:cs="宋体"/>
          <w:kern w:val="0"/>
          <w:sz w:val="24"/>
          <w:szCs w:val="24"/>
        </w:rPr>
        <w:t>在评审期间，询价小组可要求供应商对其询价响应文件中含义不明确、对同类问题表述不一致或有明显文字和计算错误的内容做必要的澄清，说明或者补正。供应商有责任按照采购人的通知指派专人进行答疑和澄清，但澄清、说明或者补正不得超出询价响应文件的范围或者改变询价响应文件的实质性内容。澄清回复均应由供应商的法定代表人或授权代表签字的书面形式作出。</w:t>
      </w:r>
    </w:p>
    <w:p>
      <w:pPr>
        <w:pStyle w:val="14"/>
        <w:spacing w:line="500" w:lineRule="exact"/>
        <w:rPr>
          <w:rFonts w:ascii="宋体" w:hAnsi="宋体" w:cs="宋体"/>
          <w:spacing w:val="2"/>
          <w:sz w:val="24"/>
          <w:szCs w:val="24"/>
        </w:rPr>
      </w:pPr>
      <w:bookmarkStart w:id="18" w:name="_Toc20111"/>
      <w:r>
        <w:rPr>
          <w:rFonts w:hint="eastAsia" w:ascii="宋体" w:hAnsi="宋体" w:cs="宋体"/>
          <w:spacing w:val="2"/>
          <w:sz w:val="24"/>
          <w:szCs w:val="24"/>
        </w:rPr>
        <w:t>三、</w:t>
      </w:r>
      <w:r>
        <w:rPr>
          <w:rFonts w:hint="eastAsia" w:ascii="宋体" w:hAnsi="宋体" w:cs="宋体"/>
          <w:sz w:val="24"/>
          <w:szCs w:val="24"/>
        </w:rPr>
        <w:t>确定成交供应商办法（最低价法）</w:t>
      </w:r>
      <w:bookmarkEnd w:id="18"/>
    </w:p>
    <w:p>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3.1询价小组从质量和服务均能满足采购文件实质性响应要求的供应商中,按照报价由低到高的顺序</w:t>
      </w:r>
      <w:r>
        <w:rPr>
          <w:rFonts w:hint="eastAsia" w:ascii="宋体" w:hAnsi="宋体" w:cs="宋体"/>
          <w:sz w:val="24"/>
          <w:szCs w:val="24"/>
        </w:rPr>
        <w:t>推荐3名或以上的</w:t>
      </w:r>
      <w:r>
        <w:rPr>
          <w:rFonts w:hint="eastAsia" w:ascii="宋体" w:hAnsi="宋体" w:cs="宋体"/>
          <w:spacing w:val="2"/>
          <w:sz w:val="24"/>
          <w:szCs w:val="24"/>
        </w:rPr>
        <w:t>成交候选人,并编写评审报告。</w:t>
      </w:r>
    </w:p>
    <w:p>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3.2</w:t>
      </w:r>
      <w:r>
        <w:rPr>
          <w:rFonts w:hint="eastAsia" w:ascii="宋体" w:hAnsi="宋体" w:cs="宋体"/>
          <w:sz w:val="24"/>
          <w:szCs w:val="24"/>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pPr>
        <w:spacing w:line="500" w:lineRule="exact"/>
        <w:ind w:firstLine="488" w:firstLineChars="200"/>
        <w:rPr>
          <w:rFonts w:ascii="宋体" w:hAnsi="宋体" w:cs="宋体"/>
          <w:sz w:val="24"/>
          <w:szCs w:val="24"/>
        </w:rPr>
      </w:pPr>
      <w:r>
        <w:rPr>
          <w:rFonts w:hint="eastAsia" w:ascii="宋体" w:hAnsi="宋体" w:cs="宋体"/>
          <w:spacing w:val="2"/>
          <w:sz w:val="24"/>
          <w:szCs w:val="24"/>
        </w:rPr>
        <w:t>3.3</w:t>
      </w:r>
      <w:r>
        <w:rPr>
          <w:rFonts w:hint="eastAsia" w:ascii="宋体" w:hAnsi="宋体" w:cs="宋体"/>
          <w:sz w:val="24"/>
          <w:szCs w:val="24"/>
        </w:rPr>
        <w:t>采购人根据询价小组的成交候选供应商名单，根据</w:t>
      </w:r>
      <w:r>
        <w:rPr>
          <w:rFonts w:hint="eastAsia" w:ascii="宋体" w:hAnsi="宋体" w:cs="宋体"/>
          <w:spacing w:val="2"/>
          <w:sz w:val="24"/>
          <w:szCs w:val="24"/>
        </w:rPr>
        <w:t>质量和服务均能满足询价通知书实质性响应要求且报价最低的原则</w:t>
      </w:r>
      <w:r>
        <w:rPr>
          <w:rFonts w:hint="eastAsia" w:ascii="宋体" w:hAnsi="宋体" w:cs="宋体"/>
          <w:sz w:val="24"/>
          <w:szCs w:val="24"/>
        </w:rPr>
        <w:t>确定成交供应商。</w:t>
      </w:r>
    </w:p>
    <w:p>
      <w:pPr>
        <w:pStyle w:val="14"/>
        <w:spacing w:line="500" w:lineRule="exact"/>
        <w:rPr>
          <w:rFonts w:ascii="宋体" w:hAnsi="宋体" w:cs="宋体"/>
          <w:sz w:val="24"/>
          <w:szCs w:val="24"/>
        </w:rPr>
      </w:pPr>
      <w:bookmarkStart w:id="19" w:name="_Toc10839"/>
      <w:r>
        <w:rPr>
          <w:rFonts w:hint="eastAsia" w:ascii="宋体" w:hAnsi="宋体" w:cs="宋体"/>
          <w:sz w:val="24"/>
          <w:szCs w:val="24"/>
        </w:rPr>
        <w:t>四、签订合同</w:t>
      </w:r>
      <w:bookmarkEnd w:id="19"/>
    </w:p>
    <w:p>
      <w:pPr>
        <w:spacing w:line="500" w:lineRule="exact"/>
        <w:ind w:firstLine="480" w:firstLineChars="200"/>
        <w:rPr>
          <w:rFonts w:ascii="宋体" w:hAnsi="宋体" w:cs="宋体"/>
          <w:bCs/>
          <w:sz w:val="24"/>
          <w:szCs w:val="24"/>
        </w:rPr>
      </w:pPr>
      <w:r>
        <w:rPr>
          <w:rFonts w:hint="eastAsia" w:ascii="宋体" w:hAnsi="宋体" w:cs="宋体"/>
          <w:bCs/>
          <w:sz w:val="24"/>
          <w:szCs w:val="24"/>
        </w:rPr>
        <w:t>4.1成交供应商在收到成交通知书后，按其规定与采购人签订合同。</w:t>
      </w:r>
    </w:p>
    <w:p>
      <w:pPr>
        <w:pStyle w:val="14"/>
        <w:numPr>
          <w:ilvl w:val="0"/>
          <w:numId w:val="7"/>
        </w:numPr>
        <w:spacing w:line="500" w:lineRule="exact"/>
        <w:rPr>
          <w:rFonts w:hint="eastAsia" w:ascii="宋体" w:hAnsi="宋体" w:cs="宋体"/>
          <w:color w:val="auto"/>
          <w:sz w:val="24"/>
          <w:szCs w:val="24"/>
          <w:highlight w:val="none"/>
        </w:rPr>
      </w:pPr>
      <w:bookmarkStart w:id="20" w:name="_Toc13348"/>
      <w:r>
        <w:rPr>
          <w:rFonts w:hint="eastAsia" w:ascii="宋体" w:hAnsi="宋体" w:cs="宋体"/>
          <w:color w:val="auto"/>
          <w:sz w:val="24"/>
          <w:szCs w:val="24"/>
          <w:highlight w:val="none"/>
        </w:rPr>
        <w:t>付款方式</w:t>
      </w:r>
      <w:bookmarkEnd w:id="20"/>
      <w:bookmarkStart w:id="21" w:name="_Toc22689"/>
    </w:p>
    <w:p>
      <w:pPr>
        <w:autoSpaceDE w:val="0"/>
        <w:autoSpaceDN w:val="0"/>
        <w:adjustRightInd w:val="0"/>
        <w:spacing w:line="400" w:lineRule="exact"/>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highlight w:val="none"/>
          <w:lang w:val="en-US" w:eastAsia="en-US"/>
        </w:rPr>
        <w:t>付款方式：本项目无预付款，乙方</w:t>
      </w:r>
      <w:r>
        <w:rPr>
          <w:rFonts w:hint="eastAsia" w:ascii="宋体" w:hAnsi="宋体" w:eastAsia="宋体" w:cs="宋体"/>
          <w:bCs/>
          <w:sz w:val="24"/>
          <w:szCs w:val="24"/>
          <w:highlight w:val="none"/>
          <w:lang w:val="en-US" w:eastAsia="zh-CN"/>
        </w:rPr>
        <w:t>供货</w:t>
      </w:r>
      <w:r>
        <w:rPr>
          <w:rFonts w:hint="eastAsia" w:ascii="宋体" w:hAnsi="宋体" w:eastAsia="宋体" w:cs="宋体"/>
          <w:bCs/>
          <w:sz w:val="24"/>
          <w:szCs w:val="24"/>
          <w:highlight w:val="none"/>
          <w:lang w:val="en-US" w:eastAsia="en-US"/>
        </w:rPr>
        <w:t>完毕，通过甲方验收合格，乙方提供合格的增值税专用发票，甲方支付</w:t>
      </w:r>
      <w:r>
        <w:rPr>
          <w:rFonts w:hint="eastAsia" w:ascii="宋体" w:hAnsi="宋体" w:eastAsia="宋体" w:cs="宋体"/>
          <w:bCs/>
          <w:sz w:val="24"/>
          <w:szCs w:val="24"/>
          <w:highlight w:val="none"/>
          <w:lang w:val="en-US" w:eastAsia="zh-CN"/>
        </w:rPr>
        <w:t>货</w:t>
      </w:r>
      <w:r>
        <w:rPr>
          <w:rFonts w:hint="eastAsia" w:ascii="宋体" w:hAnsi="宋体" w:eastAsia="宋体" w:cs="宋体"/>
          <w:bCs/>
          <w:sz w:val="24"/>
          <w:szCs w:val="24"/>
          <w:lang w:val="en-US" w:eastAsia="zh-CN"/>
        </w:rPr>
        <w:t>物</w:t>
      </w:r>
      <w:r>
        <w:rPr>
          <w:rFonts w:hint="eastAsia" w:ascii="宋体" w:hAnsi="宋体" w:eastAsia="宋体" w:cs="宋体"/>
          <w:bCs/>
          <w:sz w:val="24"/>
          <w:szCs w:val="24"/>
          <w:lang w:val="en-US" w:eastAsia="en-US"/>
        </w:rPr>
        <w:t>价款的</w:t>
      </w:r>
      <w:r>
        <w:rPr>
          <w:rFonts w:hint="eastAsia" w:ascii="宋体" w:hAnsi="宋体" w:eastAsia="宋体" w:cs="宋体"/>
          <w:bCs/>
          <w:sz w:val="24"/>
          <w:szCs w:val="24"/>
          <w:lang w:val="en-US" w:eastAsia="zh-CN"/>
        </w:rPr>
        <w:t>98.5</w:t>
      </w:r>
      <w:r>
        <w:rPr>
          <w:rFonts w:hint="eastAsia" w:ascii="宋体" w:hAnsi="宋体" w:eastAsia="宋体" w:cs="宋体"/>
          <w:bCs/>
          <w:sz w:val="24"/>
          <w:szCs w:val="24"/>
          <w:lang w:val="en-US" w:eastAsia="en-US"/>
        </w:rPr>
        <w:t>%，余下结算价款的</w:t>
      </w:r>
      <w:r>
        <w:rPr>
          <w:rFonts w:hint="eastAsia" w:ascii="宋体" w:hAnsi="宋体" w:eastAsia="宋体" w:cs="宋体"/>
          <w:bCs/>
          <w:sz w:val="24"/>
          <w:szCs w:val="24"/>
          <w:lang w:val="en-US" w:eastAsia="zh-CN"/>
        </w:rPr>
        <w:t>1.5</w:t>
      </w:r>
      <w:r>
        <w:rPr>
          <w:rFonts w:hint="eastAsia" w:ascii="宋体" w:hAnsi="宋体" w:eastAsia="宋体" w:cs="宋体"/>
          <w:bCs/>
          <w:sz w:val="24"/>
          <w:szCs w:val="24"/>
          <w:lang w:val="en-US" w:eastAsia="en-US"/>
        </w:rPr>
        <w:t>%作为质保金（不计利息），质保期满若无质量问题并收到乙方质保金收据后，付清质保金。质保期从工程经甲方验收合格之日起计算</w:t>
      </w:r>
      <w:r>
        <w:rPr>
          <w:rFonts w:hint="eastAsia" w:ascii="宋体" w:hAnsi="宋体" w:eastAsia="宋体" w:cs="宋体"/>
          <w:bCs/>
          <w:sz w:val="24"/>
          <w:szCs w:val="24"/>
          <w:lang w:val="en-US" w:eastAsia="zh-CN"/>
        </w:rPr>
        <w:t>。</w:t>
      </w:r>
    </w:p>
    <w:p>
      <w:pPr>
        <w:autoSpaceDE w:val="0"/>
        <w:autoSpaceDN w:val="0"/>
        <w:adjustRightInd w:val="0"/>
        <w:spacing w:line="400" w:lineRule="exact"/>
        <w:jc w:val="left"/>
        <w:rPr>
          <w:rFonts w:hint="eastAsia" w:ascii="宋体" w:hAnsi="宋体" w:eastAsia="宋体" w:cs="宋体"/>
          <w:b/>
          <w:bCs/>
          <w:color w:val="auto"/>
          <w:kern w:val="28"/>
          <w:sz w:val="24"/>
          <w:szCs w:val="24"/>
          <w:lang w:val="en-US" w:eastAsia="zh-CN" w:bidi="ar-SA"/>
        </w:rPr>
      </w:pPr>
      <w:r>
        <w:rPr>
          <w:rFonts w:hint="eastAsia" w:ascii="宋体" w:hAnsi="宋体" w:eastAsia="宋体" w:cs="宋体"/>
          <w:b/>
          <w:bCs/>
          <w:color w:val="auto"/>
          <w:kern w:val="28"/>
          <w:sz w:val="24"/>
          <w:szCs w:val="24"/>
          <w:lang w:val="en-US" w:eastAsia="zh-CN" w:bidi="ar-SA"/>
        </w:rPr>
        <w:t>六、询价采购失败条件</w:t>
      </w:r>
      <w:bookmarkEnd w:id="21"/>
    </w:p>
    <w:p>
      <w:pPr>
        <w:spacing w:line="500" w:lineRule="exact"/>
        <w:ind w:firstLine="488" w:firstLineChars="200"/>
        <w:rPr>
          <w:rFonts w:ascii="宋体" w:hAnsi="宋体" w:cs="宋体"/>
          <w:sz w:val="24"/>
          <w:szCs w:val="24"/>
        </w:rPr>
      </w:pPr>
      <w:r>
        <w:rPr>
          <w:rFonts w:hint="eastAsia" w:ascii="宋体" w:hAnsi="宋体" w:cs="宋体"/>
          <w:spacing w:val="2"/>
          <w:sz w:val="24"/>
          <w:szCs w:val="24"/>
        </w:rPr>
        <w:t>6.</w:t>
      </w:r>
      <w:r>
        <w:rPr>
          <w:rFonts w:hint="eastAsia" w:ascii="宋体" w:hAnsi="宋体" w:cs="宋体"/>
          <w:sz w:val="24"/>
          <w:szCs w:val="24"/>
        </w:rPr>
        <w:t>1出现影响采购公正的违法、违规行为的；</w:t>
      </w:r>
    </w:p>
    <w:p>
      <w:pPr>
        <w:spacing w:line="500" w:lineRule="exact"/>
        <w:ind w:firstLine="488" w:firstLineChars="200"/>
        <w:rPr>
          <w:rFonts w:ascii="宋体" w:hAnsi="宋体" w:cs="宋体"/>
          <w:sz w:val="24"/>
          <w:szCs w:val="24"/>
        </w:rPr>
      </w:pPr>
      <w:r>
        <w:rPr>
          <w:rFonts w:hint="eastAsia" w:ascii="宋体" w:hAnsi="宋体" w:cs="宋体"/>
          <w:spacing w:val="2"/>
          <w:sz w:val="24"/>
          <w:szCs w:val="24"/>
        </w:rPr>
        <w:t>6.</w:t>
      </w:r>
      <w:r>
        <w:rPr>
          <w:rFonts w:hint="eastAsia" w:ascii="宋体" w:hAnsi="宋体" w:cs="宋体"/>
          <w:sz w:val="24"/>
          <w:szCs w:val="24"/>
        </w:rPr>
        <w:t>2因重大变故，采购任务取消的；</w:t>
      </w:r>
    </w:p>
    <w:p>
      <w:pPr>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pacing w:val="2"/>
          <w:sz w:val="24"/>
          <w:szCs w:val="24"/>
        </w:rPr>
        <w:t>6.</w:t>
      </w:r>
      <w:r>
        <w:rPr>
          <w:rFonts w:hint="eastAsia" w:ascii="宋体" w:hAnsi="宋体" w:cs="宋体"/>
          <w:sz w:val="24"/>
          <w:szCs w:val="24"/>
        </w:rPr>
        <w:t xml:space="preserve">3有效报价供应商不满足法定家数的； </w:t>
      </w:r>
    </w:p>
    <w:p>
      <w:pPr>
        <w:spacing w:line="500" w:lineRule="exact"/>
        <w:ind w:firstLine="480"/>
        <w:rPr>
          <w:rFonts w:ascii="宋体" w:hAnsi="宋体" w:cs="宋体"/>
          <w:sz w:val="24"/>
          <w:szCs w:val="24"/>
        </w:rPr>
      </w:pPr>
      <w:r>
        <w:rPr>
          <w:rFonts w:hint="eastAsia" w:ascii="宋体" w:hAnsi="宋体" w:cs="宋体"/>
          <w:spacing w:val="2"/>
          <w:sz w:val="24"/>
          <w:szCs w:val="24"/>
        </w:rPr>
        <w:t>6.</w:t>
      </w:r>
      <w:r>
        <w:rPr>
          <w:rFonts w:hint="eastAsia" w:ascii="宋体" w:hAnsi="宋体" w:cs="宋体"/>
          <w:sz w:val="24"/>
          <w:szCs w:val="24"/>
        </w:rPr>
        <w:t>4所有报价均超过采购预算的；</w:t>
      </w:r>
    </w:p>
    <w:p>
      <w:pPr>
        <w:pStyle w:val="3"/>
        <w:spacing w:line="500" w:lineRule="exact"/>
        <w:rPr>
          <w:rFonts w:ascii="宋体" w:hAnsi="宋体" w:cs="宋体"/>
          <w:sz w:val="28"/>
          <w:szCs w:val="28"/>
        </w:rPr>
      </w:pPr>
      <w:r>
        <w:rPr>
          <w:rFonts w:hint="eastAsia" w:ascii="宋体" w:hAnsi="宋体" w:cs="宋体"/>
          <w:sz w:val="28"/>
          <w:szCs w:val="28"/>
        </w:rPr>
        <w:br w:type="page"/>
      </w:r>
    </w:p>
    <w:p>
      <w:pPr>
        <w:pStyle w:val="3"/>
        <w:numPr>
          <w:ilvl w:val="0"/>
          <w:numId w:val="8"/>
        </w:numPr>
        <w:spacing w:line="500" w:lineRule="exact"/>
        <w:rPr>
          <w:rFonts w:ascii="宋体" w:hAnsi="宋体" w:cs="宋体"/>
          <w:sz w:val="28"/>
          <w:szCs w:val="28"/>
        </w:rPr>
      </w:pPr>
      <w:bookmarkStart w:id="22" w:name="_Toc17616"/>
      <w:r>
        <w:rPr>
          <w:rFonts w:hint="eastAsia" w:ascii="宋体" w:hAnsi="宋体" w:cs="宋体"/>
          <w:sz w:val="28"/>
          <w:szCs w:val="28"/>
        </w:rPr>
        <w:t xml:space="preserve">  采购项目内容及技术规格要求</w:t>
      </w:r>
      <w:bookmarkEnd w:id="22"/>
    </w:p>
    <w:p/>
    <w:p>
      <w:pPr>
        <w:autoSpaceDE w:val="0"/>
        <w:autoSpaceDN w:val="0"/>
        <w:spacing w:line="400" w:lineRule="exact"/>
        <w:rPr>
          <w:rFonts w:hint="default" w:eastAsia="宋体"/>
          <w:sz w:val="24"/>
          <w:highlight w:val="none"/>
          <w:lang w:val="en-US" w:eastAsia="zh-CN"/>
        </w:rPr>
      </w:pPr>
      <w:r>
        <w:rPr>
          <w:rFonts w:hint="eastAsia"/>
          <w:sz w:val="24"/>
          <w:highlight w:val="none"/>
        </w:rPr>
        <w:t>一、</w:t>
      </w:r>
      <w:r>
        <w:rPr>
          <w:rFonts w:hint="eastAsia"/>
          <w:sz w:val="24"/>
          <w:highlight w:val="none"/>
          <w:lang w:val="en-US" w:eastAsia="zh-CN"/>
        </w:rPr>
        <w:t>实施内容</w:t>
      </w:r>
    </w:p>
    <w:p>
      <w:pPr>
        <w:autoSpaceDE w:val="0"/>
        <w:autoSpaceDN w:val="0"/>
        <w:spacing w:line="500" w:lineRule="exact"/>
        <w:jc w:val="left"/>
        <w:rPr>
          <w:rFonts w:hint="eastAsia"/>
          <w:sz w:val="24"/>
          <w:highlight w:val="none"/>
          <w:lang w:val="en-US" w:eastAsia="zh-CN"/>
        </w:rPr>
      </w:pPr>
      <w:r>
        <w:rPr>
          <w:rFonts w:hint="eastAsia"/>
          <w:sz w:val="24"/>
          <w:highlight w:val="none"/>
          <w:lang w:val="en-US" w:eastAsia="zh-CN"/>
        </w:rPr>
        <w:t>详见附件清单</w:t>
      </w:r>
    </w:p>
    <w:p>
      <w:pPr>
        <w:autoSpaceDE w:val="0"/>
        <w:autoSpaceDN w:val="0"/>
        <w:spacing w:line="500" w:lineRule="exact"/>
        <w:jc w:val="left"/>
        <w:rPr>
          <w:sz w:val="24"/>
          <w:highlight w:val="none"/>
        </w:rPr>
      </w:pPr>
      <w:r>
        <w:rPr>
          <w:rFonts w:hint="eastAsia"/>
          <w:sz w:val="24"/>
          <w:highlight w:val="none"/>
        </w:rPr>
        <w:t>二、商务要求</w:t>
      </w:r>
    </w:p>
    <w:p>
      <w:pPr>
        <w:autoSpaceDE w:val="0"/>
        <w:autoSpaceDN w:val="0"/>
        <w:spacing w:line="500" w:lineRule="exact"/>
        <w:rPr>
          <w:sz w:val="24"/>
          <w:highlight w:val="none"/>
        </w:rPr>
      </w:pPr>
      <w:r>
        <w:rPr>
          <w:rFonts w:hint="eastAsia"/>
          <w:sz w:val="24"/>
          <w:highlight w:val="none"/>
        </w:rPr>
        <w:t>1、供应商需根据第</w:t>
      </w:r>
      <w:r>
        <w:rPr>
          <w:rFonts w:hint="eastAsia"/>
          <w:sz w:val="24"/>
          <w:highlight w:val="none"/>
          <w:lang w:val="en-US" w:eastAsia="zh-CN"/>
        </w:rPr>
        <w:t>五</w:t>
      </w:r>
      <w:r>
        <w:rPr>
          <w:rFonts w:hint="eastAsia"/>
          <w:sz w:val="24"/>
          <w:highlight w:val="none"/>
        </w:rPr>
        <w:t>章响应文件格式附件二报价一览表和分项报价表中要求的格式和内容报价，否则按无效报价处理。本项目所有费用均包含在投标报价中，采购人不再另外支付任何费用。</w:t>
      </w:r>
    </w:p>
    <w:p>
      <w:pPr>
        <w:autoSpaceDE w:val="0"/>
        <w:autoSpaceDN w:val="0"/>
        <w:adjustRightInd w:val="0"/>
        <w:spacing w:line="400" w:lineRule="exact"/>
        <w:ind w:firstLine="480" w:firstLineChars="200"/>
        <w:jc w:val="left"/>
        <w:rPr>
          <w:rFonts w:hint="eastAsia" w:ascii="宋体" w:hAnsi="宋体" w:eastAsia="宋体" w:cs="宋体"/>
          <w:bCs/>
          <w:sz w:val="24"/>
          <w:szCs w:val="24"/>
          <w:lang w:val="en-US" w:eastAsia="zh-CN"/>
        </w:rPr>
      </w:pPr>
      <w:r>
        <w:rPr>
          <w:rFonts w:hint="eastAsia" w:ascii="Times New Roman" w:hAnsi="Times New Roman" w:cs="Times New Roman"/>
          <w:sz w:val="24"/>
          <w:highlight w:val="none"/>
        </w:rPr>
        <w:t>2、</w:t>
      </w:r>
      <w:r>
        <w:rPr>
          <w:rFonts w:hint="eastAsia" w:ascii="宋体" w:hAnsi="宋体" w:cs="宋体"/>
          <w:bCs/>
          <w:sz w:val="24"/>
          <w:szCs w:val="24"/>
          <w:highlight w:val="none"/>
          <w:lang w:val="en-US" w:eastAsia="zh-CN"/>
        </w:rPr>
        <w:t>本</w:t>
      </w:r>
      <w:r>
        <w:rPr>
          <w:rFonts w:hint="eastAsia" w:ascii="宋体" w:hAnsi="宋体" w:eastAsia="宋体" w:cs="宋体"/>
          <w:bCs/>
          <w:sz w:val="24"/>
          <w:szCs w:val="24"/>
          <w:highlight w:val="none"/>
          <w:lang w:val="en-US" w:eastAsia="en-US"/>
        </w:rPr>
        <w:t>付款方式：本项目无预付款，乙方</w:t>
      </w:r>
      <w:r>
        <w:rPr>
          <w:rFonts w:hint="eastAsia" w:ascii="宋体" w:hAnsi="宋体" w:eastAsia="宋体" w:cs="宋体"/>
          <w:bCs/>
          <w:sz w:val="24"/>
          <w:szCs w:val="24"/>
          <w:highlight w:val="none"/>
          <w:lang w:val="en-US" w:eastAsia="zh-CN"/>
        </w:rPr>
        <w:t>供货</w:t>
      </w:r>
      <w:r>
        <w:rPr>
          <w:rFonts w:hint="eastAsia" w:ascii="宋体" w:hAnsi="宋体" w:eastAsia="宋体" w:cs="宋体"/>
          <w:bCs/>
          <w:sz w:val="24"/>
          <w:szCs w:val="24"/>
          <w:highlight w:val="none"/>
          <w:lang w:val="en-US" w:eastAsia="en-US"/>
        </w:rPr>
        <w:t>完毕，通过甲方验收合格，乙方提供合格的增值税专用发票，甲方支付</w:t>
      </w:r>
      <w:r>
        <w:rPr>
          <w:rFonts w:hint="eastAsia" w:ascii="宋体" w:hAnsi="宋体" w:eastAsia="宋体" w:cs="宋体"/>
          <w:bCs/>
          <w:sz w:val="24"/>
          <w:szCs w:val="24"/>
          <w:highlight w:val="none"/>
          <w:lang w:val="en-US" w:eastAsia="zh-CN"/>
        </w:rPr>
        <w:t>货物</w:t>
      </w:r>
      <w:r>
        <w:rPr>
          <w:rFonts w:hint="eastAsia" w:ascii="宋体" w:hAnsi="宋体" w:eastAsia="宋体" w:cs="宋体"/>
          <w:bCs/>
          <w:sz w:val="24"/>
          <w:szCs w:val="24"/>
          <w:highlight w:val="none"/>
          <w:lang w:val="en-US" w:eastAsia="en-US"/>
        </w:rPr>
        <w:t>价款的</w:t>
      </w:r>
      <w:r>
        <w:rPr>
          <w:rFonts w:hint="eastAsia" w:ascii="宋体" w:hAnsi="宋体" w:eastAsia="宋体" w:cs="宋体"/>
          <w:bCs/>
          <w:sz w:val="24"/>
          <w:szCs w:val="24"/>
          <w:highlight w:val="none"/>
          <w:lang w:val="en-US" w:eastAsia="zh-CN"/>
        </w:rPr>
        <w:t>98.5</w:t>
      </w:r>
      <w:r>
        <w:rPr>
          <w:rFonts w:hint="eastAsia" w:ascii="宋体" w:hAnsi="宋体" w:eastAsia="宋体" w:cs="宋体"/>
          <w:bCs/>
          <w:sz w:val="24"/>
          <w:szCs w:val="24"/>
          <w:highlight w:val="none"/>
          <w:lang w:val="en-US" w:eastAsia="en-US"/>
        </w:rPr>
        <w:t>%，余下结算价款的</w:t>
      </w:r>
      <w:r>
        <w:rPr>
          <w:rFonts w:hint="eastAsia" w:ascii="宋体" w:hAnsi="宋体" w:eastAsia="宋体" w:cs="宋体"/>
          <w:bCs/>
          <w:sz w:val="24"/>
          <w:szCs w:val="24"/>
          <w:highlight w:val="none"/>
          <w:lang w:val="en-US" w:eastAsia="zh-CN"/>
        </w:rPr>
        <w:t>1.5</w:t>
      </w:r>
      <w:r>
        <w:rPr>
          <w:rFonts w:hint="eastAsia" w:ascii="宋体" w:hAnsi="宋体" w:eastAsia="宋体" w:cs="宋体"/>
          <w:bCs/>
          <w:sz w:val="24"/>
          <w:szCs w:val="24"/>
          <w:highlight w:val="none"/>
          <w:lang w:val="en-US" w:eastAsia="en-US"/>
        </w:rPr>
        <w:t>%作为质保金（不计利息），质保期满若无质量</w:t>
      </w:r>
      <w:r>
        <w:rPr>
          <w:rFonts w:hint="eastAsia" w:ascii="宋体" w:hAnsi="宋体" w:eastAsia="宋体" w:cs="宋体"/>
          <w:bCs/>
          <w:sz w:val="24"/>
          <w:szCs w:val="24"/>
          <w:lang w:val="en-US" w:eastAsia="en-US"/>
        </w:rPr>
        <w:t>问题并收到乙方质保金收据后，付清质保金。质保期从工程经甲方验收合格之日起计算</w:t>
      </w:r>
      <w:r>
        <w:rPr>
          <w:rFonts w:hint="eastAsia" w:ascii="宋体" w:hAnsi="宋体" w:eastAsia="宋体" w:cs="宋体"/>
          <w:bCs/>
          <w:sz w:val="24"/>
          <w:szCs w:val="24"/>
          <w:lang w:val="en-US" w:eastAsia="zh-CN"/>
        </w:rPr>
        <w:t>。</w:t>
      </w:r>
    </w:p>
    <w:p>
      <w:pPr>
        <w:pStyle w:val="26"/>
        <w:spacing w:line="360" w:lineRule="auto"/>
        <w:rPr>
          <w:rFonts w:hint="eastAsia" w:ascii="宋体" w:hAnsi="宋体" w:cs="宋体"/>
          <w:sz w:val="24"/>
          <w:szCs w:val="24"/>
        </w:rPr>
      </w:pPr>
    </w:p>
    <w:p>
      <w:pPr>
        <w:pStyle w:val="26"/>
        <w:spacing w:line="360" w:lineRule="auto"/>
        <w:rPr>
          <w:rFonts w:hint="eastAsia" w:ascii="宋体" w:hAnsi="宋体" w:cs="宋体"/>
          <w:sz w:val="24"/>
          <w:szCs w:val="24"/>
        </w:rPr>
      </w:pPr>
      <w:r>
        <w:rPr>
          <w:rFonts w:hint="eastAsia" w:ascii="宋体" w:hAnsi="宋体" w:cs="宋体"/>
          <w:sz w:val="24"/>
          <w:szCs w:val="24"/>
        </w:rPr>
        <w:t>三、《湖北机场集团有限公司“供应商不良行为”管理办法》</w:t>
      </w:r>
    </w:p>
    <w:p>
      <w:pPr>
        <w:pStyle w:val="26"/>
        <w:spacing w:line="420" w:lineRule="exact"/>
        <w:ind w:firstLine="480" w:firstLineChars="200"/>
        <w:rPr>
          <w:sz w:val="24"/>
          <w:szCs w:val="24"/>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第一章 总则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第一条 为推进湖北机场集团有限公司（以下简称“机场集团”）诚信体系建设，维护生产经营活动中各方主体的合法权益，提高供应商履约质量。参照《湖北省社会信用信息管理条例》《湖北省企业不良行为联合惩戒办法（试行）》《省公共资源交易监督管理局关于加强公共资源招标投标信用体系建设的指导意见》，结合机场集团实际，特制定本办法。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第二条 本办法适用范围为机场集团总部及所属全资、控股独立法人单位（以下简称“各单位”），参股单位可参照执行。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第三条 本办法所称供应商不良行为，是指正在或有意向为各单位提供工程、货物、服务或资金的企业、其他经济组织或个人，在招标采购、招商、招租、签约和履约过程中，违法违规或存在其他不良行为，给机场集团、社会和公众造成损失或不良影响。供应商不良行为分一般不良行为和严重不良行为。 </w:t>
      </w:r>
    </w:p>
    <w:p>
      <w:pPr>
        <w:autoSpaceDE w:val="0"/>
        <w:autoSpaceDN w:val="0"/>
        <w:adjustRightInd w:val="0"/>
        <w:spacing w:line="400" w:lineRule="exact"/>
        <w:jc w:val="left"/>
        <w:rPr>
          <w:rFonts w:hint="default"/>
          <w:sz w:val="24"/>
          <w:lang w:val="en-US" w:eastAsia="zh-CN"/>
        </w:rPr>
      </w:pPr>
    </w:p>
    <w:p>
      <w:pPr>
        <w:autoSpaceDE w:val="0"/>
        <w:autoSpaceDN w:val="0"/>
        <w:adjustRightInd w:val="0"/>
        <w:spacing w:line="400" w:lineRule="exact"/>
        <w:jc w:val="left"/>
        <w:rPr>
          <w:rFonts w:hint="eastAsia"/>
          <w:sz w:val="24"/>
          <w:lang w:val="zh-CN"/>
        </w:rPr>
      </w:pPr>
      <w:r>
        <w:rPr>
          <w:rFonts w:hint="default"/>
          <w:sz w:val="24"/>
          <w:lang w:val="en-US" w:eastAsia="zh-CN"/>
        </w:rPr>
        <w:t xml:space="preserve">第二章 不良行为的定义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第四条 供应商“一般不良行为”定义。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（一）一年内提出无效异议投诉达到 2 次的。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（二）采取不正当手段诋毁、排挤其他供应商或故意以虚构事实等方式进行投诉的。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（三）成交后未按文件规定要求提交履约保证金，给工作造成一定影响的。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（四）成交后违反投标、竞价承诺或合同约定，擅自改变标的、调整价格、降低质量，无故拖延工期或供货时间，给工作造成影响，情节较轻的。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（五）不能完全履行合同约定，情节较轻的。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（六）存在其他一般不良行为的。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第五条 供应商“严重不良行为”定义。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（一）向各单位从事招标采购工作、招标代理机构等相关人员行贿或者提供其他不正当利益，可能影响相关工作人员公正履行职责的。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（二）围标、串标，干扰正常招标采购秩序的。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（三）非法以他人名义进行投标或者以其他方式弄虚作假骗取成交的。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（四）成交后，不按照采购文件和成交供应商的投标文件签订合同，或者要求与采购人另行签订背离合同实质性内容协议的。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（五）合同签订后，无正当理由拒不履行或者拖延履行采购合同义务的，给采购方工作造成影响，情节严重的。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（六）将成交项目转包给他人，或者违反采购文件规定，擅自将成交项目分包给他人的。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（七）擅自变更、中止或终止采购合同，给采购人造成重大经济损失或严重影响生产和工期的。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（八）未按合同规定履行合同义务，造成严重的质量问题、经济损失、安全事故以及不良社会影响的。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（九）提供虚假材料、虚构事实进行恶意诽谤、诬告、陷害等行为的。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（十）存在其他严重不良行为的。 </w:t>
      </w:r>
    </w:p>
    <w:p>
      <w:pPr>
        <w:autoSpaceDE w:val="0"/>
        <w:autoSpaceDN w:val="0"/>
        <w:adjustRightInd w:val="0"/>
        <w:spacing w:line="400" w:lineRule="exact"/>
        <w:jc w:val="left"/>
        <w:rPr>
          <w:rFonts w:hint="default"/>
          <w:sz w:val="24"/>
          <w:lang w:val="en-US" w:eastAsia="zh-CN"/>
        </w:rPr>
      </w:pPr>
    </w:p>
    <w:p>
      <w:pPr>
        <w:autoSpaceDE w:val="0"/>
        <w:autoSpaceDN w:val="0"/>
        <w:adjustRightInd w:val="0"/>
        <w:spacing w:line="400" w:lineRule="exact"/>
        <w:jc w:val="left"/>
        <w:rPr>
          <w:rFonts w:hint="eastAsia"/>
          <w:sz w:val="24"/>
          <w:lang w:val="zh-CN"/>
        </w:rPr>
      </w:pPr>
      <w:r>
        <w:rPr>
          <w:rFonts w:hint="default"/>
          <w:sz w:val="24"/>
          <w:lang w:val="en-US" w:eastAsia="zh-CN"/>
        </w:rPr>
        <w:t xml:space="preserve">第三章 不良行为认定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第六条 供应商列入“不良行为”的主要依据：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（一）政府行政主管部门书面认定文件、司法机关的相关生效判决、裁定、决定等。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（二）纪检、监察、审计等部门的调查结果。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（三）各单位对供应商合同履约情况的评估或调查结果。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（四）集团招标采购部对无效异议或投诉的认定结果。 </w:t>
      </w:r>
    </w:p>
    <w:p>
      <w:pPr>
        <w:autoSpaceDE w:val="0"/>
        <w:autoSpaceDN w:val="0"/>
        <w:adjustRightInd w:val="0"/>
        <w:spacing w:line="400" w:lineRule="exact"/>
        <w:jc w:val="left"/>
        <w:rPr>
          <w:rFonts w:hint="eastAsia"/>
          <w:sz w:val="24"/>
          <w:lang w:val="en-US" w:eastAsia="zh-CN"/>
        </w:rPr>
      </w:pPr>
    </w:p>
    <w:p>
      <w:pPr>
        <w:numPr>
          <w:ilvl w:val="0"/>
          <w:numId w:val="9"/>
        </w:numPr>
        <w:autoSpaceDE w:val="0"/>
        <w:autoSpaceDN w:val="0"/>
        <w:adjustRightInd w:val="0"/>
        <w:spacing w:line="400" w:lineRule="exact"/>
        <w:jc w:val="left"/>
        <w:rPr>
          <w:rFonts w:hint="eastAsia"/>
          <w:sz w:val="24"/>
          <w:lang w:val="zh-CN"/>
        </w:rPr>
      </w:pPr>
      <w:r>
        <w:rPr>
          <w:rFonts w:hint="eastAsia"/>
          <w:sz w:val="24"/>
          <w:lang w:val="en-US" w:eastAsia="zh-CN"/>
        </w:rPr>
        <w:t xml:space="preserve">各单位和招标代理机构发现供应商存在本办法第四条、第五条所列行为的，应客观审慎地进行评估和调查，并及时向招标采购部提交报告，并提供相关证明材料。各单位的报告和结论，应由本单位集体决策并由主要领导签发。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第八条 招标采购部在收到各单位提交的报告和相关材料后30 个工作日内提出处理意见，确定是否列入供应商“不良行为”以及限制措施和时限，报集团审批。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第九条 招标采购部及各单位对供应商违规行为调查记录、合同履约的评估意见、处理决定、销案记录等相关资料应认真保管，未经集团批准，不得对外公开。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第十条 供应商涉及有关违规违约问题调查期间，可暂停相关项目的招标采购活动，但暂不列入“不良行为”。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第十一条 原处理决定变更或撤销的，招标采购部应当及时将信息告知各单位和集团库内招标代理机构，并在“不良行为”数据库中做好登记工作。 </w:t>
      </w:r>
    </w:p>
    <w:p>
      <w:pPr>
        <w:autoSpaceDE w:val="0"/>
        <w:autoSpaceDN w:val="0"/>
        <w:adjustRightInd w:val="0"/>
        <w:spacing w:line="400" w:lineRule="exact"/>
        <w:jc w:val="left"/>
        <w:rPr>
          <w:rFonts w:hint="default"/>
          <w:sz w:val="24"/>
          <w:lang w:val="en-US" w:eastAsia="zh-CN"/>
        </w:rPr>
      </w:pPr>
    </w:p>
    <w:p>
      <w:pPr>
        <w:autoSpaceDE w:val="0"/>
        <w:autoSpaceDN w:val="0"/>
        <w:adjustRightInd w:val="0"/>
        <w:spacing w:line="400" w:lineRule="exact"/>
        <w:jc w:val="left"/>
        <w:rPr>
          <w:rFonts w:hint="eastAsia"/>
          <w:sz w:val="24"/>
          <w:lang w:val="zh-CN"/>
        </w:rPr>
      </w:pPr>
      <w:r>
        <w:rPr>
          <w:rFonts w:hint="default"/>
          <w:sz w:val="24"/>
          <w:lang w:val="en-US" w:eastAsia="zh-CN"/>
        </w:rPr>
        <w:t xml:space="preserve">第四章 不良行为的处理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第十二条 供应商存在第四条“一般不良行为”情形之一的，该供应商、该供应商法定代表人（或单位负责人）及其担任法定代表人（或单位负责人）的其他供应商，自列入不良行为之日起2 年内不得参与集团招标采购活动。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第十三条 供应商存在第五条“严重不良行为”情形之一的，该供应商、该供应商法定代表人（或单位负责人）及其担任法定代表人（或单位负责人）的其他供应商，自列入不良行为之日起5 年内不得参与集团招标采购活动。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第十四条 招标采购部在“不良行为”处理决定批准之日起10 个工作日内将决定内容告知被处罚供应商和各单位，同时将该供应商的不良行为进行公示。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第十五条 供应商对处理决定有异议的，可向集团招标采购部提出申诉。申诉期间，不停止对供应商“不良行为”的执行，但原处理决定被依法停止执行的除外。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第十六条 各单位和招标代理机构应根据处理决定，严格执行对列入“不良行为”的供应商的限制措施。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第十七条 各单位根据本办法在采购文件供应商资格条件中明确供应商的信誉要求，并在投标文件格式中提供供应商信誉承诺函。 </w:t>
      </w:r>
    </w:p>
    <w:p>
      <w:pPr>
        <w:autoSpaceDE w:val="0"/>
        <w:autoSpaceDN w:val="0"/>
        <w:adjustRightInd w:val="0"/>
        <w:spacing w:line="400" w:lineRule="exact"/>
        <w:jc w:val="left"/>
        <w:rPr>
          <w:rFonts w:hint="default"/>
          <w:sz w:val="24"/>
          <w:lang w:val="en-US" w:eastAsia="zh-CN"/>
        </w:rPr>
      </w:pPr>
    </w:p>
    <w:p>
      <w:pPr>
        <w:autoSpaceDE w:val="0"/>
        <w:autoSpaceDN w:val="0"/>
        <w:adjustRightInd w:val="0"/>
        <w:spacing w:line="400" w:lineRule="exact"/>
        <w:jc w:val="left"/>
        <w:rPr>
          <w:rFonts w:hint="eastAsia"/>
          <w:sz w:val="24"/>
          <w:lang w:val="zh-CN"/>
        </w:rPr>
      </w:pPr>
      <w:r>
        <w:rPr>
          <w:rFonts w:hint="default"/>
          <w:sz w:val="24"/>
          <w:lang w:val="en-US" w:eastAsia="zh-CN"/>
        </w:rPr>
        <w:t xml:space="preserve">第五章 信用修复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第十八条 供应商有下列情形之一的，可进行信用修复：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（一）供应商已履行义务，赔偿损失并消除不良影响，可经原认定程序修复信用。 </w:t>
      </w:r>
    </w:p>
    <w:p>
      <w:pPr>
        <w:autoSpaceDE w:val="0"/>
        <w:autoSpaceDN w:val="0"/>
        <w:adjustRightInd w:val="0"/>
        <w:spacing w:line="400" w:lineRule="exact"/>
        <w:jc w:val="left"/>
        <w:rPr>
          <w:rFonts w:hint="eastAsia"/>
          <w:sz w:val="24"/>
          <w:lang w:val="zh-CN"/>
        </w:rPr>
      </w:pPr>
      <w:r>
        <w:rPr>
          <w:rFonts w:hint="eastAsia"/>
          <w:sz w:val="24"/>
          <w:lang w:val="en-US" w:eastAsia="zh-CN"/>
        </w:rPr>
        <w:t xml:space="preserve">（二）“不良行为”的限制措施期满后信用自动修复。 </w:t>
      </w:r>
    </w:p>
    <w:p>
      <w:pPr>
        <w:autoSpaceDE w:val="0"/>
        <w:autoSpaceDN w:val="0"/>
        <w:adjustRightInd w:val="0"/>
        <w:spacing w:line="400" w:lineRule="exact"/>
        <w:jc w:val="left"/>
        <w:rPr>
          <w:rFonts w:hint="default"/>
          <w:sz w:val="24"/>
          <w:lang w:val="en-US" w:eastAsia="zh-CN"/>
        </w:rPr>
      </w:pPr>
    </w:p>
    <w:p>
      <w:pPr>
        <w:autoSpaceDE w:val="0"/>
        <w:autoSpaceDN w:val="0"/>
        <w:adjustRightInd w:val="0"/>
        <w:spacing w:line="400" w:lineRule="exact"/>
        <w:jc w:val="left"/>
        <w:rPr>
          <w:rFonts w:hint="eastAsia"/>
          <w:sz w:val="24"/>
          <w:lang w:val="zh-CN"/>
        </w:rPr>
      </w:pPr>
      <w:r>
        <w:rPr>
          <w:rFonts w:hint="default"/>
          <w:sz w:val="24"/>
          <w:lang w:val="en-US" w:eastAsia="zh-CN"/>
        </w:rPr>
        <w:t xml:space="preserve">第六章 附则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 xml:space="preserve">第十九条 本办法由机场集团招标采购部负责解释。 </w:t>
      </w:r>
    </w:p>
    <w:p>
      <w:pPr>
        <w:autoSpaceDE w:val="0"/>
        <w:autoSpaceDN w:val="0"/>
        <w:adjustRightInd w:val="0"/>
        <w:spacing w:line="400" w:lineRule="exact"/>
        <w:jc w:val="left"/>
        <w:rPr>
          <w:rFonts w:hint="eastAsia"/>
          <w:sz w:val="24"/>
          <w:lang w:val="en-US" w:eastAsia="zh-CN"/>
        </w:rPr>
      </w:pPr>
    </w:p>
    <w:p>
      <w:pPr>
        <w:autoSpaceDE w:val="0"/>
        <w:autoSpaceDN w:val="0"/>
        <w:adjustRightInd w:val="0"/>
        <w:spacing w:line="400" w:lineRule="exact"/>
        <w:jc w:val="left"/>
        <w:rPr>
          <w:rFonts w:hint="eastAsia"/>
          <w:sz w:val="24"/>
          <w:lang w:val="zh-CN"/>
        </w:rPr>
      </w:pPr>
      <w:r>
        <w:rPr>
          <w:rFonts w:hint="eastAsia"/>
          <w:sz w:val="24"/>
          <w:lang w:val="en-US" w:eastAsia="zh-CN"/>
        </w:rPr>
        <w:t>第二十条 本办法自下发之日起执行。原《湖北机场集团有限公司“供应商不良行为”管理暂行办法（试行）》(鄂机场发〔2019〕266 号)同时废止。</w:t>
      </w:r>
    </w:p>
    <w:p>
      <w:pPr>
        <w:spacing w:line="500" w:lineRule="exact"/>
        <w:jc w:val="center"/>
        <w:outlineLvl w:val="0"/>
        <w:rPr>
          <w:rFonts w:ascii="宋体" w:hAnsi="宋体" w:cs="宋体"/>
        </w:rPr>
      </w:pPr>
      <w:r>
        <w:rPr>
          <w:rFonts w:hint="eastAsia" w:ascii="宋体" w:hAnsi="宋体" w:cs="宋体"/>
          <w:sz w:val="24"/>
          <w:szCs w:val="24"/>
        </w:rPr>
        <w:br w:type="page"/>
      </w:r>
      <w:bookmarkStart w:id="23" w:name="_Toc24041"/>
      <w:r>
        <w:rPr>
          <w:rFonts w:hint="eastAsia" w:ascii="宋体" w:hAnsi="宋体" w:cs="宋体"/>
          <w:b/>
          <w:bCs/>
          <w:sz w:val="28"/>
          <w:szCs w:val="16"/>
        </w:rPr>
        <w:t>第五章  询价响应文件格式</w:t>
      </w:r>
      <w:bookmarkEnd w:id="23"/>
    </w:p>
    <w:p>
      <w:pPr>
        <w:spacing w:line="500" w:lineRule="exact"/>
        <w:rPr>
          <w:rFonts w:ascii="宋体" w:hAnsi="宋体" w:cs="宋体"/>
          <w:spacing w:val="2"/>
          <w:sz w:val="28"/>
          <w:szCs w:val="28"/>
        </w:rPr>
      </w:pPr>
    </w:p>
    <w:p>
      <w:pPr>
        <w:spacing w:line="500" w:lineRule="exact"/>
        <w:rPr>
          <w:rFonts w:ascii="宋体" w:hAnsi="宋体" w:cs="宋体"/>
          <w:spacing w:val="2"/>
          <w:sz w:val="28"/>
          <w:szCs w:val="28"/>
        </w:rPr>
      </w:pPr>
    </w:p>
    <w:p>
      <w:pPr>
        <w:spacing w:line="500" w:lineRule="exact"/>
        <w:rPr>
          <w:rFonts w:ascii="宋体" w:hAnsi="宋体" w:cs="宋体"/>
          <w:spacing w:val="2"/>
          <w:sz w:val="28"/>
          <w:szCs w:val="28"/>
        </w:rPr>
      </w:pPr>
      <w:r>
        <w:rPr>
          <w:rFonts w:hint="eastAsia" w:ascii="宋体" w:hAnsi="宋体" w:cs="宋体"/>
          <w:spacing w:val="2"/>
          <w:sz w:val="28"/>
          <w:szCs w:val="28"/>
        </w:rPr>
        <w:t>封面：</w:t>
      </w:r>
    </w:p>
    <w:p>
      <w:pPr>
        <w:spacing w:line="500" w:lineRule="exact"/>
        <w:rPr>
          <w:rFonts w:ascii="宋体" w:hAnsi="宋体" w:cs="宋体"/>
          <w:sz w:val="28"/>
          <w:szCs w:val="28"/>
        </w:rPr>
      </w:pPr>
    </w:p>
    <w:p>
      <w:pPr>
        <w:spacing w:line="800" w:lineRule="exact"/>
        <w:jc w:val="center"/>
        <w:rPr>
          <w:rFonts w:ascii="宋体" w:hAnsi="宋体" w:cs="宋体"/>
          <w:b/>
          <w:bCs/>
          <w:sz w:val="36"/>
          <w:szCs w:val="36"/>
        </w:rPr>
      </w:pPr>
    </w:p>
    <w:p>
      <w:pPr>
        <w:spacing w:line="800" w:lineRule="exact"/>
        <w:jc w:val="center"/>
        <w:rPr>
          <w:rFonts w:ascii="宋体" w:hAnsi="宋体" w:cs="宋体"/>
          <w:b/>
          <w:bCs/>
          <w:sz w:val="44"/>
          <w:szCs w:val="44"/>
        </w:rPr>
      </w:pPr>
      <w:r>
        <w:rPr>
          <w:rFonts w:hint="eastAsia" w:ascii="宋体" w:hAnsi="宋体" w:cs="宋体"/>
          <w:b/>
          <w:bCs/>
          <w:sz w:val="44"/>
          <w:szCs w:val="44"/>
        </w:rPr>
        <w:t>询 价 响 应 文 件</w:t>
      </w:r>
    </w:p>
    <w:p>
      <w:pPr>
        <w:spacing w:line="500" w:lineRule="exact"/>
        <w:jc w:val="center"/>
        <w:rPr>
          <w:rFonts w:ascii="宋体" w:hAnsi="宋体" w:cs="宋体"/>
          <w:b/>
          <w:bCs/>
          <w:sz w:val="44"/>
          <w:szCs w:val="44"/>
        </w:rPr>
      </w:pPr>
      <w:r>
        <w:rPr>
          <w:rFonts w:hint="eastAsia" w:ascii="宋体" w:hAnsi="宋体" w:cs="宋体"/>
          <w:b/>
          <w:bCs/>
          <w:sz w:val="44"/>
          <w:szCs w:val="44"/>
        </w:rPr>
        <w:t>（正本/副本）</w:t>
      </w:r>
    </w:p>
    <w:p>
      <w:pPr>
        <w:spacing w:line="500" w:lineRule="exact"/>
        <w:jc w:val="center"/>
        <w:rPr>
          <w:rFonts w:ascii="宋体" w:hAnsi="宋体" w:cs="宋体"/>
          <w:sz w:val="28"/>
          <w:szCs w:val="28"/>
        </w:rPr>
      </w:pPr>
    </w:p>
    <w:p>
      <w:pPr>
        <w:spacing w:line="500" w:lineRule="exact"/>
        <w:jc w:val="center"/>
        <w:rPr>
          <w:rFonts w:ascii="宋体" w:hAnsi="宋体" w:cs="宋体"/>
          <w:sz w:val="28"/>
          <w:szCs w:val="28"/>
        </w:rPr>
      </w:pPr>
    </w:p>
    <w:p>
      <w:pPr>
        <w:spacing w:line="500" w:lineRule="exact"/>
        <w:jc w:val="center"/>
        <w:rPr>
          <w:rFonts w:ascii="宋体" w:hAnsi="宋体" w:cs="宋体"/>
          <w:sz w:val="28"/>
          <w:szCs w:val="28"/>
        </w:rPr>
      </w:pPr>
    </w:p>
    <w:p>
      <w:pPr>
        <w:spacing w:line="500" w:lineRule="exact"/>
        <w:rPr>
          <w:rFonts w:ascii="宋体" w:hAnsi="宋体" w:cs="宋体"/>
          <w:b/>
          <w:bCs/>
          <w:sz w:val="28"/>
          <w:szCs w:val="28"/>
        </w:rPr>
      </w:pPr>
      <w:r>
        <w:rPr>
          <w:rFonts w:hint="eastAsia" w:ascii="宋体" w:hAnsi="宋体" w:cs="宋体"/>
          <w:b/>
          <w:bCs/>
          <w:sz w:val="28"/>
          <w:szCs w:val="28"/>
        </w:rPr>
        <w:t xml:space="preserve">                   项目名称：</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pPr>
        <w:spacing w:line="500" w:lineRule="exact"/>
        <w:rPr>
          <w:rFonts w:ascii="宋体" w:hAnsi="宋体" w:cs="宋体"/>
          <w:b/>
          <w:bCs/>
          <w:sz w:val="28"/>
          <w:szCs w:val="28"/>
        </w:rPr>
      </w:pPr>
      <w:r>
        <w:rPr>
          <w:rFonts w:hint="eastAsia" w:ascii="宋体" w:hAnsi="宋体" w:cs="宋体"/>
          <w:b/>
          <w:bCs/>
          <w:sz w:val="28"/>
          <w:szCs w:val="28"/>
        </w:rPr>
        <w:t xml:space="preserve">                   项目编号：</w:t>
      </w:r>
      <w:r>
        <w:rPr>
          <w:rFonts w:hint="eastAsia" w:ascii="宋体" w:hAnsi="宋体" w:cs="宋体"/>
          <w:b/>
          <w:bCs/>
          <w:sz w:val="28"/>
          <w:szCs w:val="28"/>
          <w:u w:val="single"/>
        </w:rPr>
        <w:t xml:space="preserve">                   </w:t>
      </w:r>
    </w:p>
    <w:p>
      <w:pPr>
        <w:tabs>
          <w:tab w:val="left" w:pos="2625"/>
        </w:tabs>
        <w:spacing w:line="500" w:lineRule="exact"/>
        <w:jc w:val="center"/>
        <w:rPr>
          <w:rFonts w:ascii="宋体" w:hAnsi="宋体" w:cs="宋体"/>
          <w:b/>
          <w:bCs/>
          <w:sz w:val="28"/>
          <w:szCs w:val="28"/>
        </w:rPr>
      </w:pPr>
    </w:p>
    <w:p>
      <w:pPr>
        <w:tabs>
          <w:tab w:val="left" w:pos="2625"/>
        </w:tabs>
        <w:spacing w:line="500" w:lineRule="exact"/>
        <w:jc w:val="center"/>
        <w:rPr>
          <w:rFonts w:ascii="宋体" w:hAnsi="宋体" w:cs="宋体"/>
          <w:sz w:val="28"/>
          <w:szCs w:val="28"/>
        </w:rPr>
      </w:pPr>
    </w:p>
    <w:p>
      <w:pPr>
        <w:tabs>
          <w:tab w:val="left" w:pos="2625"/>
        </w:tabs>
        <w:spacing w:line="500" w:lineRule="exact"/>
        <w:jc w:val="center"/>
        <w:rPr>
          <w:rFonts w:ascii="宋体" w:hAnsi="宋体" w:cs="宋体"/>
          <w:sz w:val="28"/>
          <w:szCs w:val="28"/>
        </w:rPr>
      </w:pPr>
    </w:p>
    <w:p>
      <w:pPr>
        <w:tabs>
          <w:tab w:val="left" w:pos="2625"/>
        </w:tabs>
        <w:spacing w:line="500" w:lineRule="exact"/>
        <w:jc w:val="center"/>
        <w:rPr>
          <w:rFonts w:ascii="宋体" w:hAnsi="宋体" w:cs="宋体"/>
          <w:sz w:val="28"/>
          <w:szCs w:val="28"/>
        </w:rPr>
      </w:pPr>
    </w:p>
    <w:p>
      <w:pPr>
        <w:tabs>
          <w:tab w:val="left" w:pos="2625"/>
        </w:tabs>
        <w:spacing w:line="500" w:lineRule="exact"/>
        <w:jc w:val="center"/>
        <w:rPr>
          <w:rFonts w:ascii="宋体" w:hAnsi="宋体" w:cs="宋体"/>
          <w:sz w:val="28"/>
          <w:szCs w:val="28"/>
        </w:rPr>
      </w:pPr>
    </w:p>
    <w:p>
      <w:pPr>
        <w:tabs>
          <w:tab w:val="left" w:pos="2625"/>
        </w:tabs>
        <w:spacing w:line="500" w:lineRule="exact"/>
        <w:jc w:val="center"/>
        <w:rPr>
          <w:rFonts w:ascii="宋体" w:hAnsi="宋体" w:cs="宋体"/>
          <w:sz w:val="28"/>
          <w:szCs w:val="28"/>
        </w:rPr>
      </w:pPr>
    </w:p>
    <w:p>
      <w:pPr>
        <w:spacing w:line="500" w:lineRule="exact"/>
        <w:jc w:val="center"/>
        <w:rPr>
          <w:rFonts w:ascii="宋体" w:hAnsi="宋体" w:cs="宋体"/>
          <w:b/>
          <w:bCs/>
          <w:sz w:val="28"/>
          <w:szCs w:val="28"/>
          <w:u w:val="single"/>
        </w:rPr>
      </w:pPr>
      <w:r>
        <w:rPr>
          <w:rFonts w:hint="eastAsia" w:ascii="宋体" w:hAnsi="宋体" w:cs="宋体"/>
          <w:b/>
          <w:bCs/>
          <w:sz w:val="28"/>
          <w:szCs w:val="28"/>
          <w:u w:val="single"/>
        </w:rPr>
        <w:t>（供应商名称）（盖章）</w:t>
      </w:r>
    </w:p>
    <w:p>
      <w:pPr>
        <w:spacing w:line="500" w:lineRule="exact"/>
        <w:jc w:val="center"/>
        <w:rPr>
          <w:rFonts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500" w:lineRule="exact"/>
        <w:jc w:val="center"/>
        <w:rPr>
          <w:rFonts w:ascii="宋体" w:hAnsi="宋体" w:cs="宋体"/>
          <w:b/>
          <w:sz w:val="28"/>
          <w:szCs w:val="28"/>
        </w:rPr>
      </w:pPr>
    </w:p>
    <w:p>
      <w:pPr>
        <w:rPr>
          <w:rStyle w:val="22"/>
          <w:rFonts w:ascii="宋体" w:hAnsi="宋体" w:cs="宋体"/>
        </w:rPr>
      </w:pPr>
      <w:r>
        <w:rPr>
          <w:rStyle w:val="22"/>
          <w:rFonts w:hint="eastAsia" w:ascii="宋体" w:hAnsi="宋体" w:cs="宋体"/>
        </w:rPr>
        <w:br w:type="page"/>
      </w:r>
      <w:r>
        <w:rPr>
          <w:rStyle w:val="22"/>
          <w:rFonts w:hint="eastAsia" w:ascii="宋体" w:hAnsi="宋体" w:cs="宋体"/>
        </w:rPr>
        <w:t xml:space="preserve">附件一：                 </w:t>
      </w:r>
    </w:p>
    <w:p>
      <w:pPr>
        <w:spacing w:line="500" w:lineRule="exact"/>
        <w:jc w:val="center"/>
        <w:rPr>
          <w:rFonts w:ascii="宋体" w:hAnsi="宋体" w:cs="宋体"/>
          <w:b/>
          <w:bCs/>
          <w:sz w:val="24"/>
          <w:szCs w:val="24"/>
        </w:rPr>
      </w:pPr>
      <w:r>
        <w:rPr>
          <w:rFonts w:hint="eastAsia" w:ascii="宋体" w:hAnsi="宋体" w:cs="宋体"/>
          <w:b/>
          <w:bCs/>
          <w:sz w:val="24"/>
          <w:szCs w:val="24"/>
        </w:rPr>
        <w:t>询价响应书</w:t>
      </w:r>
    </w:p>
    <w:p>
      <w:pPr>
        <w:adjustRightInd w:val="0"/>
        <w:snapToGrid w:val="0"/>
        <w:spacing w:line="460" w:lineRule="exact"/>
        <w:rPr>
          <w:rFonts w:ascii="宋体" w:hAnsi="宋体" w:cs="宋体"/>
          <w:sz w:val="24"/>
          <w:szCs w:val="24"/>
        </w:rPr>
      </w:pPr>
      <w:r>
        <w:rPr>
          <w:rFonts w:hint="eastAsia" w:ascii="宋体" w:hAnsi="宋体" w:cs="宋体"/>
          <w:sz w:val="24"/>
          <w:szCs w:val="24"/>
          <w:u w:val="single"/>
        </w:rPr>
        <w:t>（湖北机场集团航空物流有限公司）</w:t>
      </w:r>
      <w:r>
        <w:rPr>
          <w:rFonts w:hint="eastAsia" w:ascii="宋体" w:hAnsi="宋体" w:cs="宋体"/>
          <w:sz w:val="24"/>
          <w:szCs w:val="24"/>
        </w:rPr>
        <w:t>：</w:t>
      </w:r>
    </w:p>
    <w:p>
      <w:pPr>
        <w:autoSpaceDE w:val="0"/>
        <w:autoSpaceDN w:val="0"/>
        <w:adjustRightInd w:val="0"/>
        <w:spacing w:line="460" w:lineRule="exact"/>
        <w:ind w:right="26" w:firstLine="480" w:firstLineChars="200"/>
        <w:rPr>
          <w:rFonts w:ascii="宋体" w:hAnsi="宋体" w:cs="宋体"/>
          <w:kern w:val="0"/>
          <w:sz w:val="24"/>
          <w:szCs w:val="24"/>
        </w:rPr>
      </w:pPr>
      <w:r>
        <w:rPr>
          <w:rFonts w:hint="eastAsia" w:ascii="宋体" w:hAnsi="宋体" w:cs="宋体"/>
          <w:kern w:val="0"/>
          <w:sz w:val="24"/>
          <w:szCs w:val="24"/>
        </w:rPr>
        <w:t>依据贵方</w:t>
      </w:r>
      <w:r>
        <w:rPr>
          <w:rFonts w:hint="eastAsia" w:ascii="宋体" w:hAnsi="宋体" w:cs="宋体"/>
          <w:sz w:val="24"/>
          <w:szCs w:val="24"/>
          <w:u w:val="single"/>
        </w:rPr>
        <w:t xml:space="preserve"> (采购项目名称/项目编号) </w:t>
      </w:r>
      <w:r>
        <w:rPr>
          <w:rFonts w:hint="eastAsia" w:ascii="宋体" w:hAnsi="宋体" w:cs="宋体"/>
          <w:kern w:val="0"/>
          <w:sz w:val="24"/>
          <w:szCs w:val="24"/>
        </w:rPr>
        <w:t>项目询价通知书，我方代表</w:t>
      </w:r>
      <w:r>
        <w:rPr>
          <w:rFonts w:hint="eastAsia" w:ascii="宋体" w:hAnsi="宋体" w:cs="宋体"/>
          <w:sz w:val="24"/>
          <w:szCs w:val="24"/>
          <w:u w:val="single"/>
        </w:rPr>
        <w:t>（姓名、职务</w:t>
      </w:r>
      <w:r>
        <w:rPr>
          <w:rFonts w:hint="eastAsia" w:ascii="宋体" w:hAnsi="宋体" w:cs="宋体"/>
          <w:kern w:val="0"/>
          <w:sz w:val="24"/>
          <w:szCs w:val="24"/>
        </w:rPr>
        <w:t>）经正式授权并代表供应商</w:t>
      </w:r>
      <w:r>
        <w:rPr>
          <w:rFonts w:hint="eastAsia" w:ascii="宋体" w:hAnsi="宋体" w:cs="宋体"/>
          <w:sz w:val="24"/>
          <w:szCs w:val="24"/>
          <w:u w:val="single"/>
        </w:rPr>
        <w:t>（供应商名称、地址）</w:t>
      </w:r>
      <w:r>
        <w:rPr>
          <w:rFonts w:hint="eastAsia" w:ascii="宋体" w:hAnsi="宋体" w:cs="宋体"/>
          <w:kern w:val="0"/>
          <w:sz w:val="24"/>
          <w:szCs w:val="24"/>
        </w:rPr>
        <w:t>提交下述文件正本一份，副本</w:t>
      </w:r>
      <w:r>
        <w:rPr>
          <w:rFonts w:hint="eastAsia" w:ascii="宋体" w:hAnsi="宋体" w:cs="宋体"/>
          <w:kern w:val="0"/>
          <w:sz w:val="24"/>
          <w:szCs w:val="24"/>
          <w:u w:val="single"/>
        </w:rPr>
        <w:t xml:space="preserve">   </w:t>
      </w:r>
      <w:r>
        <w:rPr>
          <w:rFonts w:hint="eastAsia" w:ascii="宋体" w:hAnsi="宋体" w:cs="宋体"/>
          <w:kern w:val="0"/>
          <w:sz w:val="24"/>
          <w:szCs w:val="24"/>
        </w:rPr>
        <w:t>份。</w:t>
      </w:r>
    </w:p>
    <w:p>
      <w:pPr>
        <w:pStyle w:val="8"/>
        <w:numPr>
          <w:ilvl w:val="0"/>
          <w:numId w:val="10"/>
        </w:numPr>
        <w:adjustRightInd w:val="0"/>
        <w:snapToGrid w:val="0"/>
        <w:spacing w:line="500" w:lineRule="exact"/>
        <w:ind w:firstLine="600" w:firstLineChars="250"/>
        <w:rPr>
          <w:rFonts w:hAnsi="宋体" w:cs="宋体"/>
          <w:bCs/>
          <w:sz w:val="24"/>
          <w:szCs w:val="24"/>
        </w:rPr>
      </w:pPr>
      <w:r>
        <w:rPr>
          <w:rFonts w:hint="eastAsia" w:hAnsi="宋体" w:cs="宋体"/>
          <w:bCs/>
          <w:sz w:val="24"/>
          <w:szCs w:val="24"/>
        </w:rPr>
        <w:t>报价一览表；</w:t>
      </w:r>
    </w:p>
    <w:p>
      <w:pPr>
        <w:pStyle w:val="8"/>
        <w:adjustRightInd w:val="0"/>
        <w:snapToGrid w:val="0"/>
        <w:spacing w:line="500" w:lineRule="exact"/>
        <w:ind w:firstLine="600" w:firstLineChars="250"/>
        <w:rPr>
          <w:rFonts w:hAnsi="宋体" w:cs="宋体"/>
          <w:bCs/>
          <w:sz w:val="24"/>
          <w:szCs w:val="24"/>
        </w:rPr>
      </w:pPr>
      <w:r>
        <w:rPr>
          <w:rFonts w:hint="eastAsia" w:hAnsi="宋体" w:cs="宋体"/>
          <w:bCs/>
          <w:sz w:val="24"/>
          <w:szCs w:val="24"/>
        </w:rPr>
        <w:t>2、法定代表人身份证明复印件和法定代表人授权委托书；</w:t>
      </w:r>
    </w:p>
    <w:p>
      <w:pPr>
        <w:pStyle w:val="8"/>
        <w:adjustRightInd w:val="0"/>
        <w:snapToGrid w:val="0"/>
        <w:spacing w:line="500" w:lineRule="exact"/>
        <w:ind w:firstLine="600" w:firstLineChars="250"/>
        <w:rPr>
          <w:rFonts w:hAnsi="宋体" w:cs="宋体"/>
          <w:bCs/>
          <w:sz w:val="24"/>
          <w:szCs w:val="24"/>
        </w:rPr>
      </w:pPr>
      <w:r>
        <w:rPr>
          <w:rFonts w:hint="eastAsia" w:hAnsi="宋体" w:cs="宋体"/>
          <w:bCs/>
          <w:sz w:val="24"/>
          <w:szCs w:val="24"/>
        </w:rPr>
        <w:t>3、营业执照复印件；</w:t>
      </w:r>
    </w:p>
    <w:p>
      <w:pPr>
        <w:spacing w:line="500" w:lineRule="exact"/>
        <w:ind w:firstLine="600" w:firstLineChars="250"/>
        <w:rPr>
          <w:rFonts w:ascii="宋体" w:hAnsi="宋体" w:cs="宋体"/>
          <w:bCs/>
          <w:sz w:val="24"/>
          <w:szCs w:val="24"/>
        </w:rPr>
      </w:pPr>
      <w:r>
        <w:rPr>
          <w:rFonts w:hint="eastAsia" w:hAnsi="宋体" w:cs="宋体"/>
          <w:bCs/>
          <w:sz w:val="24"/>
          <w:szCs w:val="24"/>
        </w:rPr>
        <w:t>4、</w:t>
      </w:r>
      <w:r>
        <w:rPr>
          <w:rFonts w:hint="eastAsia" w:ascii="宋体" w:hAnsi="宋体" w:cs="宋体"/>
          <w:bCs/>
          <w:sz w:val="24"/>
          <w:szCs w:val="24"/>
        </w:rPr>
        <w:t>供应商基本情况；</w:t>
      </w:r>
    </w:p>
    <w:p>
      <w:pPr>
        <w:pStyle w:val="8"/>
        <w:adjustRightInd w:val="0"/>
        <w:snapToGrid w:val="0"/>
        <w:spacing w:line="500" w:lineRule="exact"/>
        <w:ind w:firstLine="600" w:firstLineChars="250"/>
        <w:rPr>
          <w:rFonts w:hAnsi="宋体" w:cs="宋体"/>
          <w:bCs/>
          <w:sz w:val="24"/>
          <w:szCs w:val="24"/>
        </w:rPr>
      </w:pPr>
      <w:r>
        <w:rPr>
          <w:rFonts w:hint="eastAsia" w:hAnsi="宋体" w:cs="宋体"/>
          <w:bCs/>
          <w:sz w:val="24"/>
          <w:szCs w:val="24"/>
        </w:rPr>
        <w:t>5、供应商认为需要提供的有关资料；</w:t>
      </w:r>
    </w:p>
    <w:p>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在此，我方宣布同意如下：</w:t>
      </w:r>
    </w:p>
    <w:p>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1. 我方所附《报价一览表》中完全响应询价通知书中采购内容的,报价为</w:t>
      </w:r>
      <w:r>
        <w:rPr>
          <w:rFonts w:hint="eastAsia" w:ascii="宋体" w:hAnsi="宋体" w:cs="宋体"/>
          <w:sz w:val="24"/>
          <w:szCs w:val="24"/>
          <w:u w:val="single"/>
        </w:rPr>
        <w:t>（注明币种，并用文字和数字表示报价）</w:t>
      </w:r>
      <w:r>
        <w:rPr>
          <w:rFonts w:hint="eastAsia" w:ascii="宋体" w:hAnsi="宋体" w:cs="宋体"/>
          <w:kern w:val="0"/>
          <w:sz w:val="24"/>
          <w:szCs w:val="24"/>
        </w:rPr>
        <w:t>。</w:t>
      </w:r>
    </w:p>
    <w:p>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2. 我方将按询价通知书的约定履行合同责任和义务。</w:t>
      </w:r>
    </w:p>
    <w:p>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3. 我方已详细审查全部询价通知书，包括</w:t>
      </w:r>
      <w:r>
        <w:rPr>
          <w:rFonts w:hint="eastAsia" w:ascii="宋体" w:hAnsi="宋体" w:cs="宋体"/>
          <w:kern w:val="0"/>
          <w:sz w:val="24"/>
          <w:szCs w:val="24"/>
          <w:u w:val="single"/>
        </w:rPr>
        <w:t>（补充文件）</w:t>
      </w:r>
      <w:r>
        <w:rPr>
          <w:rFonts w:hint="eastAsia" w:ascii="宋体" w:hAnsi="宋体" w:cs="宋体"/>
          <w:kern w:val="0"/>
          <w:sz w:val="24"/>
          <w:szCs w:val="24"/>
        </w:rPr>
        <w:t>，对此无异议。</w:t>
      </w:r>
    </w:p>
    <w:p>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4. 本报价有效期（询价有效期）为自询价之日起共</w:t>
      </w:r>
      <w:r>
        <w:rPr>
          <w:rFonts w:hint="eastAsia" w:ascii="宋体" w:hAnsi="宋体" w:cs="宋体"/>
          <w:kern w:val="0"/>
          <w:sz w:val="24"/>
          <w:szCs w:val="24"/>
          <w:u w:val="single"/>
        </w:rPr>
        <w:t xml:space="preserve"> 5 </w:t>
      </w:r>
      <w:r>
        <w:rPr>
          <w:rFonts w:hint="eastAsia" w:ascii="宋体" w:hAnsi="宋体" w:cs="宋体"/>
          <w:kern w:val="0"/>
          <w:sz w:val="24"/>
          <w:szCs w:val="24"/>
        </w:rPr>
        <w:t>个日历日。</w:t>
      </w:r>
    </w:p>
    <w:p>
      <w:pPr>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5. 同意提供按照贵方可能要求的与其报价有关的一切数据或资料。</w:t>
      </w:r>
    </w:p>
    <w:p>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 xml:space="preserve">6. 与本报价有关的一切正式往来信函请寄：          </w:t>
      </w:r>
    </w:p>
    <w:p>
      <w:pPr>
        <w:adjustRightInd w:val="0"/>
        <w:snapToGrid w:val="0"/>
        <w:spacing w:line="460" w:lineRule="exact"/>
        <w:rPr>
          <w:rFonts w:ascii="宋体" w:hAnsi="宋体" w:cs="宋体"/>
          <w:sz w:val="24"/>
          <w:szCs w:val="24"/>
        </w:rPr>
      </w:pPr>
    </w:p>
    <w:p>
      <w:pPr>
        <w:adjustRightInd w:val="0"/>
        <w:snapToGrid w:val="0"/>
        <w:spacing w:line="460" w:lineRule="exact"/>
        <w:rPr>
          <w:rFonts w:ascii="宋体" w:hAnsi="宋体" w:cs="宋体"/>
          <w:sz w:val="24"/>
          <w:szCs w:val="24"/>
          <w:u w:val="single"/>
        </w:rPr>
      </w:pPr>
      <w:r>
        <w:rPr>
          <w:rFonts w:hint="eastAsia" w:ascii="宋体" w:hAnsi="宋体" w:cs="宋体"/>
          <w:sz w:val="24"/>
          <w:szCs w:val="24"/>
        </w:rPr>
        <w:t xml:space="preserve">供应商名称(盖章)： </w:t>
      </w:r>
      <w:r>
        <w:rPr>
          <w:rFonts w:hint="eastAsia" w:ascii="宋体" w:hAnsi="宋体" w:cs="宋体"/>
          <w:sz w:val="24"/>
          <w:szCs w:val="24"/>
          <w:u w:val="single"/>
        </w:rPr>
        <w:t xml:space="preserve">                </w:t>
      </w:r>
    </w:p>
    <w:p>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电子函件：</w:t>
      </w:r>
      <w:r>
        <w:rPr>
          <w:rFonts w:hint="eastAsia" w:ascii="宋体" w:hAnsi="宋体" w:cs="宋体"/>
          <w:kern w:val="0"/>
          <w:sz w:val="24"/>
          <w:szCs w:val="24"/>
          <w:u w:val="single"/>
        </w:rPr>
        <w:t xml:space="preserve">                        </w:t>
      </w:r>
    </w:p>
    <w:p>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供应商（授权）代表签字：</w:t>
      </w:r>
      <w:r>
        <w:rPr>
          <w:rFonts w:hint="eastAsia" w:ascii="宋体" w:hAnsi="宋体" w:cs="宋体"/>
          <w:sz w:val="24"/>
          <w:szCs w:val="24"/>
          <w:u w:val="single"/>
        </w:rPr>
        <w:t xml:space="preserve">                 </w:t>
      </w:r>
    </w:p>
    <w:p>
      <w:pPr>
        <w:adjustRightInd w:val="0"/>
        <w:snapToGrid w:val="0"/>
        <w:spacing w:line="460" w:lineRule="exac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w:t>
      </w:r>
    </w:p>
    <w:p>
      <w:pPr>
        <w:adjustRightInd w:val="0"/>
        <w:snapToGrid w:val="0"/>
        <w:spacing w:line="4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pPr>
        <w:autoSpaceDE w:val="0"/>
        <w:autoSpaceDN w:val="0"/>
        <w:spacing w:line="460" w:lineRule="exact"/>
        <w:rPr>
          <w:rFonts w:ascii="宋体" w:hAnsi="宋体" w:cs="宋体"/>
          <w:b/>
          <w:sz w:val="28"/>
          <w:szCs w:val="28"/>
        </w:rPr>
      </w:pPr>
      <w:r>
        <w:rPr>
          <w:rFonts w:hint="eastAsia" w:ascii="宋体" w:hAnsi="宋体" w:cs="宋体"/>
          <w:sz w:val="24"/>
          <w:szCs w:val="24"/>
        </w:rPr>
        <w:t>帐号/行号：</w:t>
      </w:r>
      <w:r>
        <w:rPr>
          <w:rFonts w:hint="eastAsia" w:ascii="宋体" w:hAnsi="宋体" w:cs="宋体"/>
          <w:sz w:val="24"/>
          <w:szCs w:val="24"/>
          <w:u w:val="single"/>
        </w:rPr>
        <w:t xml:space="preserve">                         </w:t>
      </w:r>
    </w:p>
    <w:p>
      <w:pPr>
        <w:spacing w:line="560" w:lineRule="exact"/>
        <w:rPr>
          <w:rStyle w:val="22"/>
          <w:rFonts w:ascii="宋体" w:hAnsi="宋体" w:cs="宋体"/>
          <w:szCs w:val="28"/>
        </w:rPr>
      </w:pPr>
    </w:p>
    <w:p>
      <w:pPr>
        <w:spacing w:line="560" w:lineRule="exact"/>
        <w:rPr>
          <w:rStyle w:val="22"/>
          <w:rFonts w:ascii="宋体" w:hAnsi="宋体" w:cs="宋体"/>
          <w:szCs w:val="28"/>
        </w:rPr>
      </w:pPr>
    </w:p>
    <w:p>
      <w:pPr>
        <w:pStyle w:val="2"/>
      </w:pPr>
    </w:p>
    <w:p>
      <w:pPr>
        <w:spacing w:line="560" w:lineRule="exact"/>
        <w:rPr>
          <w:rStyle w:val="22"/>
          <w:rFonts w:ascii="宋体" w:hAnsi="宋体" w:cs="宋体"/>
          <w:szCs w:val="28"/>
        </w:rPr>
      </w:pPr>
      <w:r>
        <w:rPr>
          <w:rStyle w:val="22"/>
          <w:rFonts w:hint="eastAsia" w:ascii="宋体" w:hAnsi="宋体" w:cs="宋体"/>
          <w:szCs w:val="28"/>
        </w:rPr>
        <w:t>附件二：</w:t>
      </w:r>
    </w:p>
    <w:p>
      <w:pPr>
        <w:spacing w:line="500" w:lineRule="exact"/>
        <w:jc w:val="center"/>
        <w:rPr>
          <w:rFonts w:ascii="宋体" w:hAnsi="宋体" w:cs="宋体"/>
          <w:b/>
          <w:sz w:val="24"/>
          <w:szCs w:val="24"/>
        </w:rPr>
      </w:pPr>
      <w:r>
        <w:rPr>
          <w:rFonts w:hint="eastAsia" w:ascii="宋体" w:hAnsi="宋体" w:cs="宋体"/>
          <w:b/>
          <w:sz w:val="24"/>
          <w:szCs w:val="24"/>
        </w:rPr>
        <w:t>报价一览表</w:t>
      </w:r>
    </w:p>
    <w:p>
      <w:pPr>
        <w:spacing w:line="500" w:lineRule="exact"/>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p>
      <w:pPr>
        <w:spacing w:line="500" w:lineRule="exact"/>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19"/>
        <w:tblpPr w:leftFromText="180" w:rightFromText="180" w:vertAnchor="text" w:horzAnchor="page" w:tblpX="1155" w:tblpY="335"/>
        <w:tblOverlap w:val="never"/>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869"/>
        <w:gridCol w:w="2193"/>
        <w:gridCol w:w="252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708" w:type="dxa"/>
            <w:vAlign w:val="center"/>
          </w:tcPr>
          <w:p>
            <w:pPr>
              <w:spacing w:line="360" w:lineRule="auto"/>
              <w:jc w:val="center"/>
              <w:rPr>
                <w:rFonts w:ascii="宋体" w:hAnsi="宋体" w:cs="宋体"/>
                <w:szCs w:val="21"/>
              </w:rPr>
            </w:pPr>
            <w:r>
              <w:rPr>
                <w:rFonts w:hint="eastAsia" w:ascii="宋体" w:hAnsi="宋体" w:cs="宋体"/>
                <w:szCs w:val="21"/>
              </w:rPr>
              <w:t>供应商</w:t>
            </w:r>
            <w:r>
              <w:rPr>
                <w:rFonts w:ascii="宋体" w:hAnsi="宋体" w:cs="宋体"/>
                <w:szCs w:val="21"/>
              </w:rPr>
              <w:t>名称</w:t>
            </w:r>
          </w:p>
        </w:tc>
        <w:tc>
          <w:tcPr>
            <w:tcW w:w="1869" w:type="dxa"/>
            <w:vAlign w:val="center"/>
          </w:tcPr>
          <w:p>
            <w:pPr>
              <w:spacing w:line="360" w:lineRule="auto"/>
              <w:jc w:val="center"/>
            </w:pPr>
            <w:r>
              <w:rPr>
                <w:rFonts w:hint="eastAsia" w:ascii="宋体" w:hAnsi="宋体" w:cs="宋体"/>
                <w:szCs w:val="21"/>
              </w:rPr>
              <w:t>总报价（元）</w:t>
            </w:r>
          </w:p>
        </w:tc>
        <w:tc>
          <w:tcPr>
            <w:tcW w:w="2193" w:type="dxa"/>
            <w:vAlign w:val="center"/>
          </w:tcPr>
          <w:p>
            <w:pPr>
              <w:spacing w:line="360" w:lineRule="auto"/>
              <w:jc w:val="center"/>
            </w:pPr>
            <w:r>
              <w:rPr>
                <w:rFonts w:hint="eastAsia" w:ascii="宋体" w:hAnsi="宋体" w:cs="宋体"/>
                <w:szCs w:val="21"/>
              </w:rPr>
              <w:t>交货期</w:t>
            </w:r>
          </w:p>
        </w:tc>
        <w:tc>
          <w:tcPr>
            <w:tcW w:w="2526" w:type="dxa"/>
            <w:vAlign w:val="center"/>
          </w:tcPr>
          <w:p>
            <w:pPr>
              <w:spacing w:line="360" w:lineRule="auto"/>
              <w:jc w:val="center"/>
              <w:rPr>
                <w:rFonts w:ascii="宋体" w:hAnsi="宋体" w:cs="宋体"/>
                <w:szCs w:val="21"/>
              </w:rPr>
            </w:pPr>
            <w:r>
              <w:rPr>
                <w:rFonts w:hint="eastAsia" w:ascii="宋体" w:hAnsi="宋体" w:cs="宋体"/>
                <w:szCs w:val="21"/>
              </w:rPr>
              <w:t xml:space="preserve"> </w:t>
            </w:r>
          </w:p>
          <w:p>
            <w:pPr>
              <w:spacing w:line="360" w:lineRule="auto"/>
              <w:jc w:val="center"/>
            </w:pPr>
            <w:r>
              <w:rPr>
                <w:rFonts w:hint="eastAsia" w:ascii="宋体" w:hAnsi="宋体" w:cs="宋体"/>
                <w:szCs w:val="21"/>
              </w:rPr>
              <w:t>质保期</w:t>
            </w:r>
          </w:p>
          <w:p>
            <w:pPr>
              <w:spacing w:line="360" w:lineRule="auto"/>
              <w:jc w:val="center"/>
              <w:rPr>
                <w:rFonts w:ascii="宋体" w:hAnsi="宋体" w:cs="宋体"/>
                <w:szCs w:val="21"/>
              </w:rPr>
            </w:pPr>
            <w:r>
              <w:rPr>
                <w:rFonts w:hint="eastAsia" w:ascii="宋体" w:hAnsi="宋体" w:cs="宋体"/>
                <w:szCs w:val="21"/>
              </w:rPr>
              <w:t xml:space="preserve"> </w:t>
            </w:r>
          </w:p>
        </w:tc>
        <w:tc>
          <w:tcPr>
            <w:tcW w:w="1280"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708" w:type="dxa"/>
            <w:vAlign w:val="center"/>
          </w:tcPr>
          <w:p>
            <w:pPr>
              <w:spacing w:line="360" w:lineRule="auto"/>
              <w:jc w:val="center"/>
              <w:rPr>
                <w:rFonts w:ascii="宋体" w:hAnsi="宋体" w:cs="宋体"/>
                <w:szCs w:val="21"/>
              </w:rPr>
            </w:pPr>
          </w:p>
        </w:tc>
        <w:tc>
          <w:tcPr>
            <w:tcW w:w="1869" w:type="dxa"/>
            <w:vAlign w:val="center"/>
          </w:tcPr>
          <w:p>
            <w:pPr>
              <w:spacing w:line="360" w:lineRule="auto"/>
              <w:jc w:val="left"/>
              <w:rPr>
                <w:rFonts w:ascii="宋体" w:hAnsi="宋体" w:cs="宋体"/>
                <w:szCs w:val="21"/>
              </w:rPr>
            </w:pPr>
            <w:r>
              <w:rPr>
                <w:rFonts w:hint="eastAsia" w:ascii="宋体" w:hAnsi="宋体" w:cs="宋体"/>
                <w:szCs w:val="21"/>
              </w:rPr>
              <w:t>大写：</w:t>
            </w:r>
          </w:p>
          <w:p>
            <w:pPr>
              <w:spacing w:line="360" w:lineRule="auto"/>
              <w:jc w:val="left"/>
            </w:pPr>
            <w:r>
              <w:rPr>
                <w:rFonts w:hint="eastAsia" w:ascii="宋体" w:hAnsi="宋体" w:cs="宋体"/>
                <w:szCs w:val="21"/>
              </w:rPr>
              <w:t>小写：</w:t>
            </w:r>
          </w:p>
        </w:tc>
        <w:tc>
          <w:tcPr>
            <w:tcW w:w="2193" w:type="dxa"/>
            <w:vAlign w:val="center"/>
          </w:tcPr>
          <w:p>
            <w:pPr>
              <w:snapToGrid w:val="0"/>
              <w:spacing w:before="120" w:after="120"/>
              <w:jc w:val="center"/>
            </w:pPr>
          </w:p>
        </w:tc>
        <w:tc>
          <w:tcPr>
            <w:tcW w:w="2526" w:type="dxa"/>
            <w:vAlign w:val="center"/>
          </w:tcPr>
          <w:p>
            <w:pPr>
              <w:spacing w:line="360" w:lineRule="auto"/>
              <w:jc w:val="center"/>
            </w:pPr>
          </w:p>
        </w:tc>
        <w:tc>
          <w:tcPr>
            <w:tcW w:w="1280" w:type="dxa"/>
            <w:vAlign w:val="center"/>
          </w:tcPr>
          <w:p>
            <w:pPr>
              <w:spacing w:line="360" w:lineRule="auto"/>
              <w:jc w:val="center"/>
            </w:pPr>
          </w:p>
        </w:tc>
      </w:tr>
    </w:tbl>
    <w:p>
      <w:pPr>
        <w:spacing w:line="360" w:lineRule="auto"/>
        <w:ind w:left="-2"/>
        <w:rPr>
          <w:rFonts w:ascii="宋体" w:hAnsi="宋体" w:cs="宋体"/>
          <w:szCs w:val="21"/>
        </w:rPr>
      </w:pPr>
    </w:p>
    <w:p>
      <w:pPr>
        <w:rPr>
          <w:rFonts w:ascii="宋体" w:hAnsi="宋体" w:cs="宋体"/>
          <w:sz w:val="24"/>
          <w:szCs w:val="24"/>
        </w:rPr>
      </w:pPr>
      <w:r>
        <w:rPr>
          <w:rFonts w:hint="eastAsia" w:ascii="宋体" w:hAnsi="宋体" w:cs="宋体"/>
          <w:sz w:val="24"/>
          <w:szCs w:val="24"/>
        </w:rPr>
        <w:t>说明：所有价格均系用人民币表示，单位为元，精确到个数位。</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360" w:lineRule="auto"/>
        <w:rPr>
          <w:rFonts w:ascii="宋体" w:hAnsi="宋体" w:cs="宋体"/>
          <w:sz w:val="24"/>
          <w:szCs w:val="24"/>
        </w:rPr>
      </w:pPr>
    </w:p>
    <w:p>
      <w:pPr>
        <w:spacing w:line="500" w:lineRule="exact"/>
        <w:jc w:val="center"/>
        <w:rPr>
          <w:rFonts w:ascii="宋体" w:hAnsi="宋体" w:cs="宋体"/>
          <w:b/>
          <w:sz w:val="24"/>
          <w:szCs w:val="24"/>
        </w:rPr>
      </w:pPr>
      <w:r>
        <w:rPr>
          <w:rFonts w:hint="eastAsia" w:ascii="宋体" w:hAnsi="宋体" w:cs="宋体"/>
          <w:b/>
          <w:sz w:val="28"/>
          <w:szCs w:val="28"/>
        </w:rPr>
        <w:br w:type="page"/>
      </w:r>
      <w:r>
        <w:rPr>
          <w:rFonts w:hint="eastAsia" w:ascii="宋体" w:hAnsi="宋体" w:cs="宋体"/>
          <w:b/>
          <w:sz w:val="24"/>
          <w:szCs w:val="24"/>
        </w:rPr>
        <w:t>分项报价表</w:t>
      </w:r>
    </w:p>
    <w:p>
      <w:pPr>
        <w:spacing w:line="500" w:lineRule="exact"/>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p>
      <w:p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500" w:lineRule="exact"/>
        <w:rPr>
          <w:rFonts w:ascii="宋体" w:hAnsi="宋体" w:cs="宋体"/>
          <w:sz w:val="24"/>
          <w:szCs w:val="24"/>
        </w:rPr>
      </w:pPr>
      <w:r>
        <w:rPr>
          <w:rFonts w:hint="eastAsia" w:ascii="宋体" w:hAnsi="宋体" w:cs="宋体"/>
          <w:sz w:val="24"/>
          <w:szCs w:val="24"/>
        </w:rPr>
        <w:t xml:space="preserve">        </w:t>
      </w:r>
    </w:p>
    <w:p>
      <w:pPr>
        <w:spacing w:line="500" w:lineRule="exact"/>
        <w:rPr>
          <w:rFonts w:hint="default"/>
          <w:b/>
          <w:sz w:val="24"/>
          <w:lang w:val="en-US"/>
        </w:rPr>
      </w:pPr>
      <w:r>
        <w:rPr>
          <w:rFonts w:hint="eastAsia"/>
          <w:b/>
          <w:sz w:val="24"/>
          <w:lang w:val="en-US" w:eastAsia="zh-CN"/>
        </w:rPr>
        <w:t>请报详细清单</w:t>
      </w:r>
    </w:p>
    <w:p>
      <w:pPr>
        <w:spacing w:line="500" w:lineRule="exact"/>
        <w:rPr>
          <w:b/>
          <w:sz w:val="24"/>
        </w:rPr>
      </w:pPr>
    </w:p>
    <w:p>
      <w:pPr>
        <w:spacing w:line="500" w:lineRule="exact"/>
        <w:rPr>
          <w:b/>
          <w:sz w:val="24"/>
        </w:rPr>
      </w:pPr>
    </w:p>
    <w:p>
      <w:pPr>
        <w:pStyle w:val="2"/>
        <w:rPr>
          <w:rFonts w:ascii="宋体" w:hAnsi="宋体" w:cs="宋体"/>
          <w:b/>
          <w:bCs/>
          <w:sz w:val="28"/>
          <w:szCs w:val="28"/>
        </w:rPr>
      </w:pPr>
      <w:r>
        <w:rPr>
          <w:rFonts w:hint="eastAsia"/>
          <w:b/>
        </w:rPr>
        <w:t>以上数量为参考，具体费用以实际发生数量据实结算。</w:t>
      </w:r>
      <w:r>
        <w:rPr>
          <w:b/>
        </w:rPr>
        <w:br w:type="page"/>
      </w:r>
      <w:r>
        <w:rPr>
          <w:rFonts w:hint="eastAsia" w:ascii="宋体" w:hAnsi="宋体" w:cs="宋体"/>
          <w:b/>
          <w:bCs/>
          <w:sz w:val="28"/>
          <w:szCs w:val="28"/>
        </w:rPr>
        <w:t>附件四：</w:t>
      </w:r>
    </w:p>
    <w:p>
      <w:pPr>
        <w:adjustRightInd w:val="0"/>
        <w:snapToGrid w:val="0"/>
        <w:spacing w:line="500" w:lineRule="exact"/>
        <w:jc w:val="center"/>
        <w:rPr>
          <w:rFonts w:ascii="宋体" w:hAnsi="宋体" w:cs="宋体"/>
          <w:b/>
          <w:sz w:val="24"/>
          <w:szCs w:val="24"/>
        </w:rPr>
      </w:pPr>
      <w:r>
        <w:rPr>
          <w:rFonts w:hint="eastAsia" w:ascii="宋体" w:hAnsi="宋体" w:cs="宋体"/>
          <w:b/>
          <w:sz w:val="24"/>
          <w:szCs w:val="24"/>
        </w:rPr>
        <w:t>法定代表人授权书</w:t>
      </w:r>
    </w:p>
    <w:p>
      <w:pPr>
        <w:adjustRightInd w:val="0"/>
        <w:snapToGrid w:val="0"/>
        <w:spacing w:line="500" w:lineRule="exact"/>
        <w:rPr>
          <w:rFonts w:ascii="宋体" w:hAnsi="宋体" w:cs="宋体"/>
          <w:sz w:val="24"/>
          <w:szCs w:val="24"/>
        </w:rPr>
      </w:pPr>
    </w:p>
    <w:p>
      <w:pPr>
        <w:spacing w:line="500" w:lineRule="exact"/>
        <w:rPr>
          <w:rFonts w:ascii="宋体" w:hAnsi="宋体" w:cs="宋体"/>
          <w:sz w:val="24"/>
          <w:szCs w:val="24"/>
        </w:rPr>
      </w:pPr>
      <w:r>
        <w:rPr>
          <w:rFonts w:hint="eastAsia" w:ascii="宋体" w:hAnsi="宋体" w:cs="宋体"/>
          <w:sz w:val="24"/>
          <w:szCs w:val="24"/>
          <w:u w:val="single"/>
        </w:rPr>
        <w:t>（湖北机场集团航空物流有限公司）</w:t>
      </w:r>
      <w:r>
        <w:rPr>
          <w:rFonts w:hint="eastAsia" w:ascii="宋体" w:hAnsi="宋体" w:cs="宋体"/>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w:t>
      </w:r>
      <w:r>
        <w:rPr>
          <w:rFonts w:hint="eastAsia" w:ascii="宋体" w:hAnsi="宋体" w:cs="宋体"/>
          <w:sz w:val="24"/>
          <w:szCs w:val="24"/>
          <w:u w:val="single"/>
        </w:rPr>
        <w:t>（项目名称）</w:t>
      </w:r>
      <w:r>
        <w:rPr>
          <w:rFonts w:hint="eastAsia" w:ascii="宋体" w:hAnsi="宋体" w:cs="宋体"/>
          <w:sz w:val="24"/>
          <w:szCs w:val="24"/>
        </w:rPr>
        <w:t>询价活动的代表人，全权代表我公司处理在该项目活动中的一切事宜。代理期限从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spacing w:line="500" w:lineRule="exact"/>
        <w:rPr>
          <w:rFonts w:ascii="宋体" w:hAnsi="宋体" w:cs="宋体"/>
          <w:sz w:val="24"/>
          <w:szCs w:val="24"/>
        </w:rPr>
      </w:pPr>
    </w:p>
    <w:p>
      <w:pPr>
        <w:spacing w:line="500" w:lineRule="exact"/>
        <w:rPr>
          <w:rFonts w:ascii="宋体" w:hAnsi="宋体" w:cs="宋体"/>
          <w:sz w:val="24"/>
          <w:szCs w:val="24"/>
        </w:rPr>
      </w:pPr>
      <w:r>
        <w:rPr>
          <w:rFonts w:hint="eastAsia" w:ascii="宋体" w:hAnsi="宋体" w:cs="宋体"/>
          <w:sz w:val="24"/>
          <w:szCs w:val="24"/>
        </w:rPr>
        <w:t>授权单位（盖章）：</w:t>
      </w:r>
      <w:r>
        <w:rPr>
          <w:rFonts w:hint="eastAsia" w:ascii="宋体" w:hAnsi="宋体" w:cs="宋体"/>
          <w:sz w:val="24"/>
          <w:szCs w:val="24"/>
          <w:u w:val="single"/>
        </w:rPr>
        <w:t xml:space="preserve">               </w:t>
      </w:r>
    </w:p>
    <w:p>
      <w:pPr>
        <w:spacing w:line="500" w:lineRule="exact"/>
        <w:rPr>
          <w:rFonts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pPr>
        <w:pStyle w:val="2"/>
      </w:pPr>
      <w:r>
        <w:rPr>
          <w:rFonts w:hint="eastAsia" w:ascii="宋体" w:hAnsi="宋体" w:cs="宋体"/>
          <w:szCs w:val="24"/>
        </w:rPr>
        <w:t>被授权人（签字）：</w:t>
      </w:r>
      <w:r>
        <w:rPr>
          <w:rFonts w:hint="eastAsia" w:ascii="宋体" w:hAnsi="宋体" w:cs="宋体"/>
          <w:szCs w:val="24"/>
          <w:u w:val="single"/>
        </w:rPr>
        <w:t xml:space="preserve">        </w:t>
      </w:r>
    </w:p>
    <w:p>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500" w:lineRule="exact"/>
        <w:rPr>
          <w:rFonts w:ascii="宋体" w:hAnsi="宋体" w:cs="宋体"/>
          <w:sz w:val="24"/>
          <w:szCs w:val="24"/>
        </w:rPr>
      </w:pPr>
    </w:p>
    <w:p>
      <w:pPr>
        <w:spacing w:line="500" w:lineRule="exact"/>
        <w:ind w:firstLine="480" w:firstLineChars="200"/>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pPr>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adjustRightInd w:val="0"/>
        <w:snapToGrid w:val="0"/>
        <w:spacing w:line="500" w:lineRule="exact"/>
        <w:ind w:left="-88" w:leftChars="-42" w:firstLine="600" w:firstLineChars="25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adjustRightInd w:val="0"/>
        <w:snapToGrid w:val="0"/>
        <w:spacing w:line="500" w:lineRule="exact"/>
        <w:ind w:left="-88" w:leftChars="-42" w:firstLine="600" w:firstLineChars="250"/>
        <w:rPr>
          <w:rFonts w:ascii="宋体" w:hAnsi="宋体" w:cs="宋体"/>
          <w:sz w:val="24"/>
          <w:szCs w:val="24"/>
          <w:u w:val="single"/>
        </w:rPr>
      </w:pPr>
    </w:p>
    <w:tbl>
      <w:tblPr>
        <w:tblStyle w:val="19"/>
        <w:tblW w:w="927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pPr>
              <w:spacing w:line="500" w:lineRule="exact"/>
              <w:rPr>
                <w:rFonts w:ascii="宋体" w:hAnsi="宋体" w:cs="宋体"/>
                <w:bCs/>
                <w:sz w:val="24"/>
                <w:szCs w:val="24"/>
              </w:rPr>
            </w:pPr>
            <w:r>
              <w:rPr>
                <w:rFonts w:hint="eastAsia" w:ascii="宋体" w:hAnsi="宋体" w:cs="宋体"/>
                <w:bCs/>
                <w:sz w:val="24"/>
                <w:szCs w:val="24"/>
              </w:rPr>
              <w:t>粘贴被法定代表人身份证（复印件）</w:t>
            </w:r>
          </w:p>
        </w:tc>
        <w:tc>
          <w:tcPr>
            <w:tcW w:w="4557" w:type="dxa"/>
          </w:tcPr>
          <w:p>
            <w:pPr>
              <w:spacing w:line="500" w:lineRule="exact"/>
              <w:rPr>
                <w:rFonts w:ascii="宋体" w:hAnsi="宋体" w:cs="宋体"/>
                <w:bCs/>
                <w:sz w:val="24"/>
                <w:szCs w:val="24"/>
              </w:rPr>
            </w:pPr>
            <w:r>
              <w:rPr>
                <w:rFonts w:hint="eastAsia" w:ascii="宋体" w:hAnsi="宋体" w:cs="宋体"/>
                <w:bCs/>
                <w:sz w:val="24"/>
                <w:szCs w:val="24"/>
              </w:rPr>
              <w:t>粘贴被授权人身份证（复印件）</w:t>
            </w:r>
          </w:p>
        </w:tc>
      </w:tr>
    </w:tbl>
    <w:p>
      <w:pPr>
        <w:spacing w:line="500" w:lineRule="exact"/>
        <w:rPr>
          <w:rFonts w:ascii="宋体" w:hAnsi="宋体" w:cs="宋体"/>
          <w:b/>
          <w:sz w:val="24"/>
          <w:szCs w:val="24"/>
        </w:rPr>
      </w:pPr>
    </w:p>
    <w:p>
      <w:pPr>
        <w:spacing w:line="500" w:lineRule="exact"/>
        <w:rPr>
          <w:rFonts w:ascii="宋体" w:hAnsi="宋体" w:cs="宋体"/>
          <w:b/>
          <w:sz w:val="24"/>
          <w:szCs w:val="24"/>
        </w:rPr>
      </w:pPr>
    </w:p>
    <w:p>
      <w:pPr>
        <w:spacing w:line="500" w:lineRule="exact"/>
        <w:rPr>
          <w:rFonts w:ascii="宋体" w:hAnsi="宋体" w:cs="宋体"/>
          <w:b/>
          <w:sz w:val="24"/>
          <w:szCs w:val="24"/>
        </w:rPr>
      </w:pPr>
    </w:p>
    <w:p>
      <w:pPr>
        <w:spacing w:line="500" w:lineRule="exact"/>
        <w:rPr>
          <w:rFonts w:ascii="宋体" w:hAnsi="宋体" w:cs="宋体"/>
          <w:b/>
          <w:sz w:val="28"/>
          <w:szCs w:val="28"/>
        </w:rPr>
      </w:pPr>
      <w:r>
        <w:rPr>
          <w:rFonts w:hint="eastAsia" w:ascii="宋体" w:hAnsi="宋体" w:cs="宋体"/>
          <w:b/>
          <w:sz w:val="28"/>
          <w:szCs w:val="28"/>
        </w:rPr>
        <w:t xml:space="preserve">附件四：                 </w:t>
      </w:r>
    </w:p>
    <w:p>
      <w:pPr>
        <w:spacing w:line="500" w:lineRule="exact"/>
        <w:jc w:val="center"/>
        <w:rPr>
          <w:rFonts w:ascii="宋体" w:hAnsi="宋体" w:cs="宋体"/>
          <w:b/>
          <w:sz w:val="24"/>
          <w:szCs w:val="24"/>
        </w:rPr>
      </w:pPr>
      <w:r>
        <w:rPr>
          <w:rFonts w:hint="eastAsia" w:ascii="宋体" w:hAnsi="宋体" w:cs="宋体"/>
          <w:b/>
          <w:sz w:val="24"/>
          <w:szCs w:val="24"/>
        </w:rPr>
        <w:t>供应商基本情况</w:t>
      </w:r>
    </w:p>
    <w:p>
      <w:pPr>
        <w:spacing w:line="440" w:lineRule="exact"/>
        <w:rPr>
          <w:rFonts w:ascii="宋体" w:hAnsi="宋体" w:cs="宋体"/>
          <w:sz w:val="24"/>
          <w:szCs w:val="24"/>
        </w:rPr>
      </w:pPr>
      <w:r>
        <w:rPr>
          <w:rFonts w:hint="eastAsia" w:ascii="宋体" w:hAnsi="宋体" w:cs="宋体"/>
          <w:sz w:val="24"/>
          <w:szCs w:val="24"/>
        </w:rPr>
        <w:t>1、供应商名称及基本情况：</w:t>
      </w:r>
    </w:p>
    <w:p>
      <w:pPr>
        <w:spacing w:line="440" w:lineRule="exact"/>
        <w:ind w:firstLine="240" w:firstLineChars="100"/>
        <w:rPr>
          <w:rFonts w:ascii="宋体" w:hAnsi="宋体" w:cs="宋体"/>
          <w:sz w:val="24"/>
          <w:szCs w:val="24"/>
        </w:rPr>
      </w:pPr>
      <w:r>
        <w:rPr>
          <w:rFonts w:hint="eastAsia" w:ascii="宋体" w:hAnsi="宋体" w:cs="宋体"/>
          <w:sz w:val="24"/>
          <w:szCs w:val="24"/>
        </w:rPr>
        <w:t>（1）名称：</w:t>
      </w:r>
      <w:r>
        <w:rPr>
          <w:rFonts w:hint="eastAsia" w:ascii="宋体" w:hAnsi="宋体" w:cs="宋体"/>
          <w:sz w:val="24"/>
          <w:szCs w:val="24"/>
          <w:u w:val="single"/>
        </w:rPr>
        <w:t xml:space="preserve">                  </w:t>
      </w:r>
    </w:p>
    <w:p>
      <w:pPr>
        <w:spacing w:line="440" w:lineRule="exact"/>
        <w:ind w:firstLine="240" w:firstLineChars="100"/>
        <w:rPr>
          <w:rFonts w:ascii="宋体" w:hAnsi="宋体" w:cs="宋体"/>
          <w:sz w:val="24"/>
          <w:szCs w:val="24"/>
        </w:rPr>
      </w:pPr>
      <w:r>
        <w:rPr>
          <w:rFonts w:hint="eastAsia" w:ascii="宋体" w:hAnsi="宋体" w:cs="宋体"/>
          <w:sz w:val="24"/>
          <w:szCs w:val="24"/>
        </w:rPr>
        <w:t>（2）地址：</w:t>
      </w:r>
      <w:r>
        <w:rPr>
          <w:rFonts w:hint="eastAsia" w:ascii="宋体" w:hAnsi="宋体" w:cs="宋体"/>
          <w:sz w:val="24"/>
          <w:szCs w:val="24"/>
          <w:u w:val="single"/>
        </w:rPr>
        <w:t xml:space="preserve">                        </w:t>
      </w:r>
      <w:r>
        <w:rPr>
          <w:rFonts w:hint="eastAsia" w:ascii="宋体" w:hAnsi="宋体" w:cs="宋体"/>
          <w:sz w:val="24"/>
          <w:szCs w:val="24"/>
        </w:rPr>
        <w:t xml:space="preserve">     邮编：</w:t>
      </w:r>
      <w:r>
        <w:rPr>
          <w:rFonts w:hint="eastAsia" w:ascii="宋体" w:hAnsi="宋体" w:cs="宋体"/>
          <w:sz w:val="24"/>
          <w:szCs w:val="24"/>
          <w:u w:val="single"/>
        </w:rPr>
        <w:t xml:space="preserve">                   </w:t>
      </w:r>
    </w:p>
    <w:p>
      <w:pPr>
        <w:spacing w:line="440" w:lineRule="exact"/>
        <w:ind w:firstLine="840" w:firstLineChars="350"/>
        <w:rPr>
          <w:rFonts w:ascii="宋体" w:hAnsi="宋体" w:cs="宋体"/>
          <w:sz w:val="24"/>
          <w:szCs w:val="24"/>
          <w:u w:val="single"/>
        </w:rPr>
      </w:pPr>
      <w:r>
        <w:rPr>
          <w:rFonts w:hint="eastAsia" w:ascii="宋体" w:hAnsi="宋体" w:cs="宋体"/>
          <w:sz w:val="24"/>
          <w:szCs w:val="24"/>
        </w:rPr>
        <w:t>电话：</w:t>
      </w:r>
      <w:r>
        <w:rPr>
          <w:rFonts w:hint="eastAsia" w:ascii="宋体" w:hAnsi="宋体" w:cs="宋体"/>
          <w:sz w:val="24"/>
          <w:szCs w:val="24"/>
          <w:u w:val="single"/>
        </w:rPr>
        <w:t xml:space="preserve">                        </w:t>
      </w:r>
      <w:r>
        <w:rPr>
          <w:rFonts w:hint="eastAsia" w:ascii="宋体" w:hAnsi="宋体" w:cs="宋体"/>
          <w:sz w:val="24"/>
          <w:szCs w:val="24"/>
        </w:rPr>
        <w:t xml:space="preserve">     传真：</w:t>
      </w:r>
      <w:r>
        <w:rPr>
          <w:rFonts w:hint="eastAsia" w:ascii="宋体" w:hAnsi="宋体" w:cs="宋体"/>
          <w:sz w:val="24"/>
          <w:szCs w:val="24"/>
          <w:u w:val="single"/>
        </w:rPr>
        <w:t xml:space="preserve">                  </w:t>
      </w:r>
    </w:p>
    <w:p>
      <w:pPr>
        <w:spacing w:line="440" w:lineRule="exact"/>
        <w:ind w:firstLine="240" w:firstLineChars="100"/>
        <w:rPr>
          <w:rFonts w:ascii="宋体" w:hAnsi="宋体" w:cs="宋体"/>
          <w:sz w:val="24"/>
          <w:szCs w:val="24"/>
        </w:rPr>
      </w:pPr>
      <w:r>
        <w:rPr>
          <w:rFonts w:hint="eastAsia" w:ascii="宋体" w:hAnsi="宋体" w:cs="宋体"/>
          <w:sz w:val="24"/>
          <w:szCs w:val="24"/>
        </w:rPr>
        <w:t>（3）成立或注册日期：</w:t>
      </w:r>
      <w:r>
        <w:rPr>
          <w:rFonts w:hint="eastAsia" w:ascii="宋体" w:hAnsi="宋体" w:cs="宋体"/>
          <w:sz w:val="24"/>
          <w:szCs w:val="24"/>
          <w:u w:val="single"/>
        </w:rPr>
        <w:t xml:space="preserve">                         </w:t>
      </w:r>
    </w:p>
    <w:p>
      <w:pPr>
        <w:spacing w:line="440" w:lineRule="exact"/>
        <w:ind w:firstLine="240" w:firstLineChars="100"/>
        <w:rPr>
          <w:rFonts w:ascii="宋体" w:hAnsi="宋体" w:cs="宋体"/>
          <w:sz w:val="24"/>
          <w:szCs w:val="24"/>
        </w:rPr>
      </w:pPr>
      <w:r>
        <w:rPr>
          <w:rFonts w:hint="eastAsia" w:ascii="宋体" w:hAnsi="宋体" w:cs="宋体"/>
          <w:sz w:val="24"/>
          <w:szCs w:val="24"/>
        </w:rPr>
        <w:t>（4）公司性质：</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40" w:lineRule="exact"/>
        <w:ind w:firstLine="240" w:firstLineChars="100"/>
        <w:rPr>
          <w:rFonts w:ascii="宋体" w:hAnsi="宋体" w:cs="宋体"/>
          <w:sz w:val="24"/>
          <w:szCs w:val="24"/>
        </w:rPr>
      </w:pPr>
      <w:r>
        <w:rPr>
          <w:rFonts w:hint="eastAsia" w:ascii="宋体" w:hAnsi="宋体" w:cs="宋体"/>
          <w:sz w:val="24"/>
          <w:szCs w:val="24"/>
        </w:rPr>
        <w:t>（5）法定代表人或主要负责人：</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40" w:lineRule="exact"/>
        <w:ind w:firstLine="240" w:firstLineChars="100"/>
        <w:rPr>
          <w:rFonts w:ascii="宋体" w:hAnsi="宋体" w:cs="宋体"/>
          <w:sz w:val="24"/>
          <w:szCs w:val="24"/>
        </w:rPr>
      </w:pPr>
      <w:r>
        <w:rPr>
          <w:rFonts w:hint="eastAsia" w:ascii="宋体" w:hAnsi="宋体" w:cs="宋体"/>
          <w:sz w:val="24"/>
          <w:szCs w:val="24"/>
        </w:rPr>
        <w:t>（6）职员人数：</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40" w:lineRule="exact"/>
        <w:ind w:firstLine="240" w:firstLineChars="100"/>
        <w:rPr>
          <w:rFonts w:ascii="宋体" w:hAnsi="宋体" w:cs="宋体"/>
          <w:sz w:val="24"/>
          <w:szCs w:val="24"/>
        </w:rPr>
      </w:pPr>
      <w:r>
        <w:rPr>
          <w:rFonts w:hint="eastAsia" w:ascii="宋体" w:hAnsi="宋体" w:cs="宋体"/>
          <w:sz w:val="24"/>
          <w:szCs w:val="24"/>
        </w:rPr>
        <w:t>（7）注册资本：</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40" w:lineRule="exact"/>
        <w:ind w:firstLine="240" w:firstLineChars="100"/>
        <w:rPr>
          <w:rFonts w:ascii="宋体" w:hAnsi="宋体" w:cs="宋体"/>
          <w:sz w:val="24"/>
          <w:szCs w:val="24"/>
        </w:rPr>
      </w:pPr>
      <w:r>
        <w:rPr>
          <w:rFonts w:hint="eastAsia" w:ascii="宋体" w:hAnsi="宋体" w:cs="宋体"/>
          <w:sz w:val="24"/>
          <w:szCs w:val="24"/>
        </w:rPr>
        <w:t>（8）实收资本：</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40" w:lineRule="exact"/>
        <w:ind w:firstLine="240" w:firstLineChars="100"/>
        <w:rPr>
          <w:rFonts w:ascii="宋体" w:hAnsi="宋体" w:cs="宋体"/>
          <w:sz w:val="24"/>
          <w:szCs w:val="24"/>
        </w:rPr>
      </w:pPr>
      <w:r>
        <w:rPr>
          <w:rFonts w:hint="eastAsia" w:ascii="宋体" w:hAnsi="宋体" w:cs="宋体"/>
          <w:sz w:val="24"/>
          <w:szCs w:val="24"/>
        </w:rPr>
        <w:t>（9）近一年资产负债表：</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40" w:lineRule="exact"/>
        <w:ind w:firstLine="840" w:firstLineChars="350"/>
        <w:rPr>
          <w:rFonts w:ascii="宋体" w:hAnsi="宋体" w:cs="宋体"/>
          <w:sz w:val="24"/>
          <w:szCs w:val="24"/>
        </w:rPr>
      </w:pPr>
      <w:r>
        <w:rPr>
          <w:rFonts w:hint="eastAsia" w:ascii="宋体" w:hAnsi="宋体" w:cs="宋体"/>
          <w:sz w:val="24"/>
          <w:szCs w:val="24"/>
        </w:rPr>
        <w:t>1）固定资产：</w:t>
      </w:r>
    </w:p>
    <w:p>
      <w:pPr>
        <w:spacing w:line="440" w:lineRule="exact"/>
        <w:ind w:firstLine="1200" w:firstLineChars="500"/>
        <w:rPr>
          <w:rFonts w:ascii="宋体" w:hAnsi="宋体" w:cs="宋体"/>
          <w:sz w:val="24"/>
          <w:szCs w:val="24"/>
        </w:rPr>
      </w:pPr>
      <w:r>
        <w:rPr>
          <w:rFonts w:hint="eastAsia" w:ascii="宋体" w:hAnsi="宋体" w:cs="宋体"/>
          <w:sz w:val="24"/>
          <w:szCs w:val="24"/>
        </w:rPr>
        <w:t>原   值：</w:t>
      </w:r>
      <w:r>
        <w:rPr>
          <w:rFonts w:hint="eastAsia" w:ascii="宋体" w:hAnsi="宋体" w:cs="宋体"/>
          <w:sz w:val="24"/>
          <w:szCs w:val="24"/>
          <w:u w:val="single"/>
        </w:rPr>
        <w:t xml:space="preserve">           </w:t>
      </w:r>
      <w:r>
        <w:rPr>
          <w:rFonts w:hint="eastAsia" w:ascii="宋体" w:hAnsi="宋体" w:cs="宋体"/>
          <w:sz w:val="24"/>
          <w:szCs w:val="24"/>
        </w:rPr>
        <w:t xml:space="preserve">    净   值： </w:t>
      </w:r>
      <w:r>
        <w:rPr>
          <w:rFonts w:hint="eastAsia" w:ascii="宋体" w:hAnsi="宋体" w:cs="宋体"/>
          <w:sz w:val="24"/>
          <w:szCs w:val="24"/>
          <w:u w:val="single"/>
        </w:rPr>
        <w:t xml:space="preserve">              </w:t>
      </w:r>
    </w:p>
    <w:p>
      <w:pPr>
        <w:spacing w:line="440" w:lineRule="exact"/>
        <w:ind w:firstLine="840" w:firstLineChars="350"/>
        <w:rPr>
          <w:rFonts w:ascii="宋体" w:hAnsi="宋体" w:cs="宋体"/>
          <w:sz w:val="24"/>
          <w:szCs w:val="24"/>
        </w:rPr>
      </w:pPr>
      <w:r>
        <w:rPr>
          <w:rFonts w:hint="eastAsia" w:ascii="宋体" w:hAnsi="宋体" w:cs="宋体"/>
          <w:sz w:val="24"/>
          <w:szCs w:val="24"/>
        </w:rPr>
        <w:t>2）流动资金：</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40" w:lineRule="exact"/>
        <w:ind w:firstLine="840" w:firstLineChars="350"/>
        <w:rPr>
          <w:rFonts w:ascii="宋体" w:hAnsi="宋体" w:cs="宋体"/>
          <w:sz w:val="24"/>
          <w:szCs w:val="24"/>
        </w:rPr>
      </w:pPr>
      <w:r>
        <w:rPr>
          <w:rFonts w:hint="eastAsia" w:ascii="宋体" w:hAnsi="宋体" w:cs="宋体"/>
          <w:sz w:val="24"/>
          <w:szCs w:val="24"/>
        </w:rPr>
        <w:t>3）长期负债：</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40" w:lineRule="exact"/>
        <w:ind w:firstLine="840" w:firstLineChars="350"/>
        <w:rPr>
          <w:rFonts w:ascii="宋体" w:hAnsi="宋体" w:cs="宋体"/>
          <w:sz w:val="24"/>
          <w:szCs w:val="24"/>
        </w:rPr>
      </w:pPr>
      <w:r>
        <w:rPr>
          <w:rFonts w:hint="eastAsia" w:ascii="宋体" w:hAnsi="宋体" w:cs="宋体"/>
          <w:sz w:val="24"/>
          <w:szCs w:val="24"/>
        </w:rPr>
        <w:t>4）短期负债：</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40" w:lineRule="exact"/>
        <w:rPr>
          <w:rFonts w:ascii="宋体" w:hAnsi="宋体" w:cs="宋体"/>
          <w:sz w:val="24"/>
          <w:szCs w:val="24"/>
        </w:rPr>
      </w:pPr>
      <w:r>
        <w:rPr>
          <w:rFonts w:hint="eastAsia" w:ascii="宋体" w:hAnsi="宋体" w:cs="宋体"/>
          <w:sz w:val="24"/>
          <w:szCs w:val="24"/>
        </w:rPr>
        <w:t xml:space="preserve">2、供应商认为需要声明的其他情况：                         </w:t>
      </w:r>
    </w:p>
    <w:p>
      <w:pPr>
        <w:spacing w:line="440" w:lineRule="exact"/>
        <w:ind w:firstLine="480" w:firstLineChars="200"/>
        <w:rPr>
          <w:rFonts w:ascii="宋体" w:hAnsi="宋体" w:cs="宋体"/>
          <w:sz w:val="24"/>
          <w:szCs w:val="24"/>
        </w:rPr>
      </w:pPr>
      <w:r>
        <w:rPr>
          <w:rFonts w:hint="eastAsia" w:ascii="宋体" w:hAnsi="宋体" w:cs="宋体"/>
          <w:sz w:val="24"/>
          <w:szCs w:val="24"/>
        </w:rPr>
        <w:t xml:space="preserve">兹证明上述声明是真实的、正确的，并提供了全部能提供的资料和数据，我们同意遵照贵方要求出示有关证明文件。 </w:t>
      </w:r>
    </w:p>
    <w:p>
      <w:pPr>
        <w:spacing w:line="440" w:lineRule="exact"/>
        <w:ind w:firstLine="480" w:firstLineChars="200"/>
        <w:rPr>
          <w:rFonts w:ascii="宋体" w:hAnsi="宋体" w:cs="宋体"/>
          <w:sz w:val="24"/>
          <w:szCs w:val="24"/>
        </w:rPr>
      </w:pPr>
      <w:r>
        <w:rPr>
          <w:rFonts w:hint="eastAsia" w:ascii="宋体" w:hAnsi="宋体" w:cs="宋体"/>
          <w:sz w:val="24"/>
          <w:szCs w:val="24"/>
        </w:rPr>
        <w:t xml:space="preserve">              </w:t>
      </w:r>
    </w:p>
    <w:p>
      <w:pPr>
        <w:spacing w:line="440" w:lineRule="exact"/>
        <w:ind w:firstLine="3120" w:firstLineChars="1300"/>
        <w:rPr>
          <w:rFonts w:ascii="宋体" w:hAnsi="宋体" w:cs="宋体"/>
          <w:sz w:val="24"/>
          <w:szCs w:val="24"/>
        </w:rPr>
      </w:pPr>
      <w:r>
        <w:rPr>
          <w:rFonts w:hint="eastAsia" w:ascii="宋体" w:hAnsi="宋体" w:cs="宋体"/>
          <w:sz w:val="24"/>
          <w:szCs w:val="24"/>
        </w:rPr>
        <w:t>供应商名称（盖章）：</w:t>
      </w:r>
      <w:r>
        <w:rPr>
          <w:rFonts w:hint="eastAsia" w:ascii="宋体" w:hAnsi="宋体" w:cs="宋体"/>
          <w:sz w:val="24"/>
          <w:szCs w:val="24"/>
          <w:u w:val="single"/>
        </w:rPr>
        <w:t xml:space="preserve">             </w:t>
      </w:r>
    </w:p>
    <w:p>
      <w:pPr>
        <w:spacing w:line="440" w:lineRule="exact"/>
        <w:rPr>
          <w:rFonts w:ascii="宋体" w:hAnsi="宋体" w:cs="宋体"/>
          <w:sz w:val="24"/>
          <w:szCs w:val="24"/>
        </w:rPr>
      </w:pPr>
      <w:r>
        <w:rPr>
          <w:rFonts w:hint="eastAsia" w:ascii="宋体" w:hAnsi="宋体" w:cs="宋体"/>
          <w:sz w:val="24"/>
          <w:szCs w:val="24"/>
        </w:rPr>
        <w:t xml:space="preserve">                          授权人签字：</w:t>
      </w:r>
      <w:r>
        <w:rPr>
          <w:rFonts w:hint="eastAsia" w:ascii="宋体" w:hAnsi="宋体" w:cs="宋体"/>
          <w:sz w:val="24"/>
          <w:szCs w:val="24"/>
          <w:u w:val="single"/>
        </w:rPr>
        <w:t xml:space="preserve">                    </w:t>
      </w:r>
    </w:p>
    <w:p>
      <w:pPr>
        <w:spacing w:line="440" w:lineRule="exact"/>
        <w:rPr>
          <w:rFonts w:ascii="宋体" w:hAnsi="宋体" w:cs="宋体"/>
          <w:sz w:val="24"/>
          <w:szCs w:val="24"/>
        </w:rPr>
      </w:pPr>
      <w:r>
        <w:rPr>
          <w:rFonts w:hint="eastAsia" w:ascii="宋体" w:hAnsi="宋体" w:cs="宋体"/>
          <w:sz w:val="24"/>
          <w:szCs w:val="24"/>
        </w:rPr>
        <w:t xml:space="preserve">                          电      话：</w:t>
      </w:r>
      <w:r>
        <w:rPr>
          <w:rFonts w:hint="eastAsia" w:ascii="宋体" w:hAnsi="宋体" w:cs="宋体"/>
          <w:sz w:val="24"/>
          <w:szCs w:val="24"/>
          <w:u w:val="single"/>
        </w:rPr>
        <w:t xml:space="preserve">                    </w:t>
      </w:r>
    </w:p>
    <w:p>
      <w:pPr>
        <w:spacing w:line="440" w:lineRule="exact"/>
        <w:rPr>
          <w:rFonts w:ascii="宋体" w:hAnsi="宋体" w:cs="宋体"/>
          <w:sz w:val="24"/>
          <w:szCs w:val="24"/>
        </w:rPr>
      </w:pPr>
      <w:r>
        <w:rPr>
          <w:rFonts w:hint="eastAsia" w:ascii="宋体" w:hAnsi="宋体" w:cs="宋体"/>
          <w:sz w:val="24"/>
          <w:szCs w:val="24"/>
        </w:rPr>
        <w:t xml:space="preserve">                          传      真：</w:t>
      </w:r>
      <w:r>
        <w:rPr>
          <w:rFonts w:hint="eastAsia" w:ascii="宋体" w:hAnsi="宋体" w:cs="宋体"/>
          <w:sz w:val="24"/>
          <w:szCs w:val="24"/>
          <w:u w:val="single"/>
        </w:rPr>
        <w:t xml:space="preserve">                    </w:t>
      </w:r>
    </w:p>
    <w:p>
      <w:pPr>
        <w:spacing w:line="440" w:lineRule="exact"/>
        <w:rPr>
          <w:rFonts w:ascii="宋体" w:hAnsi="宋体" w:cs="宋体"/>
          <w:sz w:val="24"/>
          <w:szCs w:val="24"/>
        </w:rPr>
      </w:pPr>
      <w:r>
        <w:rPr>
          <w:rFonts w:hint="eastAsia" w:ascii="宋体" w:hAnsi="宋体" w:cs="宋体"/>
          <w:sz w:val="24"/>
          <w:szCs w:val="24"/>
        </w:rPr>
        <w:t xml:space="preserve">                          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
        <w:spacing w:line="440" w:lineRule="exact"/>
        <w:jc w:val="center"/>
        <w:rPr>
          <w:rFonts w:hAnsi="宋体" w:cs="宋体"/>
          <w:sz w:val="24"/>
        </w:rPr>
      </w:pPr>
      <w:r>
        <w:rPr>
          <w:rFonts w:hint="eastAsia" w:hAnsi="宋体" w:cs="宋体"/>
          <w:b/>
          <w:sz w:val="24"/>
          <w:szCs w:val="24"/>
        </w:rPr>
        <w:br w:type="page"/>
      </w:r>
      <w:bookmarkStart w:id="24" w:name="_bookmark39"/>
      <w:bookmarkEnd w:id="24"/>
    </w:p>
    <w:p>
      <w:pPr>
        <w:rPr>
          <w:rFonts w:ascii="宋体" w:hAnsi="宋体" w:cs="宋体"/>
          <w:b/>
          <w:sz w:val="24"/>
          <w:szCs w:val="24"/>
        </w:rPr>
      </w:pPr>
    </w:p>
    <w:p>
      <w:pPr>
        <w:jc w:val="center"/>
        <w:rPr>
          <w:rFonts w:ascii="宋体" w:hAnsi="宋体" w:cs="宋体"/>
          <w:b/>
          <w:sz w:val="24"/>
          <w:szCs w:val="24"/>
        </w:rPr>
      </w:pPr>
    </w:p>
    <w:p>
      <w:pPr>
        <w:rPr>
          <w:rFonts w:ascii="宋体" w:hAnsi="宋体" w:cs="宋体"/>
          <w:b/>
          <w:sz w:val="24"/>
          <w:szCs w:val="24"/>
        </w:rPr>
      </w:pPr>
    </w:p>
    <w:p>
      <w:pPr>
        <w:jc w:val="center"/>
        <w:rPr>
          <w:rFonts w:ascii="宋体" w:hAnsi="宋体" w:cs="宋体"/>
          <w:b/>
          <w:sz w:val="24"/>
          <w:szCs w:val="24"/>
        </w:rPr>
      </w:pPr>
    </w:p>
    <w:p>
      <w:pPr>
        <w:jc w:val="lef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五</w:t>
      </w:r>
    </w:p>
    <w:p>
      <w:pPr>
        <w:jc w:val="center"/>
        <w:rPr>
          <w:rFonts w:ascii="宋体" w:hAnsi="宋体" w:cs="宋体"/>
          <w:b/>
          <w:sz w:val="24"/>
          <w:szCs w:val="24"/>
        </w:rPr>
      </w:pPr>
      <w:r>
        <w:rPr>
          <w:rFonts w:hint="eastAsia" w:ascii="宋体" w:hAnsi="宋体" w:cs="宋体"/>
          <w:b/>
          <w:sz w:val="24"/>
          <w:szCs w:val="24"/>
        </w:rPr>
        <w:t>其他证明文件、资料等</w:t>
      </w:r>
    </w:p>
    <w:p>
      <w:pPr>
        <w:adjustRightInd w:val="0"/>
        <w:snapToGrid w:val="0"/>
        <w:ind w:left="-88" w:leftChars="-42"/>
        <w:jc w:val="center"/>
        <w:outlineLvl w:val="0"/>
        <w:rPr>
          <w:rFonts w:ascii="宋体" w:hAnsi="宋体" w:cs="宋体"/>
          <w:sz w:val="28"/>
          <w:szCs w:val="28"/>
        </w:rPr>
      </w:pPr>
    </w:p>
    <w:p>
      <w:pPr>
        <w:adjustRightInd w:val="0"/>
        <w:snapToGrid w:val="0"/>
        <w:outlineLvl w:val="0"/>
        <w:rPr>
          <w:rFonts w:ascii="宋体" w:hAnsi="宋体" w:cs="宋体"/>
          <w:sz w:val="28"/>
          <w:szCs w:val="28"/>
        </w:rPr>
      </w:pPr>
    </w:p>
    <w:p>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1、供应商资格证明文件，包含但不限于以下内容；</w:t>
      </w:r>
    </w:p>
    <w:p>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1) 营业执照复印件；</w:t>
      </w:r>
    </w:p>
    <w:p>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2) 信用中国网站查询截图；</w:t>
      </w:r>
    </w:p>
    <w:p>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3) 其他资格证明材料；</w:t>
      </w:r>
    </w:p>
    <w:p>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2、文件中要求的其他材料</w:t>
      </w:r>
    </w:p>
    <w:p>
      <w:pPr>
        <w:autoSpaceDE w:val="0"/>
        <w:autoSpaceDN w:val="0"/>
        <w:adjustRightInd w:val="0"/>
        <w:snapToGrid w:val="0"/>
        <w:spacing w:line="440" w:lineRule="exact"/>
        <w:ind w:firstLine="600" w:firstLineChars="250"/>
        <w:jc w:val="left"/>
        <w:rPr>
          <w:rFonts w:ascii="宋体" w:hAnsi="宋体" w:cs="宋体"/>
          <w:kern w:val="0"/>
          <w:sz w:val="24"/>
          <w:szCs w:val="24"/>
        </w:rPr>
      </w:pPr>
      <w:r>
        <w:rPr>
          <w:rFonts w:hint="eastAsia" w:ascii="宋体" w:hAnsi="宋体" w:cs="宋体"/>
          <w:kern w:val="0"/>
          <w:sz w:val="24"/>
          <w:szCs w:val="24"/>
        </w:rPr>
        <w:t>1）供应货物的详细技术参数及图样；</w:t>
      </w:r>
    </w:p>
    <w:p>
      <w:pPr>
        <w:autoSpaceDE w:val="0"/>
        <w:autoSpaceDN w:val="0"/>
        <w:adjustRightInd w:val="0"/>
        <w:snapToGrid w:val="0"/>
        <w:spacing w:line="440" w:lineRule="exact"/>
        <w:ind w:firstLine="600" w:firstLineChars="250"/>
        <w:jc w:val="left"/>
        <w:rPr>
          <w:rFonts w:ascii="宋体" w:hAnsi="宋体" w:cs="宋体"/>
          <w:sz w:val="24"/>
          <w:szCs w:val="24"/>
        </w:rPr>
      </w:pPr>
      <w:r>
        <w:rPr>
          <w:rFonts w:hint="eastAsia" w:ascii="宋体" w:hAnsi="宋体" w:cs="宋体"/>
          <w:kern w:val="0"/>
          <w:sz w:val="24"/>
          <w:szCs w:val="24"/>
        </w:rPr>
        <w:t>2）供应商认为需要提供的其他文件和资料。</w:t>
      </w:r>
    </w:p>
    <w:p>
      <w:pPr>
        <w:spacing w:line="440" w:lineRule="exact"/>
        <w:ind w:left="480"/>
        <w:rPr>
          <w:rFonts w:ascii="宋体" w:hAnsi="宋体" w:cs="宋体"/>
          <w:sz w:val="24"/>
          <w:szCs w:val="24"/>
        </w:rPr>
      </w:pPr>
    </w:p>
    <w:p>
      <w:pPr>
        <w:rPr>
          <w:rFonts w:ascii="宋体" w:hAnsi="宋体" w:cs="宋体"/>
          <w:sz w:val="24"/>
          <w:szCs w:val="24"/>
        </w:rPr>
      </w:pPr>
    </w:p>
    <w:p>
      <w:pPr>
        <w:spacing w:line="500" w:lineRule="exact"/>
        <w:rPr>
          <w:rFonts w:ascii="宋体" w:hAnsi="宋体" w:cs="宋体"/>
          <w:sz w:val="24"/>
          <w:szCs w:val="24"/>
        </w:rPr>
      </w:pPr>
    </w:p>
    <w:p>
      <w:pPr>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格式自拟。</w:t>
      </w:r>
    </w:p>
    <w:p>
      <w:pPr>
        <w:autoSpaceDE w:val="0"/>
        <w:autoSpaceDN w:val="0"/>
        <w:adjustRightInd w:val="0"/>
        <w:spacing w:line="360" w:lineRule="auto"/>
        <w:rPr>
          <w:rFonts w:hAnsi="宋体"/>
          <w:sz w:val="24"/>
          <w:szCs w:val="24"/>
        </w:rPr>
      </w:pPr>
    </w:p>
    <w:p>
      <w:pPr>
        <w:pStyle w:val="2"/>
        <w:rPr>
          <w:rFonts w:hAnsi="宋体"/>
          <w:szCs w:val="24"/>
        </w:rPr>
      </w:pPr>
    </w:p>
    <w:p>
      <w:pPr>
        <w:pStyle w:val="2"/>
        <w:rPr>
          <w:rFonts w:hAnsi="宋体"/>
          <w:szCs w:val="24"/>
        </w:rPr>
      </w:pPr>
    </w:p>
    <w:p>
      <w:pPr>
        <w:pStyle w:val="2"/>
        <w:rPr>
          <w:rFonts w:hAnsi="宋体"/>
          <w:szCs w:val="24"/>
        </w:rPr>
      </w:pPr>
    </w:p>
    <w:p>
      <w:pPr>
        <w:pStyle w:val="2"/>
        <w:rPr>
          <w:rFonts w:hAnsi="宋体"/>
          <w:szCs w:val="24"/>
        </w:rPr>
      </w:pPr>
    </w:p>
    <w:p>
      <w:pPr>
        <w:pStyle w:val="2"/>
        <w:rPr>
          <w:rFonts w:hAnsi="宋体"/>
          <w:szCs w:val="24"/>
        </w:rPr>
      </w:pPr>
    </w:p>
    <w:p>
      <w:pPr>
        <w:pStyle w:val="2"/>
        <w:rPr>
          <w:rFonts w:hAnsi="宋体"/>
          <w:szCs w:val="24"/>
        </w:rPr>
      </w:pPr>
    </w:p>
    <w:p>
      <w:pPr>
        <w:pStyle w:val="2"/>
        <w:rPr>
          <w:rFonts w:hAnsi="宋体"/>
          <w:szCs w:val="24"/>
        </w:rPr>
      </w:pPr>
    </w:p>
    <w:p>
      <w:pPr>
        <w:pStyle w:val="2"/>
        <w:rPr>
          <w:rFonts w:hAnsi="宋体"/>
          <w:szCs w:val="24"/>
        </w:rPr>
      </w:pPr>
    </w:p>
    <w:p>
      <w:pPr>
        <w:pStyle w:val="2"/>
        <w:rPr>
          <w:rFonts w:hAnsi="宋体"/>
          <w:szCs w:val="24"/>
        </w:rPr>
      </w:pPr>
    </w:p>
    <w:p>
      <w:pPr>
        <w:pStyle w:val="2"/>
        <w:rPr>
          <w:rFonts w:hAnsi="宋体"/>
          <w:szCs w:val="24"/>
        </w:rPr>
      </w:pPr>
    </w:p>
    <w:p>
      <w:pPr>
        <w:pStyle w:val="2"/>
        <w:rPr>
          <w:rFonts w:hAnsi="宋体"/>
          <w:szCs w:val="24"/>
        </w:rPr>
      </w:pPr>
    </w:p>
    <w:p>
      <w:pPr>
        <w:pStyle w:val="2"/>
        <w:rPr>
          <w:rFonts w:hAnsi="宋体"/>
          <w:szCs w:val="24"/>
        </w:rPr>
      </w:pPr>
    </w:p>
    <w:p>
      <w:pPr>
        <w:autoSpaceDE w:val="0"/>
        <w:autoSpaceDN w:val="0"/>
        <w:adjustRightInd w:val="0"/>
        <w:spacing w:line="360" w:lineRule="auto"/>
        <w:jc w:val="left"/>
        <w:rPr>
          <w:sz w:val="24"/>
          <w:szCs w:val="24"/>
        </w:rPr>
      </w:pPr>
      <w:r>
        <w:rPr>
          <w:rFonts w:hint="eastAsia"/>
          <w:sz w:val="24"/>
          <w:szCs w:val="24"/>
        </w:rPr>
        <w:t>附</w:t>
      </w:r>
      <w:r>
        <w:rPr>
          <w:rFonts w:hint="eastAsia"/>
          <w:sz w:val="24"/>
          <w:szCs w:val="24"/>
          <w:lang w:eastAsia="zh-CN"/>
        </w:rPr>
        <w:t>《湖北机场集团有限公司“供应商不良行为”管理办法》</w:t>
      </w:r>
      <w:r>
        <w:rPr>
          <w:rFonts w:hint="eastAsia"/>
          <w:sz w:val="24"/>
          <w:szCs w:val="24"/>
        </w:rPr>
        <w:t>承诺书格式：</w:t>
      </w:r>
    </w:p>
    <w:p>
      <w:pPr>
        <w:pStyle w:val="28"/>
        <w:spacing w:line="360" w:lineRule="auto"/>
        <w:jc w:val="center"/>
        <w:rPr>
          <w:b/>
          <w:bCs/>
          <w:sz w:val="24"/>
          <w:szCs w:val="24"/>
        </w:rPr>
      </w:pPr>
      <w:r>
        <w:rPr>
          <w:rFonts w:hint="eastAsia"/>
          <w:b/>
          <w:bCs/>
          <w:sz w:val="24"/>
          <w:szCs w:val="24"/>
        </w:rPr>
        <w:t>承诺书</w:t>
      </w:r>
    </w:p>
    <w:p>
      <w:pPr>
        <w:pStyle w:val="28"/>
        <w:spacing w:line="360" w:lineRule="auto"/>
        <w:rPr>
          <w:sz w:val="24"/>
          <w:szCs w:val="24"/>
        </w:rPr>
      </w:pPr>
      <w:r>
        <w:rPr>
          <w:rFonts w:hint="eastAsia"/>
          <w:sz w:val="24"/>
          <w:szCs w:val="24"/>
        </w:rPr>
        <w:t>采购人：湖北机场集团航空物流有限公司</w:t>
      </w:r>
    </w:p>
    <w:p>
      <w:pPr>
        <w:pStyle w:val="28"/>
        <w:spacing w:line="360" w:lineRule="auto"/>
        <w:rPr>
          <w:sz w:val="24"/>
          <w:szCs w:val="24"/>
        </w:rPr>
      </w:pPr>
    </w:p>
    <w:p>
      <w:pPr>
        <w:pStyle w:val="28"/>
        <w:spacing w:line="360" w:lineRule="auto"/>
        <w:ind w:firstLine="480" w:firstLineChars="200"/>
        <w:rPr>
          <w:sz w:val="24"/>
          <w:szCs w:val="24"/>
        </w:rPr>
      </w:pPr>
      <w:r>
        <w:rPr>
          <w:rFonts w:hint="eastAsia"/>
          <w:sz w:val="24"/>
          <w:szCs w:val="24"/>
        </w:rPr>
        <w:t>我单位自愿参与本项目的采购活动，在与湖北机场集团招标采购（含招商）、签约和履约过程中，不存在违法违规且不存在其他不良行为，未给机场集团、社会和公众造成损失或不良影响，并完全遵守</w:t>
      </w:r>
      <w:r>
        <w:rPr>
          <w:rFonts w:hint="eastAsia"/>
          <w:sz w:val="24"/>
          <w:szCs w:val="24"/>
          <w:lang w:eastAsia="zh-CN"/>
        </w:rPr>
        <w:t>《湖北机场集团有限公司“供应商不良行为”管理办法》</w:t>
      </w:r>
      <w:r>
        <w:rPr>
          <w:rFonts w:hint="eastAsia"/>
          <w:sz w:val="24"/>
          <w:szCs w:val="24"/>
        </w:rPr>
        <w:t>的规定，现针对</w:t>
      </w:r>
      <w:r>
        <w:rPr>
          <w:rFonts w:hint="eastAsia"/>
          <w:sz w:val="24"/>
          <w:szCs w:val="24"/>
          <w:lang w:eastAsia="zh-CN"/>
        </w:rPr>
        <w:t>《湖北机场集团有限公司“供应商不良行为”管理办法》</w:t>
      </w:r>
      <w:r>
        <w:rPr>
          <w:rFonts w:hint="eastAsia"/>
          <w:sz w:val="24"/>
          <w:szCs w:val="24"/>
        </w:rPr>
        <w:t>作如下承诺：</w:t>
      </w:r>
    </w:p>
    <w:p>
      <w:pPr>
        <w:pStyle w:val="28"/>
        <w:numPr>
          <w:ilvl w:val="0"/>
          <w:numId w:val="11"/>
        </w:numPr>
        <w:spacing w:line="360" w:lineRule="auto"/>
        <w:ind w:firstLine="480" w:firstLineChars="200"/>
        <w:rPr>
          <w:sz w:val="24"/>
          <w:szCs w:val="24"/>
        </w:rPr>
      </w:pPr>
      <w:r>
        <w:rPr>
          <w:rFonts w:hint="eastAsia"/>
          <w:sz w:val="24"/>
          <w:szCs w:val="24"/>
        </w:rPr>
        <w:t>我单位不得采取不正当手段诋毁、排挤其他供应商或故意以虚构事实等方式进行投诉。</w:t>
      </w:r>
    </w:p>
    <w:p>
      <w:pPr>
        <w:pStyle w:val="28"/>
        <w:numPr>
          <w:ilvl w:val="0"/>
          <w:numId w:val="11"/>
        </w:numPr>
        <w:spacing w:line="360" w:lineRule="auto"/>
        <w:ind w:firstLine="480" w:firstLineChars="200"/>
        <w:rPr>
          <w:sz w:val="24"/>
          <w:szCs w:val="24"/>
        </w:rPr>
      </w:pPr>
      <w:r>
        <w:rPr>
          <w:rFonts w:hint="eastAsia"/>
          <w:sz w:val="24"/>
          <w:szCs w:val="24"/>
        </w:rPr>
        <w:t>不得向集团从事招标采购工作的各类相关工作人员、集团委托的招标代理机构等行贿或者提供其他不正当利益。</w:t>
      </w:r>
    </w:p>
    <w:p>
      <w:pPr>
        <w:pStyle w:val="28"/>
        <w:numPr>
          <w:ilvl w:val="0"/>
          <w:numId w:val="11"/>
        </w:numPr>
        <w:spacing w:line="360" w:lineRule="auto"/>
        <w:ind w:firstLine="480" w:firstLineChars="200"/>
        <w:rPr>
          <w:sz w:val="24"/>
          <w:szCs w:val="24"/>
        </w:rPr>
      </w:pPr>
      <w:r>
        <w:rPr>
          <w:rFonts w:hint="eastAsia"/>
          <w:sz w:val="24"/>
          <w:szCs w:val="24"/>
        </w:rPr>
        <w:t>不得串通采购人、其他供应商或集团委托的招标代理机构进行投标、围标和竞价，干扰正常招标采购秩序的。</w:t>
      </w:r>
    </w:p>
    <w:p>
      <w:pPr>
        <w:pStyle w:val="28"/>
        <w:numPr>
          <w:ilvl w:val="0"/>
          <w:numId w:val="11"/>
        </w:numPr>
        <w:spacing w:line="360" w:lineRule="auto"/>
        <w:ind w:firstLine="480" w:firstLineChars="200"/>
        <w:rPr>
          <w:sz w:val="24"/>
          <w:szCs w:val="24"/>
        </w:rPr>
      </w:pPr>
      <w:r>
        <w:rPr>
          <w:rFonts w:hint="eastAsia"/>
          <w:sz w:val="24"/>
          <w:szCs w:val="24"/>
        </w:rPr>
        <w:t>不得非法以他人名义进行投标、竞价或者以其他方式弄虚作假骗取中标（成交）。</w:t>
      </w:r>
    </w:p>
    <w:p>
      <w:pPr>
        <w:pStyle w:val="28"/>
        <w:numPr>
          <w:ilvl w:val="0"/>
          <w:numId w:val="11"/>
        </w:numPr>
        <w:spacing w:line="360" w:lineRule="auto"/>
        <w:ind w:firstLine="480" w:firstLineChars="200"/>
        <w:rPr>
          <w:sz w:val="24"/>
          <w:szCs w:val="24"/>
        </w:rPr>
      </w:pPr>
      <w:r>
        <w:rPr>
          <w:rFonts w:hint="eastAsia"/>
          <w:sz w:val="24"/>
          <w:szCs w:val="24"/>
        </w:rPr>
        <w:t>中标（成交）后按文件规定要求提交履约保证金。</w:t>
      </w:r>
    </w:p>
    <w:p>
      <w:pPr>
        <w:pStyle w:val="28"/>
        <w:numPr>
          <w:ilvl w:val="0"/>
          <w:numId w:val="11"/>
        </w:numPr>
        <w:spacing w:line="360" w:lineRule="auto"/>
        <w:ind w:firstLine="480" w:firstLineChars="200"/>
        <w:rPr>
          <w:sz w:val="24"/>
          <w:szCs w:val="24"/>
        </w:rPr>
      </w:pPr>
      <w:r>
        <w:rPr>
          <w:rFonts w:hint="eastAsia"/>
          <w:sz w:val="24"/>
          <w:szCs w:val="24"/>
        </w:rPr>
        <w:t>中标（成交）后完全按照招标文件（采购文件）和投标文件（响应文件）签订合同，不得要求与采购人另行签订背离合同实质性内容协议。</w:t>
      </w:r>
    </w:p>
    <w:p>
      <w:pPr>
        <w:pStyle w:val="28"/>
        <w:numPr>
          <w:ilvl w:val="0"/>
          <w:numId w:val="11"/>
        </w:numPr>
        <w:spacing w:line="360" w:lineRule="auto"/>
        <w:ind w:firstLine="480" w:firstLineChars="200"/>
        <w:rPr>
          <w:sz w:val="24"/>
          <w:szCs w:val="24"/>
        </w:rPr>
      </w:pPr>
      <w:r>
        <w:rPr>
          <w:rFonts w:hint="eastAsia"/>
          <w:sz w:val="24"/>
          <w:szCs w:val="24"/>
        </w:rPr>
        <w:t>合同签订后，无正当理由不得拒不履行或者拖延履行采购合同义务。</w:t>
      </w:r>
    </w:p>
    <w:p>
      <w:pPr>
        <w:pStyle w:val="28"/>
        <w:numPr>
          <w:ilvl w:val="0"/>
          <w:numId w:val="11"/>
        </w:numPr>
        <w:spacing w:line="360" w:lineRule="auto"/>
        <w:ind w:firstLine="480" w:firstLineChars="200"/>
        <w:rPr>
          <w:sz w:val="24"/>
          <w:szCs w:val="24"/>
        </w:rPr>
      </w:pPr>
      <w:r>
        <w:rPr>
          <w:rFonts w:hint="eastAsia"/>
          <w:sz w:val="24"/>
          <w:szCs w:val="24"/>
        </w:rPr>
        <w:t>不得将中标（成交）项目转让（转包）给他人，或者违反招标文件（采购文件）规定，擅自将中标（成交）项目分包给他人。</w:t>
      </w:r>
    </w:p>
    <w:p>
      <w:pPr>
        <w:pStyle w:val="28"/>
        <w:numPr>
          <w:ilvl w:val="0"/>
          <w:numId w:val="11"/>
        </w:numPr>
        <w:spacing w:line="360" w:lineRule="auto"/>
        <w:ind w:firstLine="480" w:firstLineChars="200"/>
        <w:rPr>
          <w:sz w:val="24"/>
          <w:szCs w:val="24"/>
        </w:rPr>
      </w:pPr>
      <w:r>
        <w:rPr>
          <w:rFonts w:hint="eastAsia"/>
          <w:sz w:val="24"/>
          <w:szCs w:val="24"/>
        </w:rPr>
        <w:t>不得擅自变更、中止或终止采购合同。</w:t>
      </w:r>
    </w:p>
    <w:p>
      <w:pPr>
        <w:pStyle w:val="28"/>
        <w:numPr>
          <w:ilvl w:val="0"/>
          <w:numId w:val="11"/>
        </w:numPr>
        <w:spacing w:line="360" w:lineRule="auto"/>
        <w:ind w:firstLine="480" w:firstLineChars="200"/>
        <w:rPr>
          <w:sz w:val="24"/>
          <w:szCs w:val="24"/>
        </w:rPr>
      </w:pPr>
      <w:r>
        <w:rPr>
          <w:rFonts w:hint="eastAsia"/>
          <w:sz w:val="24"/>
          <w:szCs w:val="24"/>
        </w:rPr>
        <w:t>不得提供虚假材料、虚构事实进行恶意诽谤、诬告、陷害等行为。</w:t>
      </w:r>
    </w:p>
    <w:p>
      <w:pPr>
        <w:pStyle w:val="28"/>
        <w:spacing w:line="360" w:lineRule="auto"/>
        <w:rPr>
          <w:sz w:val="24"/>
          <w:szCs w:val="24"/>
        </w:rPr>
      </w:pPr>
    </w:p>
    <w:p>
      <w:pPr>
        <w:pStyle w:val="28"/>
        <w:spacing w:line="360" w:lineRule="auto"/>
        <w:rPr>
          <w:sz w:val="24"/>
          <w:szCs w:val="24"/>
        </w:rPr>
      </w:pPr>
    </w:p>
    <w:p>
      <w:pPr>
        <w:pStyle w:val="28"/>
        <w:spacing w:line="360" w:lineRule="auto"/>
        <w:jc w:val="right"/>
        <w:rPr>
          <w:sz w:val="24"/>
          <w:szCs w:val="24"/>
        </w:rPr>
      </w:pPr>
      <w:r>
        <w:rPr>
          <w:rFonts w:hint="eastAsia"/>
          <w:sz w:val="24"/>
          <w:szCs w:val="24"/>
        </w:rPr>
        <w:t xml:space="preserve">供应商（盖章）：     </w:t>
      </w:r>
    </w:p>
    <w:p>
      <w:pPr>
        <w:pStyle w:val="28"/>
        <w:spacing w:line="360" w:lineRule="auto"/>
        <w:jc w:val="right"/>
        <w:rPr>
          <w:sz w:val="24"/>
          <w:szCs w:val="24"/>
        </w:rPr>
      </w:pPr>
      <w:r>
        <w:rPr>
          <w:rFonts w:hint="eastAsia"/>
          <w:sz w:val="24"/>
          <w:szCs w:val="24"/>
        </w:rPr>
        <w:t>法定代表人或授权代表（签字或签章）：</w:t>
      </w:r>
    </w:p>
    <w:p>
      <w:pPr>
        <w:spacing w:line="500" w:lineRule="exact"/>
        <w:jc w:val="right"/>
        <w:rPr>
          <w:rFonts w:ascii="宋体" w:hAnsi="宋体" w:cs="宋体"/>
          <w:sz w:val="24"/>
          <w:szCs w:val="24"/>
        </w:rPr>
      </w:pPr>
      <w:r>
        <w:rPr>
          <w:rFonts w:hint="eastAsia" w:ascii="Calibri" w:hAnsi="Calibri"/>
          <w:sz w:val="24"/>
          <w:szCs w:val="24"/>
        </w:rPr>
        <w:t xml:space="preserve">  年  月   日</w:t>
      </w:r>
    </w:p>
    <w:p>
      <w:pPr>
        <w:spacing w:line="500" w:lineRule="exact"/>
        <w:rPr>
          <w:rFonts w:ascii="宋体" w:hAnsi="宋体" w:cs="宋体"/>
          <w:sz w:val="24"/>
          <w:szCs w:val="24"/>
        </w:rPr>
      </w:pPr>
    </w:p>
    <w:p>
      <w:pPr>
        <w:pStyle w:val="2"/>
        <w:rPr>
          <w:szCs w:val="24"/>
        </w:rPr>
      </w:pPr>
    </w:p>
    <w:p>
      <w:pPr>
        <w:adjustRightInd w:val="0"/>
        <w:snapToGrid w:val="0"/>
        <w:spacing w:line="360" w:lineRule="auto"/>
        <w:rPr>
          <w:rFonts w:ascii="宋体" w:hAnsi="宋体" w:cs="宋体"/>
          <w:sz w:val="24"/>
          <w:szCs w:val="24"/>
        </w:rPr>
      </w:pPr>
    </w:p>
    <w:p>
      <w:pPr>
        <w:numPr>
          <w:ilvl w:val="0"/>
          <w:numId w:val="0"/>
        </w:numPr>
        <w:adjustRightInd w:val="0"/>
        <w:snapToGrid w:val="0"/>
        <w:spacing w:line="360" w:lineRule="auto"/>
        <w:ind w:leftChars="0"/>
        <w:jc w:val="center"/>
        <w:outlineLvl w:val="0"/>
        <w:rPr>
          <w:rFonts w:hint="eastAsia" w:ascii="宋体" w:hAnsi="宋体" w:eastAsia="宋体" w:cs="宋体"/>
          <w:b/>
          <w:bCs/>
          <w:sz w:val="28"/>
          <w:szCs w:val="28"/>
          <w:lang w:val="en-US" w:eastAsia="zh-CN"/>
        </w:rPr>
      </w:pPr>
      <w:bookmarkStart w:id="25" w:name="_Toc15899"/>
      <w:r>
        <w:rPr>
          <w:rFonts w:hint="eastAsia" w:ascii="宋体" w:hAnsi="宋体" w:cs="宋体"/>
          <w:b/>
          <w:bCs/>
          <w:sz w:val="28"/>
          <w:szCs w:val="28"/>
          <w:lang w:val="en-US" w:eastAsia="zh-CN"/>
        </w:rPr>
        <w:t xml:space="preserve">第六章 </w:t>
      </w:r>
      <w:r>
        <w:rPr>
          <w:rFonts w:hint="eastAsia" w:ascii="宋体" w:hAnsi="宋体" w:cs="宋体"/>
          <w:b/>
          <w:bCs/>
          <w:sz w:val="28"/>
          <w:szCs w:val="28"/>
        </w:rPr>
        <w:t>合同</w:t>
      </w:r>
      <w:bookmarkEnd w:id="25"/>
      <w:r>
        <w:rPr>
          <w:rFonts w:hint="eastAsia" w:ascii="宋体" w:hAnsi="宋体" w:cs="宋体"/>
          <w:b/>
          <w:bCs/>
          <w:sz w:val="28"/>
          <w:szCs w:val="28"/>
          <w:lang w:val="en-US" w:eastAsia="zh-CN"/>
        </w:rPr>
        <w:t>参考模板</w:t>
      </w:r>
    </w:p>
    <w:p>
      <w:pPr>
        <w:pStyle w:val="4"/>
        <w:pageBreakBefore w:val="0"/>
        <w:kinsoku/>
        <w:wordWrap/>
        <w:overflowPunct/>
        <w:topLinePunct w:val="0"/>
        <w:autoSpaceDE/>
        <w:autoSpaceDN/>
        <w:bidi w:val="0"/>
        <w:adjustRightInd/>
        <w:snapToGrid/>
        <w:spacing w:line="560" w:lineRule="atLeast"/>
        <w:textAlignment w:val="auto"/>
        <w:rPr>
          <w:rFonts w:hint="eastAsia" w:ascii="宋体" w:hAnsi="宋体" w:eastAsia="宋体"/>
          <w:sz w:val="32"/>
          <w:szCs w:val="32"/>
          <w:lang w:val="en-US" w:eastAsia="zh-CN"/>
        </w:rPr>
      </w:pPr>
      <w:bookmarkStart w:id="26" w:name="_Toc499640495"/>
      <w:r>
        <w:rPr>
          <w:rFonts w:hint="eastAsia" w:ascii="宋体" w:hAnsi="宋体" w:eastAsia="宋体"/>
          <w:sz w:val="32"/>
          <w:szCs w:val="32"/>
          <w:lang w:val="en-US" w:eastAsia="zh-CN"/>
        </w:rPr>
        <w:t>湖北机场集团航空物流有限公司</w:t>
      </w:r>
    </w:p>
    <w:p>
      <w:pPr>
        <w:pStyle w:val="4"/>
        <w:pageBreakBefore w:val="0"/>
        <w:kinsoku/>
        <w:wordWrap/>
        <w:overflowPunct/>
        <w:topLinePunct w:val="0"/>
        <w:autoSpaceDE/>
        <w:autoSpaceDN/>
        <w:bidi w:val="0"/>
        <w:adjustRightInd/>
        <w:snapToGrid/>
        <w:spacing w:line="560" w:lineRule="atLeast"/>
        <w:textAlignment w:val="auto"/>
        <w:rPr>
          <w:rFonts w:ascii="宋体" w:hAnsi="宋体"/>
          <w:szCs w:val="21"/>
        </w:rPr>
      </w:pPr>
      <w:r>
        <w:rPr>
          <w:rFonts w:hint="eastAsia" w:ascii="宋体" w:hAnsi="宋体" w:eastAsia="宋体"/>
          <w:sz w:val="32"/>
          <w:szCs w:val="32"/>
          <w:lang w:val="en-US" w:eastAsia="zh-CN"/>
        </w:rPr>
        <w:t>采购项目</w:t>
      </w:r>
      <w:r>
        <w:rPr>
          <w:rFonts w:hint="eastAsia" w:ascii="宋体" w:hAnsi="宋体" w:eastAsia="宋体"/>
          <w:sz w:val="32"/>
          <w:szCs w:val="32"/>
        </w:rPr>
        <w:t>合同</w:t>
      </w:r>
      <w:bookmarkEnd w:id="26"/>
    </w:p>
    <w:p>
      <w:pPr>
        <w:pageBreakBefore w:val="0"/>
        <w:kinsoku/>
        <w:wordWrap/>
        <w:overflowPunct/>
        <w:topLinePunct w:val="0"/>
        <w:autoSpaceDE/>
        <w:autoSpaceDN/>
        <w:bidi w:val="0"/>
        <w:adjustRightInd/>
        <w:snapToGrid/>
        <w:spacing w:line="360" w:lineRule="auto"/>
        <w:textAlignment w:val="auto"/>
        <w:rPr>
          <w:rFonts w:hint="eastAsia" w:ascii="宋体" w:hAnsi="宋体"/>
          <w:bCs/>
          <w:sz w:val="24"/>
          <w:lang w:val="en-US" w:eastAsia="zh-CN"/>
        </w:rPr>
      </w:pPr>
    </w:p>
    <w:p>
      <w:pPr>
        <w:pageBreakBefore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bCs/>
          <w:sz w:val="24"/>
          <w:lang w:val="en-US" w:eastAsia="zh-CN"/>
        </w:rPr>
        <w:t>甲</w:t>
      </w:r>
      <w:r>
        <w:rPr>
          <w:rFonts w:hint="eastAsia" w:ascii="宋体" w:hAnsi="宋体"/>
          <w:bCs/>
          <w:sz w:val="24"/>
        </w:rPr>
        <w:t>方：</w:t>
      </w:r>
      <w:r>
        <w:rPr>
          <w:rFonts w:hint="eastAsia" w:ascii="宋体" w:hAnsi="宋体"/>
          <w:bCs/>
          <w:sz w:val="24"/>
          <w:lang w:val="en-US" w:eastAsia="zh-CN"/>
        </w:rPr>
        <w:t>湖北机场集团航空物流</w:t>
      </w:r>
      <w:r>
        <w:rPr>
          <w:rFonts w:hint="eastAsia" w:ascii="宋体" w:hAnsi="宋体"/>
          <w:bCs/>
          <w:sz w:val="24"/>
        </w:rPr>
        <w:t xml:space="preserve">有限公司 </w:t>
      </w:r>
    </w:p>
    <w:p>
      <w:pPr>
        <w:pStyle w:val="2"/>
        <w:pageBreakBefore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lang w:val="en-US" w:eastAsia="zh-CN"/>
        </w:rPr>
        <w:t>法人代表：</w:t>
      </w:r>
    </w:p>
    <w:p>
      <w:pPr>
        <w:pStyle w:val="2"/>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lang w:val="en-US" w:eastAsia="zh-CN"/>
        </w:rPr>
        <w:t>地址：</w:t>
      </w:r>
    </w:p>
    <w:p>
      <w:pPr>
        <w:pageBreakBefore w:val="0"/>
        <w:kinsoku/>
        <w:wordWrap/>
        <w:overflowPunct/>
        <w:topLinePunct w:val="0"/>
        <w:autoSpaceDE/>
        <w:autoSpaceDN/>
        <w:bidi w:val="0"/>
        <w:adjustRightInd/>
        <w:snapToGrid/>
        <w:spacing w:line="360" w:lineRule="auto"/>
        <w:textAlignment w:val="auto"/>
        <w:rPr>
          <w:rFonts w:hint="eastAsia" w:ascii="宋体" w:hAnsi="宋体"/>
          <w:bCs/>
          <w:sz w:val="24"/>
          <w:lang w:val="en-US" w:eastAsia="zh-CN"/>
        </w:rPr>
      </w:pPr>
    </w:p>
    <w:p>
      <w:pPr>
        <w:pageBreakBefore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bCs/>
          <w:sz w:val="24"/>
          <w:lang w:val="en-US" w:eastAsia="zh-CN"/>
        </w:rPr>
        <w:t>乙</w:t>
      </w:r>
      <w:r>
        <w:rPr>
          <w:rFonts w:hint="eastAsia" w:ascii="宋体" w:hAnsi="宋体"/>
          <w:bCs/>
          <w:sz w:val="24"/>
        </w:rPr>
        <w:t>方：</w:t>
      </w:r>
    </w:p>
    <w:p>
      <w:pPr>
        <w:pStyle w:val="2"/>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法人代表：</w:t>
      </w:r>
    </w:p>
    <w:p>
      <w:pPr>
        <w:pStyle w:val="2"/>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地址：</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 xml:space="preserve">  </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》及相关法律法规规定，甲乙双方本着友好合作、协商一致的原则，就</w:t>
      </w:r>
      <w:r>
        <w:rPr>
          <w:rFonts w:hint="eastAsia" w:ascii="宋体" w:hAnsi="宋体" w:eastAsia="宋体" w:cs="Times New Roman"/>
          <w:sz w:val="24"/>
          <w:lang w:val="en-US" w:eastAsia="zh-CN"/>
        </w:rPr>
        <w:t>甲方向乙方采购</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lang w:val="en-US" w:eastAsia="zh-CN"/>
        </w:rPr>
        <w:t>事宜达成协议如下</w:t>
      </w:r>
      <w:r>
        <w:rPr>
          <w:rFonts w:hint="eastAsia" w:ascii="宋体" w:hAnsi="宋体"/>
          <w:sz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p>
    <w:p>
      <w:pPr>
        <w:pageBreakBefore w:val="0"/>
        <w:kinsoku/>
        <w:wordWrap/>
        <w:overflowPunct/>
        <w:topLinePunct w:val="0"/>
        <w:autoSpaceDE/>
        <w:autoSpaceDN/>
        <w:bidi w:val="0"/>
        <w:adjustRightInd/>
        <w:snapToGrid/>
        <w:spacing w:line="360" w:lineRule="auto"/>
        <w:ind w:left="-540" w:leftChars="-257" w:firstLine="537" w:firstLineChars="224"/>
        <w:textAlignment w:val="auto"/>
        <w:rPr>
          <w:rFonts w:ascii="宋体" w:hAnsi="宋体"/>
          <w:bCs/>
          <w:sz w:val="24"/>
        </w:rPr>
      </w:pPr>
      <w:r>
        <w:rPr>
          <w:rFonts w:ascii="宋体" w:hAnsi="宋体"/>
          <w:bCs/>
          <w:sz w:val="24"/>
        </w:rPr>
        <w:t>1.</w:t>
      </w:r>
      <w:r>
        <w:rPr>
          <w:rFonts w:hint="eastAsia" w:ascii="宋体" w:hAnsi="宋体"/>
          <w:bCs/>
          <w:sz w:val="24"/>
        </w:rPr>
        <w:t>释义（除非文本另有不同要求）</w:t>
      </w:r>
    </w:p>
    <w:p>
      <w:pPr>
        <w:pageBreakBefore w:val="0"/>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ascii="宋体" w:hAnsi="宋体"/>
          <w:sz w:val="24"/>
        </w:rPr>
        <w:t>1.1</w:t>
      </w:r>
      <w:r>
        <w:rPr>
          <w:rFonts w:hint="eastAsia" w:ascii="宋体" w:hAnsi="宋体"/>
          <w:sz w:val="24"/>
        </w:rPr>
        <w:t>文中“双方”指甲方和乙方，“一方”指甲方和乙方中的任何一方。</w:t>
      </w:r>
    </w:p>
    <w:p>
      <w:pPr>
        <w:pageBreakBefore w:val="0"/>
        <w:kinsoku/>
        <w:wordWrap/>
        <w:overflowPunct/>
        <w:topLinePunct w:val="0"/>
        <w:autoSpaceDE/>
        <w:autoSpaceDN/>
        <w:bidi w:val="0"/>
        <w:adjustRightInd/>
        <w:snapToGrid/>
        <w:spacing w:line="360" w:lineRule="auto"/>
        <w:ind w:left="-540" w:leftChars="-257" w:firstLine="540" w:firstLineChars="225"/>
        <w:textAlignment w:val="auto"/>
        <w:rPr>
          <w:rFonts w:ascii="宋体" w:hAnsi="宋体"/>
          <w:sz w:val="24"/>
        </w:rPr>
      </w:pPr>
      <w:r>
        <w:rPr>
          <w:rFonts w:ascii="宋体" w:hAnsi="宋体"/>
          <w:sz w:val="24"/>
        </w:rPr>
        <w:t>1.2</w:t>
      </w:r>
      <w:r>
        <w:rPr>
          <w:rFonts w:hint="eastAsia" w:ascii="宋体" w:hAnsi="宋体"/>
          <w:sz w:val="24"/>
        </w:rPr>
        <w:t>文中所涉及费用均以人民币“元”为计量单位。</w:t>
      </w:r>
    </w:p>
    <w:p>
      <w:pPr>
        <w:pageBreakBefore w:val="0"/>
        <w:kinsoku/>
        <w:wordWrap/>
        <w:overflowPunct/>
        <w:topLinePunct w:val="0"/>
        <w:autoSpaceDE/>
        <w:autoSpaceDN/>
        <w:bidi w:val="0"/>
        <w:adjustRightInd/>
        <w:snapToGrid/>
        <w:spacing w:line="360" w:lineRule="auto"/>
        <w:textAlignment w:val="auto"/>
        <w:rPr>
          <w:rFonts w:hint="eastAsia" w:ascii="宋体" w:hAnsi="宋体"/>
          <w:sz w:val="24"/>
        </w:rPr>
      </w:pPr>
      <w:r>
        <w:rPr>
          <w:rFonts w:ascii="宋体" w:hAnsi="宋体"/>
          <w:sz w:val="24"/>
        </w:rPr>
        <w:t>1.3</w:t>
      </w:r>
      <w:r>
        <w:rPr>
          <w:rFonts w:hint="eastAsia" w:ascii="宋体" w:hAnsi="宋体"/>
          <w:sz w:val="24"/>
        </w:rPr>
        <w:t>文中“年、月、日”均指公历年、月、日。</w:t>
      </w:r>
    </w:p>
    <w:p>
      <w:pPr>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pPr>
        <w:pageBreakBefore w:val="0"/>
        <w:kinsoku/>
        <w:wordWrap/>
        <w:overflowPunct/>
        <w:topLinePunct w:val="0"/>
        <w:autoSpaceDE/>
        <w:autoSpaceDN/>
        <w:bidi w:val="0"/>
        <w:adjustRightInd/>
        <w:snapToGrid/>
        <w:spacing w:line="360" w:lineRule="auto"/>
        <w:ind w:left="-2"/>
        <w:textAlignment w:val="auto"/>
        <w:rPr>
          <w:rFonts w:ascii="宋体" w:hAnsi="宋体"/>
          <w:bCs/>
          <w:sz w:val="24"/>
        </w:rPr>
      </w:pPr>
      <w:r>
        <w:rPr>
          <w:rFonts w:ascii="宋体" w:hAnsi="宋体"/>
          <w:bCs/>
          <w:sz w:val="24"/>
        </w:rPr>
        <w:t>2.</w:t>
      </w:r>
      <w:r>
        <w:rPr>
          <w:rFonts w:hint="eastAsia" w:ascii="宋体" w:hAnsi="宋体"/>
          <w:bCs/>
          <w:sz w:val="24"/>
        </w:rPr>
        <w:t>合同标的</w:t>
      </w:r>
    </w:p>
    <w:p>
      <w:pPr>
        <w:pageBreakBefore w:val="0"/>
        <w:kinsoku/>
        <w:wordWrap/>
        <w:overflowPunct/>
        <w:topLinePunct w:val="0"/>
        <w:autoSpaceDE/>
        <w:autoSpaceDN/>
        <w:bidi w:val="0"/>
        <w:adjustRightInd/>
        <w:snapToGrid/>
        <w:spacing w:line="360" w:lineRule="auto"/>
        <w:textAlignment w:val="auto"/>
        <w:rPr>
          <w:rFonts w:hint="default" w:ascii="宋体" w:hAnsi="宋体" w:eastAsia="宋体"/>
          <w:sz w:val="24"/>
          <w:lang w:val="en-US" w:eastAsia="zh-CN"/>
        </w:rPr>
      </w:pPr>
      <w:r>
        <w:rPr>
          <w:rFonts w:ascii="宋体" w:hAnsi="宋体"/>
          <w:sz w:val="24"/>
        </w:rPr>
        <w:t>2.</w:t>
      </w:r>
      <w:r>
        <w:rPr>
          <w:rFonts w:hint="eastAsia" w:ascii="宋体" w:hAnsi="宋体"/>
          <w:sz w:val="24"/>
          <w:lang w:val="en-US" w:eastAsia="zh-CN"/>
        </w:rPr>
        <w:t>1采购清单详见附件1</w:t>
      </w:r>
    </w:p>
    <w:p>
      <w:pPr>
        <w:pageBreakBefore w:val="0"/>
        <w:kinsoku/>
        <w:wordWrap/>
        <w:overflowPunct/>
        <w:topLinePunct w:val="0"/>
        <w:autoSpaceDE/>
        <w:autoSpaceDN/>
        <w:bidi w:val="0"/>
        <w:adjustRightInd/>
        <w:snapToGrid/>
        <w:spacing w:line="360" w:lineRule="auto"/>
        <w:textAlignment w:val="auto"/>
        <w:rPr>
          <w:rFonts w:hint="eastAsia" w:ascii="宋体" w:hAnsi="宋体"/>
          <w:sz w:val="24"/>
        </w:rPr>
      </w:pPr>
      <w:r>
        <w:rPr>
          <w:rFonts w:ascii="宋体" w:hAnsi="宋体"/>
          <w:sz w:val="24"/>
        </w:rPr>
        <w:t>2.</w:t>
      </w:r>
      <w:r>
        <w:rPr>
          <w:rFonts w:hint="eastAsia" w:ascii="宋体" w:hAnsi="宋体"/>
          <w:sz w:val="24"/>
          <w:lang w:val="en-US" w:eastAsia="zh-CN"/>
        </w:rPr>
        <w:t>2</w:t>
      </w:r>
      <w:r>
        <w:rPr>
          <w:rFonts w:hint="eastAsia" w:ascii="宋体" w:hAnsi="宋体"/>
          <w:sz w:val="24"/>
        </w:rPr>
        <w:t>乙方向甲方免费提供上述产品的送货等服务。</w:t>
      </w:r>
    </w:p>
    <w:p>
      <w:pPr>
        <w:pageBreakBefore w:val="0"/>
        <w:kinsoku/>
        <w:wordWrap/>
        <w:overflowPunct/>
        <w:topLinePunct w:val="0"/>
        <w:autoSpaceDE/>
        <w:autoSpaceDN/>
        <w:bidi w:val="0"/>
        <w:adjustRightInd/>
        <w:snapToGrid/>
        <w:spacing w:line="360" w:lineRule="auto"/>
        <w:textAlignment w:val="auto"/>
        <w:rPr>
          <w:rFonts w:hint="default" w:ascii="宋体" w:hAnsi="宋体" w:eastAsia="宋体"/>
          <w:bCs/>
          <w:sz w:val="24"/>
          <w:lang w:val="en-US" w:eastAsia="zh-CN"/>
        </w:rPr>
      </w:pPr>
      <w:r>
        <w:rPr>
          <w:rFonts w:ascii="宋体" w:hAnsi="宋体"/>
          <w:bCs/>
          <w:sz w:val="24"/>
        </w:rPr>
        <w:t>3.</w:t>
      </w:r>
      <w:r>
        <w:rPr>
          <w:rFonts w:hint="eastAsia" w:ascii="宋体" w:hAnsi="宋体"/>
          <w:bCs/>
          <w:sz w:val="24"/>
        </w:rPr>
        <w:t>合同价款</w:t>
      </w:r>
      <w:r>
        <w:rPr>
          <w:rFonts w:hint="eastAsia" w:ascii="宋体" w:hAnsi="宋体"/>
          <w:bCs/>
          <w:sz w:val="24"/>
          <w:lang w:val="en-US" w:eastAsia="zh-CN"/>
        </w:rPr>
        <w:t>及账户信息</w:t>
      </w:r>
    </w:p>
    <w:p>
      <w:pPr>
        <w:pageBreakBefore w:val="0"/>
        <w:kinsoku/>
        <w:wordWrap/>
        <w:overflowPunct/>
        <w:topLinePunct w:val="0"/>
        <w:autoSpaceDE/>
        <w:autoSpaceDN/>
        <w:bidi w:val="0"/>
        <w:adjustRightInd/>
        <w:snapToGrid/>
        <w:spacing w:line="360" w:lineRule="auto"/>
        <w:ind w:left="-2"/>
        <w:textAlignment w:val="auto"/>
        <w:rPr>
          <w:rFonts w:hint="eastAsia" w:ascii="宋体" w:hAnsi="宋体"/>
          <w:sz w:val="24"/>
        </w:rPr>
      </w:pPr>
      <w:r>
        <w:rPr>
          <w:rFonts w:ascii="宋体" w:hAnsi="宋体"/>
          <w:sz w:val="24"/>
        </w:rPr>
        <w:t>3.1</w:t>
      </w:r>
      <w:r>
        <w:rPr>
          <w:rFonts w:hint="eastAsia" w:ascii="宋体" w:hAnsi="宋体"/>
          <w:sz w:val="24"/>
          <w:lang w:val="en-US" w:eastAsia="zh-CN"/>
        </w:rPr>
        <w:t>合同含税</w:t>
      </w:r>
      <w:r>
        <w:rPr>
          <w:rFonts w:hint="eastAsia" w:ascii="宋体" w:hAnsi="宋体"/>
          <w:sz w:val="24"/>
        </w:rPr>
        <w:t>总价（大写及小写）</w:t>
      </w:r>
      <w:r>
        <w:rPr>
          <w:rFonts w:hint="eastAsia" w:ascii="宋体" w:hAnsi="宋体"/>
          <w:sz w:val="24"/>
          <w:lang w:eastAsia="zh-CN"/>
        </w:rPr>
        <w:t>：</w:t>
      </w:r>
      <w:r>
        <w:rPr>
          <w:rFonts w:hint="eastAsia" w:ascii="宋体" w:hAnsi="宋体" w:cs="宋体"/>
          <w:color w:val="000000"/>
          <w:kern w:val="0"/>
          <w:sz w:val="24"/>
          <w:u w:val="single"/>
        </w:rPr>
        <w:t>人民币</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元）</w:t>
      </w:r>
      <w:r>
        <w:rPr>
          <w:rFonts w:hint="eastAsia" w:ascii="宋体" w:hAnsi="宋体" w:eastAsia="宋体" w:cs="宋体"/>
          <w:color w:val="000000"/>
          <w:kern w:val="0"/>
          <w:sz w:val="24"/>
          <w:u w:val="single"/>
          <w:lang w:eastAsia="zh-CN"/>
        </w:rPr>
        <w:t>，</w:t>
      </w:r>
      <w:r>
        <w:rPr>
          <w:rFonts w:hint="eastAsia" w:ascii="宋体" w:hAnsi="宋体"/>
          <w:sz w:val="24"/>
        </w:rPr>
        <w:t>本合同货款价已包括货物交付至甲方指定地点所需的一切费用，包括但不限于税费、运输费、保险费、安装费等。</w:t>
      </w:r>
    </w:p>
    <w:p>
      <w:pPr>
        <w:pageBreakBefore w:val="0"/>
        <w:kinsoku/>
        <w:wordWrap/>
        <w:overflowPunct/>
        <w:topLinePunct w:val="0"/>
        <w:autoSpaceDE/>
        <w:autoSpaceDN/>
        <w:bidi w:val="0"/>
        <w:adjustRightInd/>
        <w:snapToGrid/>
        <w:spacing w:line="360" w:lineRule="auto"/>
        <w:ind w:left="-2"/>
        <w:textAlignment w:val="auto"/>
        <w:rPr>
          <w:rFonts w:hint="eastAsia" w:ascii="宋体" w:hAnsi="宋体"/>
          <w:sz w:val="24"/>
          <w:lang w:val="en-US" w:eastAsia="zh-CN"/>
        </w:rPr>
      </w:pPr>
      <w:r>
        <w:rPr>
          <w:rFonts w:hint="eastAsia" w:ascii="宋体" w:hAnsi="宋体"/>
          <w:sz w:val="24"/>
          <w:lang w:val="en-US" w:eastAsia="zh-CN"/>
        </w:rPr>
        <w:t>3.2 账户信息</w:t>
      </w:r>
    </w:p>
    <w:p>
      <w:pPr>
        <w:pageBreakBefore w:val="0"/>
        <w:kinsoku/>
        <w:wordWrap/>
        <w:overflowPunct/>
        <w:topLinePunct w:val="0"/>
        <w:autoSpaceDE/>
        <w:autoSpaceDN/>
        <w:bidi w:val="0"/>
        <w:adjustRightInd/>
        <w:snapToGrid/>
        <w:spacing w:line="360" w:lineRule="auto"/>
        <w:ind w:left="-2"/>
        <w:textAlignment w:val="auto"/>
        <w:rPr>
          <w:rFonts w:hint="eastAsia" w:ascii="宋体" w:hAnsi="宋体"/>
          <w:sz w:val="24"/>
          <w:lang w:val="en-US" w:eastAsia="zh-CN"/>
        </w:rPr>
      </w:pPr>
      <w:r>
        <w:rPr>
          <w:rFonts w:hint="eastAsia" w:ascii="宋体" w:hAnsi="宋体"/>
          <w:sz w:val="24"/>
          <w:lang w:val="en-US" w:eastAsia="zh-CN"/>
        </w:rPr>
        <w:t>甲方账户信息：</w:t>
      </w:r>
    </w:p>
    <w:p>
      <w:pPr>
        <w:pageBreakBefore w:val="0"/>
        <w:kinsoku/>
        <w:wordWrap/>
        <w:overflowPunct/>
        <w:topLinePunct w:val="0"/>
        <w:autoSpaceDE/>
        <w:autoSpaceDN/>
        <w:bidi w:val="0"/>
        <w:adjustRightInd/>
        <w:snapToGrid/>
        <w:spacing w:line="360" w:lineRule="auto"/>
        <w:ind w:left="-2"/>
        <w:textAlignment w:val="auto"/>
        <w:rPr>
          <w:rFonts w:hint="eastAsia" w:ascii="宋体" w:hAnsi="宋体"/>
          <w:sz w:val="24"/>
          <w:lang w:val="en-US" w:eastAsia="zh-CN"/>
        </w:rPr>
      </w:pPr>
      <w:r>
        <w:rPr>
          <w:rFonts w:hint="eastAsia" w:ascii="宋体" w:hAnsi="宋体"/>
          <w:sz w:val="24"/>
          <w:lang w:val="en-US" w:eastAsia="zh-CN"/>
        </w:rPr>
        <w:t>单位名称：湖北机场集团航空物流有限公司</w:t>
      </w:r>
    </w:p>
    <w:p>
      <w:pPr>
        <w:pageBreakBefore w:val="0"/>
        <w:kinsoku/>
        <w:wordWrap/>
        <w:overflowPunct/>
        <w:topLinePunct w:val="0"/>
        <w:autoSpaceDE/>
        <w:autoSpaceDN/>
        <w:bidi w:val="0"/>
        <w:adjustRightInd/>
        <w:snapToGrid/>
        <w:spacing w:line="360" w:lineRule="auto"/>
        <w:ind w:left="-2"/>
        <w:textAlignment w:val="auto"/>
        <w:rPr>
          <w:rFonts w:hint="default" w:ascii="宋体" w:hAnsi="宋体"/>
          <w:sz w:val="24"/>
          <w:lang w:val="en-US" w:eastAsia="zh-CN"/>
        </w:rPr>
      </w:pPr>
      <w:r>
        <w:rPr>
          <w:rFonts w:hint="eastAsia" w:ascii="宋体" w:hAnsi="宋体"/>
          <w:sz w:val="24"/>
          <w:lang w:val="en-US" w:eastAsia="zh-CN"/>
        </w:rPr>
        <w:t>纳税人识别号：91420000MA496F4B1R</w:t>
      </w:r>
    </w:p>
    <w:p>
      <w:pPr>
        <w:pageBreakBefore w:val="0"/>
        <w:kinsoku/>
        <w:wordWrap/>
        <w:overflowPunct/>
        <w:topLinePunct w:val="0"/>
        <w:autoSpaceDE/>
        <w:autoSpaceDN/>
        <w:bidi w:val="0"/>
        <w:adjustRightInd/>
        <w:snapToGrid/>
        <w:spacing w:line="360" w:lineRule="auto"/>
        <w:ind w:left="-2"/>
        <w:textAlignment w:val="auto"/>
        <w:rPr>
          <w:rFonts w:hint="eastAsia" w:ascii="宋体" w:hAnsi="宋体"/>
          <w:sz w:val="24"/>
          <w:lang w:val="en-US" w:eastAsia="zh-CN"/>
        </w:rPr>
      </w:pPr>
      <w:r>
        <w:rPr>
          <w:rFonts w:hint="eastAsia" w:ascii="宋体" w:hAnsi="宋体"/>
          <w:sz w:val="24"/>
          <w:lang w:val="en-US" w:eastAsia="zh-CN"/>
        </w:rPr>
        <w:t>开户银行：中国建设银行天河机场支行</w:t>
      </w:r>
    </w:p>
    <w:p>
      <w:pPr>
        <w:pageBreakBefore w:val="0"/>
        <w:kinsoku/>
        <w:wordWrap/>
        <w:overflowPunct/>
        <w:topLinePunct w:val="0"/>
        <w:autoSpaceDE/>
        <w:autoSpaceDN/>
        <w:bidi w:val="0"/>
        <w:adjustRightInd/>
        <w:snapToGrid/>
        <w:spacing w:line="360" w:lineRule="auto"/>
        <w:ind w:left="-2"/>
        <w:textAlignment w:val="auto"/>
        <w:rPr>
          <w:rFonts w:hint="default" w:ascii="宋体" w:hAnsi="宋体"/>
          <w:sz w:val="24"/>
          <w:lang w:val="en-US" w:eastAsia="zh-CN"/>
        </w:rPr>
      </w:pPr>
      <w:r>
        <w:rPr>
          <w:rFonts w:hint="eastAsia" w:ascii="宋体" w:hAnsi="宋体"/>
          <w:sz w:val="24"/>
          <w:lang w:val="en-US" w:eastAsia="zh-CN"/>
        </w:rPr>
        <w:t>银行账号：42050111004200000046</w:t>
      </w:r>
    </w:p>
    <w:p>
      <w:pPr>
        <w:pageBreakBefore w:val="0"/>
        <w:kinsoku/>
        <w:wordWrap/>
        <w:overflowPunct/>
        <w:topLinePunct w:val="0"/>
        <w:autoSpaceDE/>
        <w:autoSpaceDN/>
        <w:bidi w:val="0"/>
        <w:adjustRightInd/>
        <w:snapToGrid/>
        <w:spacing w:line="360" w:lineRule="auto"/>
        <w:ind w:left="-2"/>
        <w:textAlignment w:val="auto"/>
        <w:rPr>
          <w:rFonts w:hint="eastAsia" w:ascii="宋体" w:hAnsi="宋体"/>
          <w:sz w:val="24"/>
          <w:lang w:val="en-US" w:eastAsia="zh-CN"/>
        </w:rPr>
      </w:pPr>
    </w:p>
    <w:p>
      <w:pPr>
        <w:pageBreakBefore w:val="0"/>
        <w:kinsoku/>
        <w:wordWrap/>
        <w:overflowPunct/>
        <w:topLinePunct w:val="0"/>
        <w:autoSpaceDE/>
        <w:autoSpaceDN/>
        <w:bidi w:val="0"/>
        <w:adjustRightInd/>
        <w:snapToGrid/>
        <w:spacing w:line="360" w:lineRule="auto"/>
        <w:ind w:left="-2"/>
        <w:textAlignment w:val="auto"/>
        <w:rPr>
          <w:rFonts w:hint="eastAsia" w:ascii="宋体" w:hAnsi="宋体"/>
          <w:sz w:val="24"/>
          <w:lang w:val="en-US" w:eastAsia="zh-CN"/>
        </w:rPr>
      </w:pPr>
      <w:r>
        <w:rPr>
          <w:rFonts w:hint="eastAsia" w:ascii="宋体" w:hAnsi="宋体"/>
          <w:sz w:val="24"/>
          <w:lang w:val="en-US" w:eastAsia="zh-CN"/>
        </w:rPr>
        <w:t>乙方账户信息：</w:t>
      </w:r>
    </w:p>
    <w:p>
      <w:pPr>
        <w:pageBreakBefore w:val="0"/>
        <w:kinsoku/>
        <w:wordWrap/>
        <w:overflowPunct/>
        <w:topLinePunct w:val="0"/>
        <w:autoSpaceDE/>
        <w:autoSpaceDN/>
        <w:bidi w:val="0"/>
        <w:adjustRightInd/>
        <w:snapToGrid/>
        <w:spacing w:line="360" w:lineRule="auto"/>
        <w:ind w:left="-2"/>
        <w:textAlignment w:val="auto"/>
        <w:rPr>
          <w:rFonts w:hint="eastAsia" w:ascii="宋体" w:hAnsi="宋体"/>
          <w:sz w:val="24"/>
          <w:lang w:val="en-US" w:eastAsia="zh-CN"/>
        </w:rPr>
      </w:pPr>
      <w:r>
        <w:rPr>
          <w:rFonts w:hint="eastAsia" w:ascii="宋体" w:hAnsi="宋体"/>
          <w:sz w:val="24"/>
          <w:lang w:val="en-US" w:eastAsia="zh-CN"/>
        </w:rPr>
        <w:t>单位名称：</w:t>
      </w:r>
    </w:p>
    <w:p>
      <w:pPr>
        <w:pageBreakBefore w:val="0"/>
        <w:kinsoku/>
        <w:wordWrap/>
        <w:overflowPunct/>
        <w:topLinePunct w:val="0"/>
        <w:autoSpaceDE/>
        <w:autoSpaceDN/>
        <w:bidi w:val="0"/>
        <w:adjustRightInd/>
        <w:snapToGrid/>
        <w:spacing w:line="360" w:lineRule="auto"/>
        <w:ind w:left="-2"/>
        <w:textAlignment w:val="auto"/>
        <w:rPr>
          <w:rFonts w:hint="eastAsia" w:ascii="宋体" w:hAnsi="宋体"/>
          <w:sz w:val="24"/>
          <w:lang w:val="en-US" w:eastAsia="zh-CN"/>
        </w:rPr>
      </w:pPr>
      <w:r>
        <w:rPr>
          <w:rFonts w:hint="eastAsia" w:ascii="宋体" w:hAnsi="宋体"/>
          <w:sz w:val="24"/>
          <w:lang w:val="en-US" w:eastAsia="zh-CN"/>
        </w:rPr>
        <w:t xml:space="preserve"> 纳税人识别号：</w:t>
      </w:r>
    </w:p>
    <w:p>
      <w:pPr>
        <w:pageBreakBefore w:val="0"/>
        <w:kinsoku/>
        <w:wordWrap/>
        <w:overflowPunct/>
        <w:topLinePunct w:val="0"/>
        <w:autoSpaceDE/>
        <w:autoSpaceDN/>
        <w:bidi w:val="0"/>
        <w:adjustRightInd/>
        <w:snapToGrid/>
        <w:spacing w:line="360" w:lineRule="auto"/>
        <w:ind w:left="-2"/>
        <w:textAlignment w:val="auto"/>
        <w:rPr>
          <w:rFonts w:hint="eastAsia" w:ascii="宋体" w:hAnsi="宋体"/>
          <w:sz w:val="24"/>
          <w:lang w:val="en-US" w:eastAsia="zh-CN"/>
        </w:rPr>
      </w:pPr>
      <w:r>
        <w:rPr>
          <w:rFonts w:hint="eastAsia" w:ascii="宋体" w:hAnsi="宋体"/>
          <w:sz w:val="24"/>
          <w:lang w:val="en-US" w:eastAsia="zh-CN"/>
        </w:rPr>
        <w:t xml:space="preserve"> 银行账号：</w:t>
      </w:r>
    </w:p>
    <w:p>
      <w:pPr>
        <w:pageBreakBefore w:val="0"/>
        <w:kinsoku/>
        <w:wordWrap/>
        <w:overflowPunct/>
        <w:topLinePunct w:val="0"/>
        <w:autoSpaceDE/>
        <w:autoSpaceDN/>
        <w:bidi w:val="0"/>
        <w:adjustRightInd/>
        <w:snapToGrid/>
        <w:spacing w:line="360" w:lineRule="auto"/>
        <w:ind w:left="-2"/>
        <w:textAlignment w:val="auto"/>
        <w:rPr>
          <w:rFonts w:hint="default" w:ascii="宋体" w:hAnsi="宋体"/>
          <w:sz w:val="24"/>
          <w:lang w:val="en-US" w:eastAsia="zh-CN"/>
        </w:rPr>
      </w:pPr>
      <w:r>
        <w:rPr>
          <w:rFonts w:hint="eastAsia" w:ascii="宋体" w:hAnsi="宋体"/>
          <w:sz w:val="24"/>
          <w:lang w:val="en-US" w:eastAsia="zh-CN"/>
        </w:rPr>
        <w:t xml:space="preserve">开户银行：  </w:t>
      </w:r>
    </w:p>
    <w:p>
      <w:pPr>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4.产品确认</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合同签订后乙方</w:t>
      </w:r>
      <w:r>
        <w:rPr>
          <w:rFonts w:hint="eastAsia" w:ascii="宋体" w:hAnsi="宋体"/>
          <w:sz w:val="24"/>
          <w:lang w:val="en-US" w:eastAsia="zh-CN"/>
        </w:rPr>
        <w:t>需</w:t>
      </w:r>
      <w:r>
        <w:rPr>
          <w:rFonts w:hint="eastAsia" w:ascii="宋体" w:hAnsi="宋体"/>
          <w:sz w:val="24"/>
        </w:rPr>
        <w:t>向甲方确认成交产品的具体型号、规格、颜色等，双方共同签字确认产品供货单，乙方将按产品供货单进行备货。如乙方最终所送产品与产品供货单不一致，甲方有权拒收。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p>
    <w:p>
      <w:pPr>
        <w:pageBreakBefore w:val="0"/>
        <w:kinsoku/>
        <w:wordWrap/>
        <w:overflowPunct/>
        <w:topLinePunct w:val="0"/>
        <w:autoSpaceDE/>
        <w:autoSpaceDN/>
        <w:bidi w:val="0"/>
        <w:adjustRightInd/>
        <w:snapToGrid/>
        <w:spacing w:line="360" w:lineRule="auto"/>
        <w:ind w:left="-2"/>
        <w:textAlignment w:val="auto"/>
        <w:rPr>
          <w:rFonts w:ascii="宋体" w:hAnsi="宋体"/>
          <w:bCs/>
          <w:sz w:val="24"/>
        </w:rPr>
      </w:pPr>
      <w:r>
        <w:rPr>
          <w:rFonts w:hint="eastAsia" w:ascii="宋体" w:hAnsi="宋体"/>
          <w:bCs/>
          <w:sz w:val="24"/>
        </w:rPr>
        <w:t>5</w:t>
      </w:r>
      <w:r>
        <w:rPr>
          <w:rFonts w:ascii="宋体" w:hAnsi="宋体"/>
          <w:bCs/>
          <w:sz w:val="24"/>
        </w:rPr>
        <w:t>.</w:t>
      </w:r>
      <w:r>
        <w:rPr>
          <w:rFonts w:hint="eastAsia" w:ascii="宋体" w:hAnsi="宋体"/>
          <w:bCs/>
          <w:sz w:val="24"/>
        </w:rPr>
        <w:t>支付方式</w:t>
      </w:r>
    </w:p>
    <w:p>
      <w:pPr>
        <w:autoSpaceDE w:val="0"/>
        <w:autoSpaceDN w:val="0"/>
        <w:adjustRightInd w:val="0"/>
        <w:spacing w:line="400" w:lineRule="exact"/>
        <w:ind w:firstLine="480" w:firstLineChars="200"/>
        <w:jc w:val="left"/>
        <w:rPr>
          <w:rFonts w:hint="eastAsia" w:ascii="宋体" w:hAnsi="宋体" w:eastAsia="宋体" w:cs="Times New Roman"/>
          <w:kern w:val="2"/>
          <w:sz w:val="24"/>
          <w:szCs w:val="24"/>
          <w:lang w:eastAsia="zh-CN"/>
        </w:rPr>
      </w:pPr>
      <w:r>
        <w:rPr>
          <w:rFonts w:hint="eastAsia" w:ascii="宋体" w:hAnsi="宋体" w:eastAsia="宋体" w:cs="宋体"/>
          <w:bCs/>
          <w:sz w:val="24"/>
          <w:szCs w:val="24"/>
          <w:highlight w:val="none"/>
          <w:lang w:val="en-US" w:eastAsia="en-US"/>
        </w:rPr>
        <w:t>本项目无预付款，乙方</w:t>
      </w:r>
      <w:r>
        <w:rPr>
          <w:rFonts w:hint="eastAsia" w:ascii="宋体" w:hAnsi="宋体" w:eastAsia="宋体" w:cs="宋体"/>
          <w:bCs/>
          <w:sz w:val="24"/>
          <w:szCs w:val="24"/>
          <w:highlight w:val="none"/>
          <w:lang w:val="en-US" w:eastAsia="zh-CN"/>
        </w:rPr>
        <w:t>供货</w:t>
      </w:r>
      <w:r>
        <w:rPr>
          <w:rFonts w:hint="eastAsia" w:ascii="宋体" w:hAnsi="宋体" w:eastAsia="宋体" w:cs="宋体"/>
          <w:bCs/>
          <w:sz w:val="24"/>
          <w:szCs w:val="24"/>
          <w:highlight w:val="none"/>
          <w:lang w:val="en-US" w:eastAsia="en-US"/>
        </w:rPr>
        <w:t>完毕，通过甲方验收合格，乙方提供合格的增值税专用发票，甲方支付</w:t>
      </w:r>
      <w:r>
        <w:rPr>
          <w:rFonts w:hint="eastAsia" w:ascii="宋体" w:hAnsi="宋体" w:eastAsia="宋体" w:cs="宋体"/>
          <w:bCs/>
          <w:sz w:val="24"/>
          <w:szCs w:val="24"/>
          <w:highlight w:val="none"/>
          <w:lang w:val="en-US" w:eastAsia="zh-CN"/>
        </w:rPr>
        <w:t>货</w:t>
      </w:r>
      <w:r>
        <w:rPr>
          <w:rFonts w:hint="eastAsia" w:ascii="宋体" w:hAnsi="宋体" w:eastAsia="宋体" w:cs="宋体"/>
          <w:bCs/>
          <w:sz w:val="24"/>
          <w:szCs w:val="24"/>
          <w:lang w:val="en-US" w:eastAsia="zh-CN"/>
        </w:rPr>
        <w:t>物</w:t>
      </w:r>
      <w:r>
        <w:rPr>
          <w:rFonts w:hint="eastAsia" w:ascii="宋体" w:hAnsi="宋体" w:eastAsia="宋体" w:cs="宋体"/>
          <w:bCs/>
          <w:sz w:val="24"/>
          <w:szCs w:val="24"/>
          <w:lang w:val="en-US" w:eastAsia="en-US"/>
        </w:rPr>
        <w:t>价款的</w:t>
      </w:r>
      <w:r>
        <w:rPr>
          <w:rFonts w:hint="eastAsia" w:ascii="宋体" w:hAnsi="宋体" w:eastAsia="宋体" w:cs="宋体"/>
          <w:bCs/>
          <w:sz w:val="24"/>
          <w:szCs w:val="24"/>
          <w:lang w:val="en-US" w:eastAsia="zh-CN"/>
        </w:rPr>
        <w:t>98.5</w:t>
      </w:r>
      <w:r>
        <w:rPr>
          <w:rFonts w:hint="eastAsia" w:ascii="宋体" w:hAnsi="宋体" w:eastAsia="宋体" w:cs="宋体"/>
          <w:bCs/>
          <w:sz w:val="24"/>
          <w:szCs w:val="24"/>
          <w:lang w:val="en-US" w:eastAsia="en-US"/>
        </w:rPr>
        <w:t>%，余下结算价款的</w:t>
      </w:r>
      <w:r>
        <w:rPr>
          <w:rFonts w:hint="eastAsia" w:ascii="宋体" w:hAnsi="宋体" w:eastAsia="宋体" w:cs="宋体"/>
          <w:bCs/>
          <w:sz w:val="24"/>
          <w:szCs w:val="24"/>
          <w:lang w:val="en-US" w:eastAsia="zh-CN"/>
        </w:rPr>
        <w:t>1.5</w:t>
      </w:r>
      <w:r>
        <w:rPr>
          <w:rFonts w:hint="eastAsia" w:ascii="宋体" w:hAnsi="宋体" w:eastAsia="宋体" w:cs="宋体"/>
          <w:bCs/>
          <w:sz w:val="24"/>
          <w:szCs w:val="24"/>
          <w:lang w:val="en-US" w:eastAsia="en-US"/>
        </w:rPr>
        <w:t>%作为质保金（不计利息），质保期满若无质量问题并收到乙方质保金收据后，付清质保金。质保期从工程经甲方验收合格之日起计算</w:t>
      </w:r>
      <w:r>
        <w:rPr>
          <w:rFonts w:hint="eastAsia" w:ascii="宋体" w:hAnsi="宋体" w:eastAsia="宋体" w:cs="宋体"/>
          <w:bCs/>
          <w:sz w:val="24"/>
          <w:szCs w:val="24"/>
          <w:lang w:val="en-US" w:eastAsia="zh-CN"/>
        </w:rPr>
        <w:t>。</w:t>
      </w:r>
    </w:p>
    <w:p>
      <w:pPr>
        <w:pStyle w:val="16"/>
        <w:pageBreakBefore w:val="0"/>
        <w:kinsoku/>
        <w:wordWrap/>
        <w:overflowPunct/>
        <w:topLinePunct w:val="0"/>
        <w:autoSpaceDE/>
        <w:autoSpaceDN/>
        <w:bidi w:val="0"/>
        <w:adjustRightInd/>
        <w:snapToGrid/>
        <w:spacing w:line="360" w:lineRule="auto"/>
        <w:ind w:hanging="2"/>
        <w:textAlignment w:val="auto"/>
        <w:rPr>
          <w:rFonts w:ascii="宋体" w:hAnsi="宋体" w:eastAsia="宋体"/>
          <w:bCs/>
          <w:sz w:val="24"/>
          <w:szCs w:val="24"/>
        </w:rPr>
      </w:pPr>
      <w:r>
        <w:rPr>
          <w:rFonts w:hint="eastAsia" w:ascii="宋体" w:hAnsi="宋体" w:eastAsia="宋体"/>
          <w:bCs/>
          <w:sz w:val="24"/>
          <w:szCs w:val="24"/>
        </w:rPr>
        <w:t>6</w:t>
      </w:r>
      <w:r>
        <w:rPr>
          <w:rFonts w:ascii="宋体" w:hAnsi="宋体" w:eastAsia="宋体"/>
          <w:bCs/>
          <w:sz w:val="24"/>
          <w:szCs w:val="24"/>
        </w:rPr>
        <w:t>.</w:t>
      </w:r>
      <w:r>
        <w:rPr>
          <w:rFonts w:hint="eastAsia" w:ascii="宋体" w:hAnsi="宋体" w:eastAsia="宋体"/>
          <w:bCs/>
          <w:sz w:val="24"/>
          <w:szCs w:val="24"/>
        </w:rPr>
        <w:t>包装、运输及安装</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乙方应为产品提供适宜产品运输的包装方式，产品采用密封性形式，包装上应注明防潮、防湿、防震、防锈、耐粗暴搬运等。对于由于包装不良所发生的损失及由于采用不充分或不妥善的防护措施而造成的任何锈损，乙方应承担由此而产生的一切费用和损失。</w:t>
      </w:r>
    </w:p>
    <w:p>
      <w:pPr>
        <w:pStyle w:val="6"/>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.2</w:t>
      </w:r>
      <w:r>
        <w:rPr>
          <w:rFonts w:hint="eastAsia" w:ascii="宋体" w:hAnsi="宋体" w:eastAsia="宋体"/>
          <w:sz w:val="24"/>
          <w:szCs w:val="24"/>
        </w:rPr>
        <w:t>乙方负责将</w:t>
      </w:r>
      <w:r>
        <w:rPr>
          <w:rFonts w:hint="eastAsia" w:ascii="宋体" w:hAnsi="宋体" w:eastAsia="宋体"/>
          <w:sz w:val="24"/>
        </w:rPr>
        <w:t>产品</w:t>
      </w:r>
      <w:r>
        <w:rPr>
          <w:rFonts w:hint="eastAsia" w:ascii="宋体" w:hAnsi="宋体" w:eastAsia="宋体"/>
          <w:sz w:val="24"/>
          <w:szCs w:val="24"/>
        </w:rPr>
        <w:t>运送至甲方指定地点。运输过程中，</w:t>
      </w:r>
      <w:r>
        <w:rPr>
          <w:rFonts w:hint="eastAsia" w:ascii="宋体" w:hAnsi="宋体" w:eastAsia="宋体"/>
          <w:sz w:val="24"/>
        </w:rPr>
        <w:t>货物</w:t>
      </w:r>
      <w:r>
        <w:rPr>
          <w:rFonts w:hint="eastAsia" w:ascii="宋体" w:hAnsi="宋体" w:eastAsia="宋体"/>
          <w:sz w:val="24"/>
          <w:szCs w:val="24"/>
        </w:rPr>
        <w:t>毁损、灭失的风险由乙方承担。</w:t>
      </w:r>
    </w:p>
    <w:p>
      <w:pPr>
        <w:pStyle w:val="16"/>
        <w:pageBreakBefore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Times New Roman"/>
          <w:kern w:val="2"/>
          <w:sz w:val="24"/>
          <w:szCs w:val="24"/>
        </w:rPr>
      </w:pPr>
      <w:r>
        <w:rPr>
          <w:rFonts w:hint="eastAsia" w:ascii="宋体" w:hAnsi="宋体" w:eastAsia="宋体"/>
          <w:sz w:val="24"/>
          <w:szCs w:val="24"/>
        </w:rPr>
        <w:t>6.</w:t>
      </w:r>
      <w:r>
        <w:rPr>
          <w:rFonts w:hint="eastAsia" w:ascii="宋体" w:hAnsi="宋体" w:eastAsia="宋体"/>
          <w:sz w:val="24"/>
          <w:szCs w:val="24"/>
          <w:lang w:val="en-US" w:eastAsia="zh-CN"/>
        </w:rPr>
        <w:t>3</w:t>
      </w:r>
      <w:r>
        <w:rPr>
          <w:rFonts w:hint="eastAsia" w:ascii="宋体" w:hAnsi="宋体" w:eastAsia="宋体" w:cs="Times New Roman"/>
          <w:kern w:val="2"/>
          <w:sz w:val="24"/>
          <w:szCs w:val="24"/>
        </w:rPr>
        <w:t>乙方负责产品达到使用条件前的一切安装与调试。</w:t>
      </w:r>
    </w:p>
    <w:p>
      <w:pPr>
        <w:pageBreakBefore w:val="0"/>
        <w:tabs>
          <w:tab w:val="left" w:pos="600"/>
        </w:tabs>
        <w:kinsoku/>
        <w:wordWrap/>
        <w:overflowPunct/>
        <w:topLinePunct w:val="0"/>
        <w:autoSpaceDE/>
        <w:autoSpaceDN/>
        <w:bidi w:val="0"/>
        <w:adjustRightInd/>
        <w:snapToGrid/>
        <w:spacing w:line="360" w:lineRule="auto"/>
        <w:ind w:left="-2" w:firstLine="480" w:firstLineChars="200"/>
        <w:textAlignment w:val="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lang w:val="en-US" w:eastAsia="zh-CN"/>
        </w:rPr>
        <w:t>4</w:t>
      </w:r>
      <w:r>
        <w:rPr>
          <w:rFonts w:hint="eastAsia" w:ascii="宋体" w:hAnsi="宋体"/>
          <w:sz w:val="24"/>
        </w:rPr>
        <w:t>产品运送至甲方指定地点并完成安装调试后，由甲乙双方共同对产品进行检验并办理相关移交手续。货物移交后，毁损、灭失的风险由甲方承担。</w:t>
      </w:r>
    </w:p>
    <w:p>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lang w:val="en-US" w:eastAsia="zh-CN"/>
        </w:rPr>
        <w:t>5</w:t>
      </w:r>
      <w:r>
        <w:rPr>
          <w:rFonts w:hint="eastAsia" w:ascii="宋体" w:hAnsi="宋体"/>
          <w:sz w:val="24"/>
        </w:rPr>
        <w:t>运输及安装调试费用由乙方承担。</w:t>
      </w:r>
    </w:p>
    <w:p>
      <w:pPr>
        <w:pageBreakBefore w:val="0"/>
        <w:kinsoku/>
        <w:wordWrap/>
        <w:overflowPunct/>
        <w:topLinePunct w:val="0"/>
        <w:autoSpaceDE/>
        <w:autoSpaceDN/>
        <w:bidi w:val="0"/>
        <w:adjustRightInd/>
        <w:snapToGrid/>
        <w:spacing w:line="360" w:lineRule="auto"/>
        <w:textAlignment w:val="auto"/>
        <w:rPr>
          <w:rFonts w:ascii="宋体" w:hAnsi="宋体"/>
          <w:sz w:val="24"/>
        </w:rPr>
      </w:pPr>
    </w:p>
    <w:p>
      <w:pPr>
        <w:pageBreakBefore w:val="0"/>
        <w:tabs>
          <w:tab w:val="left" w:pos="600"/>
        </w:tabs>
        <w:kinsoku/>
        <w:wordWrap/>
        <w:overflowPunct/>
        <w:topLinePunct w:val="0"/>
        <w:autoSpaceDE/>
        <w:autoSpaceDN/>
        <w:bidi w:val="0"/>
        <w:adjustRightInd/>
        <w:snapToGrid/>
        <w:spacing w:line="360" w:lineRule="auto"/>
        <w:ind w:left="-2"/>
        <w:textAlignment w:val="auto"/>
        <w:rPr>
          <w:rFonts w:ascii="宋体" w:hAnsi="宋体"/>
          <w:bCs/>
          <w:sz w:val="24"/>
        </w:rPr>
      </w:pPr>
      <w:r>
        <w:rPr>
          <w:rFonts w:hint="eastAsia" w:ascii="宋体" w:hAnsi="宋体"/>
          <w:bCs/>
          <w:sz w:val="24"/>
        </w:rPr>
        <w:t>7</w:t>
      </w:r>
      <w:r>
        <w:rPr>
          <w:rFonts w:ascii="宋体" w:hAnsi="宋体"/>
          <w:bCs/>
          <w:sz w:val="24"/>
        </w:rPr>
        <w:t>.</w:t>
      </w:r>
      <w:r>
        <w:rPr>
          <w:rFonts w:hint="eastAsia" w:ascii="宋体" w:hAnsi="宋体"/>
          <w:bCs/>
          <w:sz w:val="24"/>
        </w:rPr>
        <w:t>交货地点、交货期限</w:t>
      </w:r>
    </w:p>
    <w:p>
      <w:pPr>
        <w:pageBreakBefore w:val="0"/>
        <w:tabs>
          <w:tab w:val="left" w:pos="600"/>
        </w:tabs>
        <w:kinsoku/>
        <w:wordWrap/>
        <w:overflowPunct/>
        <w:topLinePunct w:val="0"/>
        <w:autoSpaceDE/>
        <w:autoSpaceDN/>
        <w:bidi w:val="0"/>
        <w:adjustRightInd/>
        <w:snapToGrid/>
        <w:spacing w:line="360" w:lineRule="auto"/>
        <w:ind w:left="-2"/>
        <w:textAlignment w:val="auto"/>
        <w:rPr>
          <w:rFonts w:ascii="宋体" w:hAnsi="宋体"/>
          <w:sz w:val="24"/>
        </w:rPr>
      </w:pPr>
      <w:r>
        <w:rPr>
          <w:rFonts w:hint="eastAsia" w:ascii="宋体" w:hAnsi="宋体"/>
          <w:sz w:val="24"/>
        </w:rPr>
        <w:t>7</w:t>
      </w:r>
      <w:r>
        <w:rPr>
          <w:rFonts w:ascii="宋体" w:hAnsi="宋体"/>
          <w:sz w:val="24"/>
        </w:rPr>
        <w:t>.1</w:t>
      </w:r>
      <w:r>
        <w:rPr>
          <w:rFonts w:hint="eastAsia" w:ascii="宋体" w:hAnsi="宋体"/>
          <w:sz w:val="24"/>
        </w:rPr>
        <w:t>交货地点：</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w:t>
      </w:r>
    </w:p>
    <w:p>
      <w:pPr>
        <w:pageBreakBefore w:val="0"/>
        <w:tabs>
          <w:tab w:val="left" w:pos="600"/>
        </w:tabs>
        <w:kinsoku/>
        <w:wordWrap/>
        <w:overflowPunct/>
        <w:topLinePunct w:val="0"/>
        <w:autoSpaceDE/>
        <w:autoSpaceDN/>
        <w:bidi w:val="0"/>
        <w:adjustRightInd/>
        <w:snapToGrid/>
        <w:spacing w:line="360" w:lineRule="auto"/>
        <w:ind w:left="-2"/>
        <w:textAlignment w:val="auto"/>
        <w:rPr>
          <w:rFonts w:ascii="宋体" w:hAnsi="宋体"/>
          <w:sz w:val="24"/>
        </w:rPr>
      </w:pPr>
      <w:r>
        <w:rPr>
          <w:rFonts w:hint="eastAsia" w:ascii="宋体" w:hAnsi="宋体"/>
          <w:sz w:val="24"/>
        </w:rPr>
        <w:t>7</w:t>
      </w:r>
      <w:r>
        <w:rPr>
          <w:rFonts w:ascii="宋体" w:hAnsi="宋体"/>
          <w:sz w:val="24"/>
        </w:rPr>
        <w:t>.2</w:t>
      </w:r>
      <w:r>
        <w:rPr>
          <w:rFonts w:hint="eastAsia" w:ascii="宋体" w:hAnsi="宋体"/>
          <w:sz w:val="24"/>
        </w:rPr>
        <w:t>交货时</w:t>
      </w:r>
      <w:r>
        <w:rPr>
          <w:rFonts w:hint="eastAsia" w:ascii="宋体" w:hAnsi="宋体" w:eastAsia="宋体" w:cs="Times New Roman"/>
          <w:sz w:val="24"/>
        </w:rPr>
        <w:t>间：</w:t>
      </w:r>
      <w:r>
        <w:rPr>
          <w:rFonts w:hint="eastAsia" w:ascii="宋体" w:hAnsi="宋体" w:eastAsia="宋体" w:cs="Times New Roman"/>
          <w:sz w:val="24"/>
          <w:lang w:val="en-US" w:eastAsia="zh-CN"/>
        </w:rPr>
        <w:t>合同签订后15个日历天内完成</w:t>
      </w:r>
      <w:r>
        <w:rPr>
          <w:rFonts w:hint="eastAsia" w:ascii="宋体" w:hAnsi="宋体" w:eastAsia="宋体" w:cs="Times New Roman"/>
          <w:sz w:val="24"/>
        </w:rPr>
        <w:t>。</w:t>
      </w:r>
    </w:p>
    <w:p>
      <w:pPr>
        <w:pageBreakBefore w:val="0"/>
        <w:kinsoku/>
        <w:wordWrap/>
        <w:overflowPunct/>
        <w:topLinePunct w:val="0"/>
        <w:autoSpaceDE/>
        <w:autoSpaceDN/>
        <w:bidi w:val="0"/>
        <w:adjustRightInd/>
        <w:snapToGrid/>
        <w:spacing w:line="360" w:lineRule="auto"/>
        <w:textAlignment w:val="auto"/>
        <w:rPr>
          <w:rFonts w:ascii="宋体" w:hAnsi="宋体"/>
          <w:sz w:val="24"/>
        </w:rPr>
      </w:pPr>
    </w:p>
    <w:p>
      <w:pPr>
        <w:pageBreakBefore w:val="0"/>
        <w:tabs>
          <w:tab w:val="left" w:pos="600"/>
        </w:tabs>
        <w:kinsoku/>
        <w:wordWrap/>
        <w:overflowPunct/>
        <w:topLinePunct w:val="0"/>
        <w:autoSpaceDE/>
        <w:autoSpaceDN/>
        <w:bidi w:val="0"/>
        <w:adjustRightInd/>
        <w:snapToGrid/>
        <w:spacing w:line="360" w:lineRule="auto"/>
        <w:ind w:left="-2"/>
        <w:textAlignment w:val="auto"/>
        <w:rPr>
          <w:rFonts w:ascii="宋体" w:hAnsi="宋体"/>
          <w:bCs/>
          <w:sz w:val="24"/>
        </w:rPr>
      </w:pPr>
      <w:r>
        <w:rPr>
          <w:rFonts w:hint="eastAsia" w:ascii="宋体" w:hAnsi="宋体"/>
          <w:bCs/>
          <w:sz w:val="24"/>
        </w:rPr>
        <w:t>8</w:t>
      </w:r>
      <w:r>
        <w:rPr>
          <w:rFonts w:ascii="宋体" w:hAnsi="宋体"/>
          <w:bCs/>
          <w:sz w:val="24"/>
        </w:rPr>
        <w:t>.</w:t>
      </w:r>
      <w:r>
        <w:rPr>
          <w:rFonts w:hint="eastAsia" w:ascii="宋体" w:hAnsi="宋体"/>
          <w:bCs/>
          <w:sz w:val="24"/>
        </w:rPr>
        <w:t>检验</w:t>
      </w:r>
      <w:r>
        <w:rPr>
          <w:rFonts w:ascii="宋体" w:hAnsi="宋体"/>
          <w:bCs/>
          <w:sz w:val="24"/>
        </w:rPr>
        <w:t xml:space="preserve"> </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货到后，甲方按本合同约定或订单内容收货，产品的规格型号均以合同或订单要求为准。对于甲方使用单位要求更换规格型号的情况，乙方必须经过甲方的同意后更换，并及时在订单及验收报告上注明。</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甲方收到产品后履行验收手续，经验收确认产品符合要求后，由甲方在验收单上签字。</w:t>
      </w:r>
    </w:p>
    <w:p>
      <w:pPr>
        <w:pageBreakBefore w:val="0"/>
        <w:kinsoku/>
        <w:wordWrap/>
        <w:overflowPunct/>
        <w:topLinePunct w:val="0"/>
        <w:autoSpaceDE/>
        <w:autoSpaceDN/>
        <w:bidi w:val="0"/>
        <w:adjustRightInd/>
        <w:snapToGrid/>
        <w:spacing w:line="360" w:lineRule="auto"/>
        <w:textAlignment w:val="auto"/>
        <w:rPr>
          <w:rFonts w:ascii="宋体" w:hAnsi="宋体"/>
          <w:sz w:val="24"/>
        </w:rPr>
      </w:pPr>
    </w:p>
    <w:p>
      <w:pPr>
        <w:pageBreakBefore w:val="0"/>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rPr>
        <w:t>9</w:t>
      </w:r>
      <w:r>
        <w:rPr>
          <w:rFonts w:ascii="宋体" w:hAnsi="宋体"/>
          <w:bCs/>
          <w:sz w:val="24"/>
        </w:rPr>
        <w:t>.</w:t>
      </w:r>
      <w:r>
        <w:rPr>
          <w:rFonts w:hint="eastAsia" w:ascii="宋体" w:hAnsi="宋体"/>
          <w:bCs/>
          <w:sz w:val="24"/>
        </w:rPr>
        <w:t>质量保证</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9</w:t>
      </w:r>
      <w:r>
        <w:rPr>
          <w:rFonts w:ascii="宋体" w:hAnsi="宋体"/>
          <w:sz w:val="24"/>
        </w:rPr>
        <w:t>.1</w:t>
      </w:r>
      <w:r>
        <w:rPr>
          <w:rFonts w:hint="eastAsia" w:ascii="宋体" w:hAnsi="宋体"/>
          <w:sz w:val="24"/>
        </w:rPr>
        <w:t>乙方保证所提供的产品为甲方所规定之原厂产品，质量符合相应的国家和行业标准。如果产品质量不能达到相关标准，乙方应负责更换，甲方有权要求退货。</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9</w:t>
      </w:r>
      <w:r>
        <w:rPr>
          <w:rFonts w:ascii="宋体" w:hAnsi="宋体"/>
          <w:sz w:val="24"/>
        </w:rPr>
        <w:t>.2对本合同中产品保修期为</w:t>
      </w:r>
      <w:r>
        <w:rPr>
          <w:rFonts w:hint="eastAsia" w:ascii="宋体" w:hAnsi="宋体"/>
          <w:sz w:val="24"/>
          <w:u w:val="single"/>
          <w:lang w:val="en-US" w:eastAsia="zh-CN"/>
        </w:rPr>
        <w:t>6个月</w:t>
      </w:r>
      <w:r>
        <w:rPr>
          <w:rFonts w:hint="eastAsia" w:ascii="宋体" w:hAnsi="宋体"/>
          <w:sz w:val="24"/>
        </w:rPr>
        <w:t>，自货物验收合格之日起算。</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9.3乙方所提供产品其材质、工艺等须与样品及承诺完全一致。</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9.4乙方提供产品未能达到以上要求甲方有权拒收，由此产生的一切损失及赔偿均由乙方承担。</w:t>
      </w:r>
    </w:p>
    <w:p>
      <w:pPr>
        <w:pageBreakBefore w:val="0"/>
        <w:tabs>
          <w:tab w:val="left" w:pos="600"/>
        </w:tabs>
        <w:kinsoku/>
        <w:wordWrap/>
        <w:overflowPunct/>
        <w:topLinePunct w:val="0"/>
        <w:autoSpaceDE/>
        <w:autoSpaceDN/>
        <w:bidi w:val="0"/>
        <w:adjustRightInd/>
        <w:snapToGrid/>
        <w:spacing w:line="360" w:lineRule="auto"/>
        <w:ind w:left="-2"/>
        <w:textAlignment w:val="auto"/>
        <w:rPr>
          <w:rFonts w:ascii="宋体" w:hAnsi="宋体"/>
          <w:bCs/>
          <w:sz w:val="24"/>
        </w:rPr>
      </w:pPr>
    </w:p>
    <w:p>
      <w:pPr>
        <w:pageBreakBefore w:val="0"/>
        <w:tabs>
          <w:tab w:val="left" w:pos="600"/>
        </w:tabs>
        <w:kinsoku/>
        <w:wordWrap/>
        <w:overflowPunct/>
        <w:topLinePunct w:val="0"/>
        <w:autoSpaceDE/>
        <w:autoSpaceDN/>
        <w:bidi w:val="0"/>
        <w:adjustRightInd/>
        <w:snapToGrid/>
        <w:spacing w:line="360" w:lineRule="auto"/>
        <w:ind w:left="-2"/>
        <w:textAlignment w:val="auto"/>
        <w:rPr>
          <w:rFonts w:ascii="宋体" w:hAnsi="宋体"/>
          <w:bCs/>
          <w:sz w:val="24"/>
        </w:rPr>
      </w:pPr>
      <w:r>
        <w:rPr>
          <w:rFonts w:hint="eastAsia" w:ascii="宋体" w:hAnsi="宋体"/>
          <w:bCs/>
          <w:sz w:val="24"/>
        </w:rPr>
        <w:t>10</w:t>
      </w:r>
      <w:r>
        <w:rPr>
          <w:rFonts w:ascii="宋体" w:hAnsi="宋体"/>
          <w:bCs/>
          <w:sz w:val="24"/>
        </w:rPr>
        <w:t>.</w:t>
      </w:r>
      <w:r>
        <w:rPr>
          <w:rFonts w:hint="eastAsia" w:ascii="宋体" w:hAnsi="宋体"/>
          <w:bCs/>
          <w:sz w:val="24"/>
        </w:rPr>
        <w:t>售后及其他服务</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乙方应提供有效的联系人和联系电话，如有变更，乙方应及时、主动通知甲方。</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2乙方应做好定期客户回访工作，及时发现、回复客户提出的问题，并根据客户需求提供相关的采购数据。</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10</w:t>
      </w:r>
      <w:r>
        <w:rPr>
          <w:rFonts w:ascii="宋体" w:hAnsi="宋体"/>
          <w:sz w:val="24"/>
        </w:rPr>
        <w:t>.</w:t>
      </w:r>
      <w:r>
        <w:rPr>
          <w:rFonts w:hint="eastAsia" w:ascii="宋体" w:hAnsi="宋体"/>
          <w:sz w:val="24"/>
        </w:rPr>
        <w:t>3保修期内，乙方在接到甲方提出的技术服务要求后应在一小时内作出响应，二十四小时内到达现场，四十八小时内修复完毕。如四十八小时内不能修复，应提供与该产品同一型号的产品。</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10.4乙方在接到甲方提出的技术服务要求后四小时内没有或拒绝响应，或没有派专人到达买方现场修理、退换产品，甲方有权委托第三方对合同产品进行维修或提供技术服务，由此产生的一切费用由乙方承担。保修期内，同一产品、同一质量问题连续两次维修仍无法正常使用，应无条件免费更换同品牌、同型号的产品，以保障甲方正常运行。</w:t>
      </w:r>
    </w:p>
    <w:p>
      <w:pPr>
        <w:pageBreakBefore w:val="0"/>
        <w:kinsoku/>
        <w:wordWrap/>
        <w:overflowPunct/>
        <w:topLinePunct w:val="0"/>
        <w:autoSpaceDE/>
        <w:autoSpaceDN/>
        <w:bidi w:val="0"/>
        <w:adjustRightInd/>
        <w:snapToGrid/>
        <w:spacing w:line="360" w:lineRule="auto"/>
        <w:textAlignment w:val="auto"/>
        <w:rPr>
          <w:rFonts w:ascii="宋体" w:hAnsi="宋体"/>
          <w:bCs/>
          <w:sz w:val="24"/>
        </w:rPr>
      </w:pPr>
    </w:p>
    <w:p>
      <w:pPr>
        <w:pageBreakBefore w:val="0"/>
        <w:tabs>
          <w:tab w:val="left" w:pos="600"/>
        </w:tabs>
        <w:kinsoku/>
        <w:wordWrap/>
        <w:overflowPunct/>
        <w:topLinePunct w:val="0"/>
        <w:autoSpaceDE/>
        <w:autoSpaceDN/>
        <w:bidi w:val="0"/>
        <w:adjustRightInd/>
        <w:snapToGrid/>
        <w:spacing w:line="360" w:lineRule="auto"/>
        <w:textAlignment w:val="auto"/>
        <w:rPr>
          <w:rFonts w:ascii="宋体" w:hAnsi="宋体"/>
          <w:bCs/>
          <w:sz w:val="24"/>
        </w:rPr>
      </w:pPr>
      <w:r>
        <w:rPr>
          <w:rFonts w:ascii="宋体" w:hAnsi="宋体"/>
          <w:bCs/>
          <w:sz w:val="24"/>
        </w:rPr>
        <w:t>1</w:t>
      </w:r>
      <w:r>
        <w:rPr>
          <w:rFonts w:hint="eastAsia" w:ascii="宋体" w:hAnsi="宋体"/>
          <w:bCs/>
          <w:sz w:val="24"/>
        </w:rPr>
        <w:t>1</w:t>
      </w:r>
      <w:r>
        <w:rPr>
          <w:rFonts w:ascii="宋体" w:hAnsi="宋体"/>
          <w:bCs/>
          <w:sz w:val="24"/>
        </w:rPr>
        <w:t xml:space="preserve">. </w:t>
      </w:r>
      <w:r>
        <w:rPr>
          <w:rFonts w:hint="eastAsia" w:ascii="宋体" w:hAnsi="宋体"/>
          <w:bCs/>
          <w:sz w:val="24"/>
        </w:rPr>
        <w:t>环保、安全及合法性要求</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.1 </w:t>
      </w:r>
      <w:r>
        <w:rPr>
          <w:rFonts w:hint="eastAsia" w:ascii="宋体" w:hAnsi="宋体"/>
          <w:sz w:val="24"/>
        </w:rPr>
        <w:t>乙方承诺所提供的产品和服务符合国家环境保护的有关规定，不会对环境造成不良影响并承担由此造成的法律责任。</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.2 </w:t>
      </w:r>
      <w:r>
        <w:rPr>
          <w:rFonts w:hint="eastAsia" w:ascii="宋体" w:hAnsi="宋体"/>
          <w:sz w:val="24"/>
        </w:rPr>
        <w:t>乙方所提供的产品和服务不能对甲方的正常使用人员的人身健康造成危害并承担由此产生的法律责任。</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ascii="宋体" w:hAnsi="宋体"/>
          <w:sz w:val="24"/>
        </w:rPr>
        <w:t>1</w:t>
      </w:r>
      <w:r>
        <w:rPr>
          <w:rFonts w:hint="eastAsia" w:ascii="宋体" w:hAnsi="宋体"/>
          <w:sz w:val="24"/>
        </w:rPr>
        <w:t>1</w:t>
      </w:r>
      <w:r>
        <w:rPr>
          <w:rFonts w:ascii="宋体" w:hAnsi="宋体"/>
          <w:sz w:val="24"/>
        </w:rPr>
        <w:t>.3</w:t>
      </w:r>
      <w:r>
        <w:rPr>
          <w:rFonts w:hint="eastAsia" w:ascii="宋体" w:hAnsi="宋体"/>
          <w:sz w:val="24"/>
        </w:rPr>
        <w:t>乙方所提供的产品和服务，符合中华人民共和国以及甲方所在地的相关法规及其他规范性文件的规定，不会对第三人的任何权利权益造成任何损害。</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p>
    <w:p>
      <w:pPr>
        <w:pageBreakBefore w:val="0"/>
        <w:tabs>
          <w:tab w:val="left" w:pos="600"/>
        </w:tabs>
        <w:kinsoku/>
        <w:wordWrap/>
        <w:overflowPunct/>
        <w:topLinePunct w:val="0"/>
        <w:autoSpaceDE/>
        <w:autoSpaceDN/>
        <w:bidi w:val="0"/>
        <w:adjustRightInd/>
        <w:snapToGrid/>
        <w:spacing w:line="360" w:lineRule="auto"/>
        <w:ind w:left="-2"/>
        <w:textAlignment w:val="auto"/>
        <w:rPr>
          <w:rFonts w:ascii="宋体" w:hAnsi="宋体"/>
          <w:bCs/>
          <w:sz w:val="24"/>
        </w:rPr>
      </w:pPr>
      <w:r>
        <w:rPr>
          <w:rFonts w:ascii="宋体" w:hAnsi="宋体"/>
          <w:bCs/>
          <w:sz w:val="24"/>
        </w:rPr>
        <w:t>1</w:t>
      </w:r>
      <w:r>
        <w:rPr>
          <w:rFonts w:hint="eastAsia" w:ascii="宋体" w:hAnsi="宋体"/>
          <w:bCs/>
          <w:sz w:val="24"/>
        </w:rPr>
        <w:t>2</w:t>
      </w:r>
      <w:r>
        <w:rPr>
          <w:rFonts w:ascii="宋体" w:hAnsi="宋体"/>
          <w:bCs/>
          <w:sz w:val="24"/>
        </w:rPr>
        <w:t xml:space="preserve">. </w:t>
      </w:r>
      <w:r>
        <w:rPr>
          <w:rFonts w:hint="eastAsia" w:ascii="宋体" w:hAnsi="宋体"/>
          <w:bCs/>
          <w:sz w:val="24"/>
        </w:rPr>
        <w:t>产品瑕疵</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2</w:t>
      </w:r>
      <w:r>
        <w:rPr>
          <w:rFonts w:ascii="宋体" w:hAnsi="宋体"/>
          <w:sz w:val="24"/>
        </w:rPr>
        <w:t>.1</w:t>
      </w:r>
      <w:r>
        <w:rPr>
          <w:rFonts w:hint="eastAsia" w:ascii="宋体" w:hAnsi="宋体"/>
          <w:sz w:val="24"/>
        </w:rPr>
        <w:t>在交货之前，乙方应就产品的品质、规格、性能、数量及重量做出准确和全面的检验，保证其产品不存在任何瑕疵。</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ascii="宋体" w:hAnsi="宋体"/>
          <w:sz w:val="24"/>
        </w:rPr>
        <w:t>1</w:t>
      </w:r>
      <w:r>
        <w:rPr>
          <w:rFonts w:hint="eastAsia" w:ascii="宋体" w:hAnsi="宋体"/>
          <w:sz w:val="24"/>
        </w:rPr>
        <w:t>2</w:t>
      </w:r>
      <w:r>
        <w:rPr>
          <w:rFonts w:ascii="宋体" w:hAnsi="宋体"/>
          <w:sz w:val="24"/>
        </w:rPr>
        <w:t>.2</w:t>
      </w:r>
      <w:r>
        <w:rPr>
          <w:rFonts w:hint="eastAsia" w:ascii="宋体" w:hAnsi="宋体"/>
          <w:sz w:val="24"/>
        </w:rPr>
        <w:t>如甲方发现乙方所售产品存在任何瑕疵，有权要求乙方进行更换。所更换之货物必须为全新的并符合规定和约定的品质、规格和性能。若更换之货物仍不能达到甲方的要求，甲方有权要求退货，并由乙方负担因此而产生的一切费用和甲方遭受的一切损失。</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bookmarkStart w:id="27" w:name="OLE_LINK5"/>
      <w:bookmarkStart w:id="28" w:name="OLE_LINK3"/>
      <w:bookmarkStart w:id="29" w:name="OLE_LINK4"/>
      <w:r>
        <w:rPr>
          <w:rFonts w:hint="eastAsia" w:ascii="宋体" w:hAnsi="宋体"/>
          <w:sz w:val="24"/>
        </w:rPr>
        <w:t>13双方义务</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hint="eastAsia" w:ascii="宋体" w:hAnsi="宋体"/>
          <w:sz w:val="24"/>
        </w:rPr>
        <w:t>13.1甲方义务</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hint="eastAsia" w:ascii="宋体" w:hAnsi="宋体"/>
          <w:sz w:val="24"/>
        </w:rPr>
        <w:t>13.1.1按本合同第4条进行支付。</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hint="eastAsia" w:ascii="宋体" w:hAnsi="宋体"/>
          <w:sz w:val="24"/>
        </w:rPr>
        <w:t>13.1.2为乙方送货、安装及调试人员办理相关证件。</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hint="eastAsia" w:ascii="宋体" w:hAnsi="宋体"/>
          <w:sz w:val="24"/>
        </w:rPr>
        <w:t>13.2乙方义务</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hint="eastAsia" w:ascii="宋体" w:hAnsi="宋体"/>
          <w:sz w:val="24"/>
        </w:rPr>
        <w:t>13.2.1按本合同、采购文件及响应文件要求签订合同、备货、供货。</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hint="eastAsia" w:ascii="宋体" w:hAnsi="宋体"/>
          <w:sz w:val="24"/>
        </w:rPr>
        <w:t>13.2.2乙方送货的时间路线需经甲方确认，乙方现场安装及调试需遵循甲方或机场相关单位的管理。乙方须承担因违反相关管理规定造成的一切后果，并对甲方及第三方的损失进行赔偿。</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hint="eastAsia" w:ascii="宋体" w:hAnsi="宋体"/>
          <w:sz w:val="24"/>
        </w:rPr>
        <w:t>13.3甲乙双方有任何一方未按本条款履行义务即为违约。</w:t>
      </w:r>
    </w:p>
    <w:bookmarkEnd w:id="27"/>
    <w:bookmarkEnd w:id="28"/>
    <w:bookmarkEnd w:id="29"/>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p>
    <w:p>
      <w:pPr>
        <w:pageBreakBefore w:val="0"/>
        <w:kinsoku/>
        <w:wordWrap/>
        <w:overflowPunct/>
        <w:topLinePunct w:val="0"/>
        <w:autoSpaceDE/>
        <w:autoSpaceDN/>
        <w:bidi w:val="0"/>
        <w:adjustRightInd/>
        <w:snapToGrid/>
        <w:spacing w:line="360" w:lineRule="auto"/>
        <w:textAlignment w:val="auto"/>
        <w:rPr>
          <w:rFonts w:ascii="宋体" w:hAnsi="宋体"/>
          <w:bCs/>
          <w:sz w:val="24"/>
        </w:rPr>
      </w:pPr>
      <w:r>
        <w:rPr>
          <w:rFonts w:ascii="宋体" w:hAnsi="宋体"/>
          <w:bCs/>
          <w:sz w:val="24"/>
        </w:rPr>
        <w:t>1</w:t>
      </w:r>
      <w:r>
        <w:rPr>
          <w:rFonts w:hint="eastAsia" w:ascii="宋体" w:hAnsi="宋体"/>
          <w:bCs/>
          <w:sz w:val="24"/>
        </w:rPr>
        <w:t>4</w:t>
      </w:r>
      <w:r>
        <w:rPr>
          <w:rFonts w:ascii="宋体" w:hAnsi="宋体"/>
          <w:bCs/>
          <w:sz w:val="24"/>
        </w:rPr>
        <w:t>.</w:t>
      </w:r>
      <w:r>
        <w:rPr>
          <w:rFonts w:hint="eastAsia" w:ascii="宋体" w:hAnsi="宋体"/>
          <w:bCs/>
          <w:sz w:val="24"/>
        </w:rPr>
        <w:t>违约责任</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合同生效后即对双方具有法律约束力，甲乙双方应本着信守合同、友好协商的原则，处理本合同有关事宜。</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4</w:t>
      </w:r>
      <w:r>
        <w:rPr>
          <w:rFonts w:ascii="宋体" w:hAnsi="宋体"/>
          <w:sz w:val="24"/>
        </w:rPr>
        <w:t>.2</w:t>
      </w:r>
      <w:r>
        <w:rPr>
          <w:rFonts w:hint="eastAsia" w:ascii="宋体" w:hAnsi="宋体"/>
          <w:sz w:val="24"/>
        </w:rPr>
        <w:t>甲乙双方如有一方违约，由违约方承担由此给守约方造成的经济损失。</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4</w:t>
      </w:r>
      <w:r>
        <w:rPr>
          <w:rFonts w:ascii="宋体" w:hAnsi="宋体"/>
          <w:sz w:val="24"/>
        </w:rPr>
        <w:t>.3</w:t>
      </w:r>
      <w:r>
        <w:rPr>
          <w:rFonts w:hint="eastAsia" w:ascii="宋体" w:hAnsi="宋体"/>
          <w:sz w:val="24"/>
        </w:rPr>
        <w:t>如乙方未按合同规定时间将产品运到甲方指定地点或未按约定时间送到全部产品（经甲方允许可以延期交付的产品除外），每延期一日，乙方应向甲方支付总货款千分之二的违约金，最长不得超过15日，如因乙方原因逾期15日未按合同约定完成送货或安装调试，甲方有权解除本合同。</w:t>
      </w:r>
    </w:p>
    <w:p>
      <w:pPr>
        <w:pageBreakBefore w:val="0"/>
        <w:tabs>
          <w:tab w:val="left" w:pos="765"/>
        </w:tabs>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14.4乙方所供货的产品，如超过供货总量的10%与投标样品不一致，或验收不合格的，甲方有权终止合同。</w:t>
      </w:r>
    </w:p>
    <w:p>
      <w:pPr>
        <w:pageBreakBefore w:val="0"/>
        <w:kinsoku/>
        <w:wordWrap/>
        <w:overflowPunct/>
        <w:topLinePunct w:val="0"/>
        <w:autoSpaceDE/>
        <w:autoSpaceDN/>
        <w:bidi w:val="0"/>
        <w:adjustRightInd/>
        <w:snapToGrid/>
        <w:spacing w:line="360" w:lineRule="auto"/>
        <w:textAlignment w:val="auto"/>
        <w:rPr>
          <w:rFonts w:ascii="宋体" w:hAnsi="宋体"/>
          <w:sz w:val="24"/>
        </w:rPr>
      </w:pPr>
    </w:p>
    <w:p>
      <w:pPr>
        <w:pageBreakBefore w:val="0"/>
        <w:tabs>
          <w:tab w:val="left" w:pos="600"/>
        </w:tabs>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合同的变更和解除</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5</w:t>
      </w:r>
      <w:r>
        <w:rPr>
          <w:rFonts w:ascii="宋体" w:hAnsi="宋体"/>
          <w:sz w:val="24"/>
        </w:rPr>
        <w:t>.1</w:t>
      </w:r>
      <w:r>
        <w:rPr>
          <w:rFonts w:hint="eastAsia" w:ascii="宋体" w:hAnsi="宋体"/>
          <w:sz w:val="24"/>
        </w:rPr>
        <w:t>除非遇到不可抗力因素，导致本合同不能履行或发生本合同约定的解除合同情况的情况，未经甲乙双方书面同意，任何一方无权单方面变更或解除合同。</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5</w:t>
      </w:r>
      <w:r>
        <w:rPr>
          <w:rFonts w:ascii="宋体" w:hAnsi="宋体"/>
          <w:sz w:val="24"/>
        </w:rPr>
        <w:t xml:space="preserve">.2 </w:t>
      </w:r>
      <w:r>
        <w:rPr>
          <w:rFonts w:hint="eastAsia" w:ascii="宋体" w:hAnsi="宋体"/>
          <w:sz w:val="24"/>
        </w:rPr>
        <w:t>对本合同的任何修改或补充，双方应签订补充协议，并成为本合同不可分割的组成部分，与本合同具有同等法律效力。</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5</w:t>
      </w:r>
      <w:r>
        <w:rPr>
          <w:rFonts w:ascii="宋体" w:hAnsi="宋体"/>
          <w:sz w:val="24"/>
        </w:rPr>
        <w:t>.3</w:t>
      </w:r>
      <w:r>
        <w:rPr>
          <w:rFonts w:hint="eastAsia" w:ascii="宋体" w:hAnsi="宋体"/>
          <w:sz w:val="24"/>
        </w:rPr>
        <w:t>如本合同任何一方违反约定，另一方可向违约方发出书面纠正通知。违约方应于收到书面纠正通知之日起</w:t>
      </w:r>
      <w:r>
        <w:rPr>
          <w:rFonts w:ascii="宋体" w:hAnsi="宋体"/>
          <w:sz w:val="24"/>
        </w:rPr>
        <w:t>30</w:t>
      </w:r>
      <w:r>
        <w:rPr>
          <w:rFonts w:hint="eastAsia" w:ascii="宋体" w:hAnsi="宋体"/>
          <w:sz w:val="24"/>
        </w:rPr>
        <w:t>日内纠正违约行为，否则守约方有权解除合同并要求违约方赔偿因解除合同而造成的一切损失。</w:t>
      </w:r>
    </w:p>
    <w:p>
      <w:pPr>
        <w:pageBreakBefore w:val="0"/>
        <w:tabs>
          <w:tab w:val="left" w:pos="765"/>
        </w:tabs>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5</w:t>
      </w:r>
      <w:r>
        <w:rPr>
          <w:rFonts w:ascii="宋体" w:hAnsi="宋体"/>
          <w:sz w:val="24"/>
        </w:rPr>
        <w:t>.4</w:t>
      </w:r>
      <w:r>
        <w:rPr>
          <w:rFonts w:hint="eastAsia" w:ascii="宋体" w:hAnsi="宋体"/>
          <w:sz w:val="24"/>
        </w:rPr>
        <w:t>任何一方破产、解散，本合同自动终止。</w:t>
      </w:r>
    </w:p>
    <w:p>
      <w:pPr>
        <w:pageBreakBefore w:val="0"/>
        <w:tabs>
          <w:tab w:val="left" w:pos="765"/>
        </w:tabs>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15.5如乙方违反合同中14.3和14.4违约责任相关约定，甲方有权解除本合同。</w:t>
      </w:r>
    </w:p>
    <w:p>
      <w:pPr>
        <w:pageBreakBefore w:val="0"/>
        <w:tabs>
          <w:tab w:val="left" w:pos="765"/>
        </w:tabs>
        <w:kinsoku/>
        <w:wordWrap/>
        <w:overflowPunct/>
        <w:topLinePunct w:val="0"/>
        <w:autoSpaceDE/>
        <w:autoSpaceDN/>
        <w:bidi w:val="0"/>
        <w:adjustRightInd/>
        <w:snapToGrid/>
        <w:spacing w:line="360" w:lineRule="auto"/>
        <w:textAlignment w:val="auto"/>
        <w:rPr>
          <w:rFonts w:ascii="宋体" w:hAnsi="宋体"/>
          <w:sz w:val="24"/>
        </w:rPr>
      </w:pP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不可抗力</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6</w:t>
      </w:r>
      <w:r>
        <w:rPr>
          <w:rFonts w:ascii="宋体" w:hAnsi="宋体"/>
          <w:sz w:val="24"/>
        </w:rPr>
        <w:t>.1</w:t>
      </w:r>
      <w:r>
        <w:rPr>
          <w:rFonts w:hint="eastAsia" w:ascii="宋体" w:hAnsi="宋体"/>
          <w:sz w:val="24"/>
        </w:rPr>
        <w:t>由于严重的水灾、火灾、地震、政府政策调整等或其他公认的不可抗力或双方认可的不可抗力而导致本合同任何一方无法全部或部分履行合同义务，则合同延期履行。该方可就受不可抗力事件影响部分不承担未履行的责任，但应在</w:t>
      </w:r>
      <w:r>
        <w:rPr>
          <w:rFonts w:ascii="宋体" w:hAnsi="宋体"/>
          <w:sz w:val="24"/>
        </w:rPr>
        <w:t>72</w:t>
      </w:r>
      <w:r>
        <w:rPr>
          <w:rFonts w:hint="eastAsia" w:ascii="宋体" w:hAnsi="宋体"/>
          <w:sz w:val="24"/>
        </w:rPr>
        <w:t>小时内及时通知另一方，以减轻可能给对方造成的损失，并应在随后的十个工作日通过挂号信邮寄有关部门出具的证明给另一方，作为不可抗力事件的证明。</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6</w:t>
      </w:r>
      <w:r>
        <w:rPr>
          <w:rFonts w:ascii="宋体" w:hAnsi="宋体"/>
          <w:sz w:val="24"/>
        </w:rPr>
        <w:t>.2</w:t>
      </w:r>
      <w:r>
        <w:rPr>
          <w:rFonts w:hint="eastAsia" w:ascii="宋体" w:hAnsi="宋体"/>
          <w:sz w:val="24"/>
        </w:rPr>
        <w:t>受不可抗力影响的一方，应尽一切努力减轻和克服不可抗力的影响，并在不可抗力事件后，继续履行合同义务。</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6</w:t>
      </w:r>
      <w:r>
        <w:rPr>
          <w:rFonts w:ascii="宋体" w:hAnsi="宋体"/>
          <w:sz w:val="24"/>
        </w:rPr>
        <w:t>.3</w:t>
      </w:r>
      <w:r>
        <w:rPr>
          <w:rFonts w:hint="eastAsia" w:ascii="宋体" w:hAnsi="宋体"/>
          <w:sz w:val="24"/>
        </w:rPr>
        <w:t>在不可抗力的影响下，受阻方可暂时停止执行合同的受阻部分。当不可抗力事件确实导致本合同无法继续履行，经甲乙双方确认后可就解除合同及其他未尽事宜进行协商处理。</w:t>
      </w:r>
    </w:p>
    <w:p>
      <w:pPr>
        <w:pageBreakBefore w:val="0"/>
        <w:tabs>
          <w:tab w:val="left" w:pos="7560"/>
        </w:tabs>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6</w:t>
      </w:r>
      <w:r>
        <w:rPr>
          <w:rFonts w:ascii="宋体" w:hAnsi="宋体"/>
          <w:sz w:val="24"/>
        </w:rPr>
        <w:t>.4</w:t>
      </w:r>
      <w:r>
        <w:rPr>
          <w:rFonts w:hint="eastAsia" w:ascii="宋体" w:hAnsi="宋体"/>
          <w:sz w:val="24"/>
        </w:rPr>
        <w:t>对因不可抗力造成的损失，双方互不承担法律责任。但受不可抗力影响的一方未能按照</w:t>
      </w:r>
      <w:r>
        <w:rPr>
          <w:rFonts w:ascii="宋体" w:hAnsi="宋体"/>
          <w:sz w:val="24"/>
        </w:rPr>
        <w:t>1</w:t>
      </w:r>
      <w:r>
        <w:rPr>
          <w:rFonts w:hint="eastAsia" w:ascii="宋体" w:hAnsi="宋体"/>
          <w:sz w:val="24"/>
        </w:rPr>
        <w:t>6</w:t>
      </w:r>
      <w:r>
        <w:rPr>
          <w:rFonts w:ascii="宋体" w:hAnsi="宋体"/>
          <w:sz w:val="24"/>
        </w:rPr>
        <w:t>.1</w:t>
      </w:r>
      <w:r>
        <w:rPr>
          <w:rFonts w:hint="eastAsia" w:ascii="宋体" w:hAnsi="宋体"/>
          <w:sz w:val="24"/>
        </w:rPr>
        <w:t>之约定及时通知另一方，加重或扩大了另一方损失的除外。</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17.廉洁与反商业贿赂条款</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17.1各方共同责任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15"/>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17.1.1双方应当严格遵守国家有关法律法规、联合国反腐败公约等廉洁从业规定，坚决拒绝商业贿赂及其他不正当的商业腐败行为。</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17.1.2任何一方及其工作人员均不得：</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right="0"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索要或收受另一方及其相关单位或其工作人员赠送给本人及配偶、子女、其他特定关系人的 回扣、礼品、礼金、有价证券等财物。</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right="0"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在另一方或其相关单位报销任何应由己方或个人支付的费用。</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right="0"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与另一方或其相关单位发生有利益冲突的投融资关系。</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right="0"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违规向另一方或其工作人员发生借款、委托理财等经济往来，不得违规要求、暗示或接受另一方或其相关单位为个人购买或装修住房、婚丧嫁娶、子女出国(境)、配偶及子女经商等提供方便。</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right="0"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参加另一方或其相关单位安排的可能影响公正执行公务的宴请、旅游、健身、娱乐等活动。</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right="0"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违规接受另一方或其相关单位购置或提供的通讯工具、交通工具和高档办公用品等物品。</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right="0"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违规在另一方或其相关单位兼职和领取兼职工资及报酬。</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right="0"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让另一方介绍己方工作人员及其配偶、其他特定关系人从事与双方交易有关的材料设备供应、工程分包等有利益冲突的经济活动和业务往来。</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right="0"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利用职权通过另一方或其相关单位为其配偶、子女及其他特定关系人谋取其他不正当利益和发生有利益冲突的行为。</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right="0"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未经另一方书面同意，向任何新闻媒体、第三人述及有关另一方工作人员商业行为的评价、信息。</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17.2协助义务</w:t>
      </w:r>
    </w:p>
    <w:p>
      <w:pPr>
        <w:keepNext w:val="0"/>
        <w:keepLines w:val="0"/>
        <w:pageBreakBefore w:val="0"/>
        <w:widowControl w:val="0"/>
        <w:kinsoku/>
        <w:wordWrap/>
        <w:overflowPunct/>
        <w:topLinePunct w:val="0"/>
        <w:autoSpaceDE/>
        <w:autoSpaceDN/>
        <w:bidi w:val="0"/>
        <w:adjustRightInd/>
        <w:snapToGrid/>
        <w:spacing w:line="360" w:lineRule="auto"/>
        <w:ind w:left="0" w:right="0" w:firstLine="15"/>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17.2.1若甲方工作人员要求乙方给予其任何形式的不正当利益，乙方必须及时投诉，经甲方查实后作出处理，并为乙方保密。如乙方不投诉，则视为乙方违反本协议约定。</w:t>
      </w:r>
    </w:p>
    <w:p>
      <w:pPr>
        <w:keepNext w:val="0"/>
        <w:keepLines w:val="0"/>
        <w:pageBreakBefore w:val="0"/>
        <w:widowControl w:val="0"/>
        <w:kinsoku/>
        <w:wordWrap/>
        <w:overflowPunct/>
        <w:topLinePunct w:val="0"/>
        <w:autoSpaceDE/>
        <w:autoSpaceDN/>
        <w:bidi w:val="0"/>
        <w:adjustRightInd/>
        <w:snapToGrid/>
        <w:spacing w:line="360" w:lineRule="auto"/>
        <w:ind w:left="0" w:right="0" w:firstLine="1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17.2.2乙方承诺至本协议签订之前与甲方及其工作人员不存在可能影响双方廉洁业务关系的行为，否则，视为乙方违反本协议约定。</w:t>
      </w:r>
    </w:p>
    <w:p>
      <w:pPr>
        <w:keepNext w:val="0"/>
        <w:keepLines w:val="0"/>
        <w:pageBreakBefore w:val="0"/>
        <w:widowControl w:val="0"/>
        <w:kinsoku/>
        <w:wordWrap/>
        <w:overflowPunct/>
        <w:topLinePunct w:val="0"/>
        <w:autoSpaceDE/>
        <w:autoSpaceDN/>
        <w:bidi w:val="0"/>
        <w:adjustRightInd/>
        <w:snapToGrid/>
        <w:spacing w:line="360" w:lineRule="auto"/>
        <w:ind w:left="0" w:right="0" w:firstLine="11"/>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17.2.3任一方在商务活动中发现对方工作人员存在商业贿赂、违反商业道德等不正当行为的，应及时向对方投诉。如果发现甲方人员存在涉嫌违反本协议的行为的，可立即向甲方纪检监察部门反映，并提供相应的证据。</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17.3违约责任。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8"/>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17.3.1甲方及其相关工作人员有违反本协议17.1，依据有关法律法规和甲方内部管理规定对有关人员给予处理；涉嫌犯罪的，移交司法机关追究其刑事责任。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15"/>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17.3.2乙方及其人员有违反本协议约定的，根据具体情节和造成的后果，甲方有权要求乙方按照所有交易合同总金额或乙方与甲方已发生全部业务额的30%向甲方支付违约赔偿金。甲方有权从未结账款或保证金中扣除，不足部分由乙方补足。</w:t>
      </w:r>
    </w:p>
    <w:p>
      <w:pPr>
        <w:keepNext w:val="0"/>
        <w:keepLines w:val="0"/>
        <w:pageBreakBefore w:val="0"/>
        <w:widowControl w:val="0"/>
        <w:kinsoku/>
        <w:wordWrap/>
        <w:overflowPunct/>
        <w:topLinePunct w:val="0"/>
        <w:autoSpaceDE/>
        <w:autoSpaceDN/>
        <w:bidi w:val="0"/>
        <w:adjustRightInd/>
        <w:snapToGrid/>
        <w:spacing w:line="360" w:lineRule="auto"/>
        <w:ind w:left="0" w:right="0" w:hanging="1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17.3.3乙方及其人员有违反本协议约定的，甲方有权取消乙方业务合作资格，并有权单方解除/终止甲方与乙方间一切商业合作关系。</w:t>
      </w:r>
    </w:p>
    <w:p>
      <w:pPr>
        <w:keepNext w:val="0"/>
        <w:keepLines w:val="0"/>
        <w:pageBreakBefore w:val="0"/>
        <w:widowControl w:val="0"/>
        <w:kinsoku/>
        <w:wordWrap/>
        <w:overflowPunct/>
        <w:topLinePunct w:val="0"/>
        <w:autoSpaceDE/>
        <w:autoSpaceDN/>
        <w:bidi w:val="0"/>
        <w:adjustRightInd/>
        <w:snapToGrid/>
        <w:spacing w:line="360" w:lineRule="auto"/>
        <w:ind w:left="0" w:right="0" w:firstLine="13"/>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17.4甲乙双方通过招投标或其他方式签订交易合同的，本协议作为双方所有交易合同的附件，与合同具有同等法律效力。如双方未签订交易合同的，本协议独立有效。</w:t>
      </w:r>
    </w:p>
    <w:p>
      <w:pPr>
        <w:keepNext w:val="0"/>
        <w:keepLines w:val="0"/>
        <w:pageBreakBefore w:val="0"/>
        <w:widowControl w:val="0"/>
        <w:kinsoku/>
        <w:wordWrap/>
        <w:overflowPunct/>
        <w:topLinePunct w:val="0"/>
        <w:autoSpaceDE/>
        <w:autoSpaceDN/>
        <w:bidi w:val="0"/>
        <w:adjustRightInd/>
        <w:snapToGrid/>
        <w:spacing w:line="360" w:lineRule="auto"/>
        <w:ind w:left="0" w:right="0" w:firstLine="13"/>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17.5本协议经签署后生效，双方及其人员在交易合同履行完毕后，发生或发现有违反本协议约定的行为的，仍按本协议约定处理。</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17.6本协议的订立、效力、解释、履行和争议的解决均适用中华人民共和国法律(不包括港澳台地区法律)，发生争议时，若经协商仍无法解决的，任何一方应向甲方所在地有管辖权的人民法院提起诉讼。</w:t>
      </w:r>
    </w:p>
    <w:p>
      <w:pPr>
        <w:pageBreakBefore w:val="0"/>
        <w:kinsoku/>
        <w:wordWrap/>
        <w:overflowPunct/>
        <w:topLinePunct w:val="0"/>
        <w:autoSpaceDE/>
        <w:autoSpaceDN/>
        <w:bidi w:val="0"/>
        <w:adjustRightInd/>
        <w:snapToGrid/>
        <w:spacing w:line="360" w:lineRule="auto"/>
        <w:textAlignment w:val="auto"/>
        <w:rPr>
          <w:rFonts w:ascii="宋体" w:hAnsi="宋体"/>
          <w:sz w:val="24"/>
        </w:rPr>
      </w:pPr>
    </w:p>
    <w:p>
      <w:pPr>
        <w:pageBreakBefore w:val="0"/>
        <w:tabs>
          <w:tab w:val="left" w:pos="750"/>
        </w:tabs>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争议解决和适用法律</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8</w:t>
      </w:r>
      <w:r>
        <w:rPr>
          <w:rFonts w:ascii="宋体" w:hAnsi="宋体"/>
          <w:sz w:val="24"/>
        </w:rPr>
        <w:t>.1</w:t>
      </w:r>
      <w:r>
        <w:rPr>
          <w:rFonts w:hint="eastAsia" w:ascii="宋体" w:hAnsi="宋体"/>
          <w:sz w:val="24"/>
        </w:rPr>
        <w:t>与本合同有关的或因执行本合同所产生的争议，应由双方友好协商解决；不能解决时，任何一方均可向甲方所在地人民法院提起诉讼。</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8</w:t>
      </w:r>
      <w:r>
        <w:rPr>
          <w:rFonts w:ascii="宋体" w:hAnsi="宋体"/>
          <w:sz w:val="24"/>
        </w:rPr>
        <w:t>.2</w:t>
      </w:r>
      <w:r>
        <w:rPr>
          <w:rFonts w:hint="eastAsia" w:ascii="宋体" w:hAnsi="宋体"/>
          <w:sz w:val="24"/>
        </w:rPr>
        <w:t>争议处理期间除正在审理的部分以外，双方应继续执行合同的其它部分。</w:t>
      </w:r>
    </w:p>
    <w:p>
      <w:pPr>
        <w:pageBreakBefore w:val="0"/>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8</w:t>
      </w:r>
      <w:r>
        <w:rPr>
          <w:rFonts w:ascii="宋体" w:hAnsi="宋体"/>
          <w:sz w:val="24"/>
        </w:rPr>
        <w:t>.3</w:t>
      </w:r>
      <w:r>
        <w:rPr>
          <w:rFonts w:hint="eastAsia" w:ascii="宋体" w:hAnsi="宋体"/>
          <w:sz w:val="24"/>
        </w:rPr>
        <w:t>本合同的订立、生效、解释、履行及争议的解决适用中华人民共和国的法律、法规。</w:t>
      </w:r>
    </w:p>
    <w:p>
      <w:pPr>
        <w:pageBreakBefore w:val="0"/>
        <w:kinsoku/>
        <w:wordWrap/>
        <w:overflowPunct/>
        <w:topLinePunct w:val="0"/>
        <w:autoSpaceDE/>
        <w:autoSpaceDN/>
        <w:bidi w:val="0"/>
        <w:adjustRightInd/>
        <w:snapToGrid/>
        <w:spacing w:line="360" w:lineRule="auto"/>
        <w:textAlignment w:val="auto"/>
        <w:rPr>
          <w:rFonts w:ascii="宋体" w:hAnsi="宋体"/>
          <w:sz w:val="24"/>
        </w:rPr>
      </w:pPr>
    </w:p>
    <w:p>
      <w:pPr>
        <w:pageBreakBefore w:val="0"/>
        <w:tabs>
          <w:tab w:val="left" w:pos="600"/>
        </w:tabs>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9</w:t>
      </w:r>
      <w:r>
        <w:rPr>
          <w:rFonts w:ascii="宋体" w:hAnsi="宋体"/>
          <w:sz w:val="24"/>
        </w:rPr>
        <w:t>.</w:t>
      </w:r>
      <w:r>
        <w:rPr>
          <w:rFonts w:hint="eastAsia" w:ascii="宋体" w:hAnsi="宋体"/>
          <w:sz w:val="24"/>
        </w:rPr>
        <w:t>其他</w:t>
      </w:r>
    </w:p>
    <w:p>
      <w:pPr>
        <w:pageBreakBefore w:val="0"/>
        <w:tabs>
          <w:tab w:val="left" w:pos="900"/>
        </w:tabs>
        <w:kinsoku/>
        <w:wordWrap/>
        <w:overflowPunct/>
        <w:topLinePunct w:val="0"/>
        <w:autoSpaceDE/>
        <w:autoSpaceDN/>
        <w:bidi w:val="0"/>
        <w:adjustRightInd/>
        <w:snapToGrid/>
        <w:spacing w:line="360" w:lineRule="auto"/>
        <w:textAlignment w:val="auto"/>
        <w:rPr>
          <w:rFonts w:ascii="宋体" w:hAnsi="宋体"/>
          <w:sz w:val="24"/>
        </w:rPr>
      </w:pPr>
      <w:r>
        <w:rPr>
          <w:rFonts w:ascii="宋体" w:hAnsi="宋体"/>
          <w:sz w:val="24"/>
        </w:rPr>
        <w:t>1</w:t>
      </w:r>
      <w:r>
        <w:rPr>
          <w:rFonts w:hint="eastAsia" w:ascii="宋体" w:hAnsi="宋体"/>
          <w:sz w:val="24"/>
        </w:rPr>
        <w:t>9</w:t>
      </w:r>
      <w:r>
        <w:rPr>
          <w:rFonts w:ascii="宋体" w:hAnsi="宋体"/>
          <w:sz w:val="24"/>
        </w:rPr>
        <w:t>.1</w:t>
      </w:r>
      <w:r>
        <w:rPr>
          <w:rFonts w:hint="eastAsia" w:ascii="宋体" w:hAnsi="宋体"/>
          <w:sz w:val="24"/>
        </w:rPr>
        <w:t>本合同未尽事宜，应由甲乙双方协商后以书面形式签订补充协议，经双方签字或盖章后生效。</w:t>
      </w:r>
    </w:p>
    <w:p>
      <w:pPr>
        <w:pageBreakBefore w:val="0"/>
        <w:tabs>
          <w:tab w:val="left" w:pos="750"/>
        </w:tabs>
        <w:kinsoku/>
        <w:wordWrap/>
        <w:overflowPunct/>
        <w:topLinePunct w:val="0"/>
        <w:autoSpaceDE/>
        <w:autoSpaceDN/>
        <w:bidi w:val="0"/>
        <w:adjustRightInd/>
        <w:snapToGrid/>
        <w:spacing w:line="360" w:lineRule="auto"/>
        <w:ind w:left="360" w:hanging="360"/>
        <w:textAlignment w:val="auto"/>
        <w:rPr>
          <w:rFonts w:ascii="宋体" w:hAnsi="宋体"/>
          <w:sz w:val="24"/>
        </w:rPr>
      </w:pPr>
      <w:r>
        <w:rPr>
          <w:rFonts w:ascii="宋体" w:hAnsi="宋体"/>
          <w:sz w:val="24"/>
        </w:rPr>
        <w:t>1</w:t>
      </w:r>
      <w:r>
        <w:rPr>
          <w:rFonts w:hint="eastAsia" w:ascii="宋体" w:hAnsi="宋体"/>
          <w:sz w:val="24"/>
        </w:rPr>
        <w:t>9</w:t>
      </w:r>
      <w:r>
        <w:rPr>
          <w:rFonts w:ascii="宋体" w:hAnsi="宋体"/>
          <w:sz w:val="24"/>
        </w:rPr>
        <w:t>.2</w:t>
      </w:r>
      <w:r>
        <w:rPr>
          <w:rFonts w:hint="eastAsia" w:ascii="宋体" w:hAnsi="宋体"/>
          <w:sz w:val="24"/>
        </w:rPr>
        <w:t>本合同一式</w:t>
      </w:r>
      <w:r>
        <w:rPr>
          <w:rFonts w:hint="eastAsia" w:ascii="宋体" w:hAnsi="宋体"/>
          <w:sz w:val="24"/>
          <w:lang w:val="en-US" w:eastAsia="zh-CN"/>
        </w:rPr>
        <w:t>陆</w:t>
      </w:r>
      <w:r>
        <w:rPr>
          <w:rFonts w:hint="eastAsia" w:ascii="宋体" w:hAnsi="宋体"/>
          <w:sz w:val="24"/>
        </w:rPr>
        <w:t>份，甲方执</w:t>
      </w:r>
      <w:r>
        <w:rPr>
          <w:rFonts w:hint="eastAsia" w:ascii="宋体" w:hAnsi="宋体"/>
          <w:sz w:val="24"/>
          <w:lang w:val="en-US" w:eastAsia="zh-CN"/>
        </w:rPr>
        <w:t>肆</w:t>
      </w:r>
      <w:r>
        <w:rPr>
          <w:rFonts w:hint="eastAsia" w:ascii="宋体" w:hAnsi="宋体"/>
          <w:sz w:val="24"/>
        </w:rPr>
        <w:t>份，</w:t>
      </w:r>
      <w:r>
        <w:rPr>
          <w:rFonts w:hint="eastAsia" w:ascii="宋体" w:hAnsi="宋体"/>
          <w:sz w:val="24"/>
          <w:lang w:val="en-US" w:eastAsia="zh-CN"/>
        </w:rPr>
        <w:t>乙</w:t>
      </w:r>
      <w:r>
        <w:rPr>
          <w:rFonts w:hint="eastAsia" w:ascii="宋体" w:hAnsi="宋体"/>
          <w:sz w:val="24"/>
        </w:rPr>
        <w:t>方执</w:t>
      </w:r>
      <w:r>
        <w:rPr>
          <w:rFonts w:hint="eastAsia" w:ascii="宋体" w:hAnsi="宋体"/>
          <w:sz w:val="24"/>
          <w:lang w:val="en-US" w:eastAsia="zh-CN"/>
        </w:rPr>
        <w:t>贰</w:t>
      </w:r>
      <w:r>
        <w:rPr>
          <w:rFonts w:hint="eastAsia" w:ascii="宋体" w:hAnsi="宋体"/>
          <w:sz w:val="24"/>
        </w:rPr>
        <w:t>份</w:t>
      </w:r>
      <w:r>
        <w:rPr>
          <w:rFonts w:hint="eastAsia" w:ascii="宋体" w:hAnsi="宋体"/>
          <w:sz w:val="24"/>
          <w:lang w:eastAsia="zh-CN"/>
        </w:rPr>
        <w:t>，</w:t>
      </w:r>
      <w:r>
        <w:rPr>
          <w:rFonts w:hint="eastAsia" w:ascii="宋体" w:hAnsi="宋体"/>
          <w:sz w:val="24"/>
        </w:rPr>
        <w:t>具有同等法律效力。</w:t>
      </w:r>
    </w:p>
    <w:p>
      <w:pPr>
        <w:pageBreakBefore w:val="0"/>
        <w:tabs>
          <w:tab w:val="left" w:pos="7560"/>
        </w:tabs>
        <w:kinsoku/>
        <w:wordWrap/>
        <w:overflowPunct/>
        <w:topLinePunct w:val="0"/>
        <w:autoSpaceDE/>
        <w:autoSpaceDN/>
        <w:bidi w:val="0"/>
        <w:adjustRightInd/>
        <w:snapToGrid/>
        <w:spacing w:line="360" w:lineRule="auto"/>
        <w:ind w:left="-2" w:leftChars="-1" w:firstLine="2"/>
        <w:textAlignment w:val="auto"/>
        <w:rPr>
          <w:rFonts w:ascii="宋体" w:hAnsi="宋体"/>
          <w:sz w:val="24"/>
        </w:rPr>
      </w:pPr>
      <w:r>
        <w:rPr>
          <w:rFonts w:ascii="宋体" w:hAnsi="宋体"/>
          <w:sz w:val="24"/>
        </w:rPr>
        <w:t>1</w:t>
      </w:r>
      <w:r>
        <w:rPr>
          <w:rFonts w:hint="eastAsia" w:ascii="宋体" w:hAnsi="宋体"/>
          <w:sz w:val="24"/>
        </w:rPr>
        <w:t>9</w:t>
      </w:r>
      <w:r>
        <w:rPr>
          <w:rFonts w:ascii="宋体" w:hAnsi="宋体"/>
          <w:sz w:val="24"/>
        </w:rPr>
        <w:t>.3</w:t>
      </w:r>
      <w:r>
        <w:rPr>
          <w:rFonts w:hint="eastAsia" w:ascii="宋体" w:hAnsi="宋体"/>
          <w:sz w:val="24"/>
        </w:rPr>
        <w:t>本合同经甲乙双方签字或盖章后生效。</w:t>
      </w:r>
    </w:p>
    <w:p>
      <w:pPr>
        <w:pageBreakBefore w:val="0"/>
        <w:tabs>
          <w:tab w:val="left" w:pos="7560"/>
        </w:tabs>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 xml:space="preserve"> </w:t>
      </w:r>
    </w:p>
    <w:p>
      <w:pPr>
        <w:pageBreakBefore w:val="0"/>
        <w:tabs>
          <w:tab w:val="left" w:pos="7560"/>
        </w:tabs>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甲方：</w:t>
      </w:r>
      <w:r>
        <w:rPr>
          <w:rFonts w:hint="eastAsia" w:ascii="宋体" w:hAnsi="宋体"/>
          <w:sz w:val="24"/>
          <w:lang w:val="en-US" w:eastAsia="zh-CN"/>
        </w:rPr>
        <w:t>湖北机场集团航空物流</w:t>
      </w:r>
      <w:r>
        <w:rPr>
          <w:rFonts w:hint="eastAsia" w:ascii="宋体" w:hAnsi="宋体"/>
          <w:sz w:val="24"/>
        </w:rPr>
        <w:t>有限公司     乙方：</w:t>
      </w:r>
      <w:r>
        <w:rPr>
          <w:rFonts w:hint="eastAsia" w:ascii="宋体" w:hAnsi="宋体"/>
          <w:sz w:val="24"/>
          <w:lang w:val="en-US" w:eastAsia="zh-CN"/>
        </w:rPr>
        <w:t xml:space="preserve"> </w:t>
      </w:r>
    </w:p>
    <w:p>
      <w:pPr>
        <w:pageBreakBefore w:val="0"/>
        <w:tabs>
          <w:tab w:val="left" w:pos="7560"/>
        </w:tabs>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sz w:val="24"/>
        </w:rPr>
        <w:t xml:space="preserve">法定代表人或授权人：                   法定代表人或授权人： </w:t>
      </w:r>
    </w:p>
    <w:p>
      <w:pPr>
        <w:pageBreakBefore w:val="0"/>
        <w:tabs>
          <w:tab w:val="left" w:pos="7560"/>
        </w:tabs>
        <w:kinsoku/>
        <w:wordWrap/>
        <w:overflowPunct/>
        <w:topLinePunct w:val="0"/>
        <w:autoSpaceDE/>
        <w:autoSpaceDN/>
        <w:bidi w:val="0"/>
        <w:adjustRightInd/>
        <w:snapToGrid/>
        <w:spacing w:line="360" w:lineRule="auto"/>
        <w:textAlignment w:val="auto"/>
        <w:rPr>
          <w:rFonts w:hint="eastAsia" w:ascii="宋体" w:hAnsi="宋体"/>
          <w:sz w:val="24"/>
        </w:rPr>
      </w:pPr>
    </w:p>
    <w:p>
      <w:pPr>
        <w:spacing w:line="360" w:lineRule="auto"/>
        <w:rPr>
          <w:sz w:val="24"/>
          <w:szCs w:val="24"/>
        </w:rPr>
      </w:pPr>
      <w:r>
        <w:rPr>
          <w:rFonts w:hint="eastAsia" w:ascii="宋体" w:hAnsi="宋体"/>
          <w:sz w:val="24"/>
        </w:rPr>
        <w:t xml:space="preserve">签订日期: </w:t>
      </w:r>
      <w:r>
        <w:rPr>
          <w:rFonts w:hint="eastAsia" w:ascii="宋体" w:hAnsi="宋体"/>
          <w:sz w:val="24"/>
          <w:lang w:val="en-US" w:eastAsia="zh-CN"/>
        </w:rPr>
        <w:t>2024年   月    日</w:t>
      </w:r>
      <w:r>
        <w:rPr>
          <w:rFonts w:hint="eastAsia" w:ascii="宋体" w:hAnsi="宋体"/>
          <w:sz w:val="24"/>
        </w:rPr>
        <w:t xml:space="preserve">            签订日期:  </w:t>
      </w:r>
      <w:r>
        <w:rPr>
          <w:rFonts w:hint="eastAsia" w:ascii="宋体" w:hAnsi="宋体"/>
          <w:sz w:val="24"/>
          <w:lang w:val="en-US" w:eastAsia="zh-CN"/>
        </w:rPr>
        <w:t>2024年   月    日</w:t>
      </w:r>
    </w:p>
    <w:p>
      <w:pPr>
        <w:spacing w:line="360" w:lineRule="auto"/>
        <w:ind w:right="-88"/>
        <w:rPr>
          <w:b/>
          <w:bCs/>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注：合同为参考文本，</w:t>
      </w:r>
      <w:r>
        <w:rPr>
          <w:rFonts w:hint="eastAsia" w:ascii="宋体" w:hAnsi="宋体" w:cs="宋体"/>
          <w:b/>
          <w:bCs/>
          <w:sz w:val="24"/>
          <w:szCs w:val="24"/>
          <w:lang w:val="en-US" w:eastAsia="zh-CN"/>
        </w:rPr>
        <w:t>甲乙双方</w:t>
      </w:r>
      <w:r>
        <w:rPr>
          <w:rFonts w:hint="eastAsia" w:ascii="宋体" w:hAnsi="宋体" w:cs="宋体"/>
          <w:b/>
          <w:bCs/>
          <w:sz w:val="24"/>
          <w:szCs w:val="24"/>
        </w:rPr>
        <w:t>可共同协商细化合同条款，但不得违背采购文件和响应文件实质性内容（实质性内容指：合同标的、合同价款、付款方式、质量标准、质保期、履行期限）。</w:t>
      </w:r>
    </w:p>
    <w:p/>
    <w:sectPr>
      <w:headerReference r:id="rId5" w:type="default"/>
      <w:footerReference r:id="rId6" w:type="default"/>
      <w:pgSz w:w="11906" w:h="16838"/>
      <w:pgMar w:top="1361" w:right="1274" w:bottom="1361" w:left="119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Bold">
    <w:altName w:val="Arial"/>
    <w:panose1 w:val="020B0604020202090204"/>
    <w:charset w:val="00"/>
    <w:family w:val="auto"/>
    <w:pitch w:val="default"/>
    <w:sig w:usb0="00000000" w:usb1="00000000" w:usb2="00000001" w:usb3="00000000" w:csb0="400001BF" w:csb1="DFF70000"/>
  </w:font>
  <w:font w:name="‘‘Times New Roma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ALgBX25AQAAmAMAAA4AAAAAAAAAAQAgAAAAHgEAAGRycy9lMm9Eb2MueG1sUEsFBgAAAAAGAAYA&#10;WQEAAEk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tabs>
                              <w:tab w:val="clear" w:pos="4153"/>
                              <w:tab w:val="clear" w:pos="8306"/>
                            </w:tabs>
                            <w:jc w:val="center"/>
                          </w:pPr>
                          <w:r>
                            <w:fldChar w:fldCharType="begin"/>
                          </w:r>
                          <w:r>
                            <w:instrText xml:space="preserve">PAGE   \* MERGEFORMAT</w:instrText>
                          </w:r>
                          <w:r>
                            <w:fldChar w:fldCharType="separate"/>
                          </w:r>
                          <w:r>
                            <w:rPr>
                              <w:lang w:val="zh-CN"/>
                            </w:rPr>
                            <w:t>21</w:t>
                          </w:r>
                          <w:r>
                            <w:fldChar w:fldCharType="end"/>
                          </w:r>
                        </w:p>
                      </w:txbxContent>
                    </wps:txbx>
                    <wps:bodyPr wrap="none" lIns="0" tIns="0" rIns="0" bIns="0" upright="1">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v1VNbbgBAACYAwAADgAAAAAAAAABACAAAAAeAQAAZHJzL2Uyb0RvYy54bWxQSwUGAAAAAAYABgBZ&#10;AQAASAUAAAAA&#10;">
              <v:fill on="f" focussize="0,0"/>
              <v:stroke on="f"/>
              <v:imagedata o:title=""/>
              <o:lock v:ext="edit" aspectratio="f"/>
              <v:textbox inset="0mm,0mm,0mm,0mm" style="mso-fit-shape-to-text:t;">
                <w:txbxContent>
                  <w:p>
                    <w:pPr>
                      <w:pStyle w:val="11"/>
                      <w:tabs>
                        <w:tab w:val="clear" w:pos="4153"/>
                        <w:tab w:val="clear" w:pos="8306"/>
                      </w:tabs>
                      <w:jc w:val="center"/>
                    </w:pPr>
                    <w:r>
                      <w:fldChar w:fldCharType="begin"/>
                    </w:r>
                    <w:r>
                      <w:instrText xml:space="preserve">PAGE   \* MERGEFORMAT</w:instrText>
                    </w:r>
                    <w:r>
                      <w:fldChar w:fldCharType="separate"/>
                    </w:r>
                    <w:r>
                      <w:rPr>
                        <w:lang w:val="zh-CN"/>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3B488"/>
    <w:multiLevelType w:val="singleLevel"/>
    <w:tmpl w:val="A043B488"/>
    <w:lvl w:ilvl="0" w:tentative="0">
      <w:start w:val="5"/>
      <w:numFmt w:val="chineseCounting"/>
      <w:suff w:val="nothing"/>
      <w:lvlText w:val="%1、"/>
      <w:lvlJc w:val="left"/>
      <w:rPr>
        <w:rFonts w:hint="eastAsia"/>
      </w:rPr>
    </w:lvl>
  </w:abstractNum>
  <w:abstractNum w:abstractNumId="1">
    <w:nsid w:val="B7FF6FB2"/>
    <w:multiLevelType w:val="singleLevel"/>
    <w:tmpl w:val="B7FF6FB2"/>
    <w:lvl w:ilvl="0" w:tentative="0">
      <w:start w:val="4"/>
      <w:numFmt w:val="chineseCounting"/>
      <w:suff w:val="space"/>
      <w:lvlText w:val="第%1章"/>
      <w:lvlJc w:val="left"/>
      <w:rPr>
        <w:rFonts w:hint="eastAsia"/>
      </w:rPr>
    </w:lvl>
  </w:abstractNum>
  <w:abstractNum w:abstractNumId="2">
    <w:nsid w:val="C2454E3B"/>
    <w:multiLevelType w:val="singleLevel"/>
    <w:tmpl w:val="C2454E3B"/>
    <w:lvl w:ilvl="0" w:tentative="0">
      <w:start w:val="1"/>
      <w:numFmt w:val="decimal"/>
      <w:lvlText w:val="%1)"/>
      <w:lvlJc w:val="left"/>
      <w:pPr>
        <w:tabs>
          <w:tab w:val="left" w:pos="312"/>
        </w:tabs>
      </w:pPr>
    </w:lvl>
  </w:abstractNum>
  <w:abstractNum w:abstractNumId="3">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35"/>
      <w:suff w:val="space"/>
      <w:lvlText w:val="(%4 )"/>
      <w:lvlJc w:val="left"/>
      <w:pPr>
        <w:tabs>
          <w:tab w:val="left" w:pos="420"/>
        </w:tabs>
        <w:ind w:left="0" w:firstLine="0"/>
      </w:pPr>
      <w:rPr>
        <w:rFonts w:hint="default" w:ascii="宋体" w:hAnsi="宋体" w:eastAsia="宋体"/>
        <w:b w:val="0"/>
        <w:bCs w:val="0"/>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DBF373F5"/>
    <w:multiLevelType w:val="multilevel"/>
    <w:tmpl w:val="DBF373F5"/>
    <w:lvl w:ilvl="0" w:tentative="0">
      <w:start w:val="1"/>
      <w:numFmt w:val="chineseCounting"/>
      <w:pStyle w:val="33"/>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00000002"/>
    <w:multiLevelType w:val="singleLevel"/>
    <w:tmpl w:val="00000002"/>
    <w:lvl w:ilvl="0" w:tentative="0">
      <w:start w:val="1"/>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2A57CAA0"/>
    <w:multiLevelType w:val="singleLevel"/>
    <w:tmpl w:val="2A57CAA0"/>
    <w:lvl w:ilvl="0" w:tentative="0">
      <w:start w:val="7"/>
      <w:numFmt w:val="chineseCounting"/>
      <w:suff w:val="space"/>
      <w:lvlText w:val="第%1条"/>
      <w:lvlJc w:val="left"/>
      <w:rPr>
        <w:rFonts w:hint="eastAsia"/>
      </w:rPr>
    </w:lvl>
  </w:abstractNum>
  <w:abstractNum w:abstractNumId="8">
    <w:nsid w:val="404968DD"/>
    <w:multiLevelType w:val="multilevel"/>
    <w:tmpl w:val="404968DD"/>
    <w:lvl w:ilvl="0" w:tentative="0">
      <w:start w:val="1"/>
      <w:numFmt w:val="japaneseCounting"/>
      <w:lvlText w:val="%1、"/>
      <w:lvlJc w:val="left"/>
      <w:pPr>
        <w:tabs>
          <w:tab w:val="left" w:pos="960"/>
        </w:tabs>
        <w:ind w:left="960" w:hanging="960"/>
      </w:pPr>
      <w:rPr>
        <w:rFonts w:hint="default"/>
        <w:strike w:val="0"/>
        <w:dstrike w:val="0"/>
        <w:u w:val="none"/>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9">
    <w:nsid w:val="4AE0CAA7"/>
    <w:multiLevelType w:val="singleLevel"/>
    <w:tmpl w:val="4AE0CAA7"/>
    <w:lvl w:ilvl="0" w:tentative="0">
      <w:start w:val="1"/>
      <w:numFmt w:val="decimal"/>
      <w:suff w:val="nothing"/>
      <w:lvlText w:val="%1、"/>
      <w:lvlJc w:val="left"/>
      <w:pPr>
        <w:ind w:left="-270"/>
      </w:pPr>
    </w:lvl>
  </w:abstractNum>
  <w:abstractNum w:abstractNumId="10">
    <w:nsid w:val="4BBD7475"/>
    <w:multiLevelType w:val="multilevel"/>
    <w:tmpl w:val="4BBD7475"/>
    <w:lvl w:ilvl="0" w:tentative="0">
      <w:start w:val="1"/>
      <w:numFmt w:val="chineseCounting"/>
      <w:pStyle w:val="32"/>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34"/>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10"/>
  </w:num>
  <w:num w:numId="2">
    <w:abstractNumId w:val="4"/>
  </w:num>
  <w:num w:numId="3">
    <w:abstractNumId w:val="11"/>
  </w:num>
  <w:num w:numId="4">
    <w:abstractNumId w:val="3"/>
  </w:num>
  <w:num w:numId="5">
    <w:abstractNumId w:val="8"/>
  </w:num>
  <w:num w:numId="6">
    <w:abstractNumId w:val="9"/>
  </w:num>
  <w:num w:numId="7">
    <w:abstractNumId w:val="0"/>
  </w:num>
  <w:num w:numId="8">
    <w:abstractNumId w:val="1"/>
  </w:num>
  <w:num w:numId="9">
    <w:abstractNumId w:val="7"/>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3NGNmZTA2Y2ExMjVmYjgxZTI3MTcwNTMxOTY5MzMifQ=="/>
    <w:docVar w:name="KSO_WPS_MARK_KEY" w:val="088b9ed5-7e6a-40d8-a396-30c5b5156538"/>
  </w:docVars>
  <w:rsids>
    <w:rsidRoot w:val="001232E2"/>
    <w:rsid w:val="000469F1"/>
    <w:rsid w:val="001232E2"/>
    <w:rsid w:val="00E35342"/>
    <w:rsid w:val="02F7493F"/>
    <w:rsid w:val="053A7B31"/>
    <w:rsid w:val="057D6F2B"/>
    <w:rsid w:val="0A167AD7"/>
    <w:rsid w:val="0C4A0131"/>
    <w:rsid w:val="0C5478CE"/>
    <w:rsid w:val="0D646FD0"/>
    <w:rsid w:val="0DA60AF2"/>
    <w:rsid w:val="0E625FE3"/>
    <w:rsid w:val="0E807187"/>
    <w:rsid w:val="0F8B77EF"/>
    <w:rsid w:val="104F2ACF"/>
    <w:rsid w:val="111D5683"/>
    <w:rsid w:val="11712A4F"/>
    <w:rsid w:val="11D554E1"/>
    <w:rsid w:val="13233052"/>
    <w:rsid w:val="14454083"/>
    <w:rsid w:val="161B669A"/>
    <w:rsid w:val="171B5900"/>
    <w:rsid w:val="179974B1"/>
    <w:rsid w:val="19EE1A74"/>
    <w:rsid w:val="1A8D1CAC"/>
    <w:rsid w:val="1BB508F6"/>
    <w:rsid w:val="1BCB46BE"/>
    <w:rsid w:val="1C4701E9"/>
    <w:rsid w:val="1C5F48E8"/>
    <w:rsid w:val="1E401825"/>
    <w:rsid w:val="220E6641"/>
    <w:rsid w:val="2780757C"/>
    <w:rsid w:val="28DF17A9"/>
    <w:rsid w:val="299B7DC6"/>
    <w:rsid w:val="2ADD1CDC"/>
    <w:rsid w:val="2B0E38F9"/>
    <w:rsid w:val="2B9F49EB"/>
    <w:rsid w:val="2BDA404E"/>
    <w:rsid w:val="2C6521FC"/>
    <w:rsid w:val="2CBA5242"/>
    <w:rsid w:val="317361E5"/>
    <w:rsid w:val="3213769D"/>
    <w:rsid w:val="32B51238"/>
    <w:rsid w:val="33D95773"/>
    <w:rsid w:val="34F126CC"/>
    <w:rsid w:val="35E95061"/>
    <w:rsid w:val="365E4D8B"/>
    <w:rsid w:val="3ABC7B9C"/>
    <w:rsid w:val="3ADB47A5"/>
    <w:rsid w:val="3B141786"/>
    <w:rsid w:val="3C656A26"/>
    <w:rsid w:val="3CA90DF6"/>
    <w:rsid w:val="3DC87A40"/>
    <w:rsid w:val="40055B42"/>
    <w:rsid w:val="41273D55"/>
    <w:rsid w:val="420E50AE"/>
    <w:rsid w:val="42C14ABE"/>
    <w:rsid w:val="43B9111D"/>
    <w:rsid w:val="44237FF5"/>
    <w:rsid w:val="466B0DF4"/>
    <w:rsid w:val="4B8B339F"/>
    <w:rsid w:val="4D6428C6"/>
    <w:rsid w:val="54F42BA2"/>
    <w:rsid w:val="55F681B3"/>
    <w:rsid w:val="575753AE"/>
    <w:rsid w:val="57C2639A"/>
    <w:rsid w:val="58B96162"/>
    <w:rsid w:val="5A6A5AE2"/>
    <w:rsid w:val="5A8206AF"/>
    <w:rsid w:val="5C153296"/>
    <w:rsid w:val="5D8F4F70"/>
    <w:rsid w:val="5DB1138B"/>
    <w:rsid w:val="5DD26069"/>
    <w:rsid w:val="5E4C4FFC"/>
    <w:rsid w:val="5E8F7E2E"/>
    <w:rsid w:val="5EAE022F"/>
    <w:rsid w:val="5FB07420"/>
    <w:rsid w:val="601C6864"/>
    <w:rsid w:val="61CF58D0"/>
    <w:rsid w:val="63A64DC2"/>
    <w:rsid w:val="643054C2"/>
    <w:rsid w:val="64A0468F"/>
    <w:rsid w:val="673B6266"/>
    <w:rsid w:val="69336D45"/>
    <w:rsid w:val="693E0D4D"/>
    <w:rsid w:val="69DD52B6"/>
    <w:rsid w:val="6A75729C"/>
    <w:rsid w:val="6ABD34F2"/>
    <w:rsid w:val="6C08703D"/>
    <w:rsid w:val="6CDB1F80"/>
    <w:rsid w:val="6D422834"/>
    <w:rsid w:val="6D723F67"/>
    <w:rsid w:val="6EC04CD2"/>
    <w:rsid w:val="6F7F4719"/>
    <w:rsid w:val="717604C9"/>
    <w:rsid w:val="71944666"/>
    <w:rsid w:val="72F4744C"/>
    <w:rsid w:val="76377AFB"/>
    <w:rsid w:val="769E1B15"/>
    <w:rsid w:val="76F32284"/>
    <w:rsid w:val="773D3C88"/>
    <w:rsid w:val="77EB1AD8"/>
    <w:rsid w:val="7AFA1A12"/>
    <w:rsid w:val="7DBF630E"/>
    <w:rsid w:val="7EED0DD6"/>
    <w:rsid w:val="9FDC8DBD"/>
    <w:rsid w:val="BCDDF619"/>
    <w:rsid w:val="F7FC08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32"/>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sz w:val="44"/>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80" w:lineRule="auto"/>
      <w:jc w:val="left"/>
      <w:textAlignment w:val="baseline"/>
    </w:pPr>
    <w:rPr>
      <w:sz w:val="24"/>
    </w:r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Indent"/>
    <w:basedOn w:val="1"/>
    <w:qFormat/>
    <w:uiPriority w:val="0"/>
    <w:pPr>
      <w:spacing w:line="600" w:lineRule="exact"/>
      <w:ind w:left="1" w:firstLine="360" w:firstLineChars="150"/>
    </w:pPr>
    <w:rPr>
      <w:rFonts w:ascii="宋体" w:hAnsi="宋体"/>
      <w:sz w:val="24"/>
      <w:szCs w:val="26"/>
    </w:rPr>
  </w:style>
  <w:style w:type="paragraph" w:styleId="8">
    <w:name w:val="Plain Text"/>
    <w:basedOn w:val="1"/>
    <w:qFormat/>
    <w:uiPriority w:val="0"/>
    <w:rPr>
      <w:rFonts w:ascii="宋体" w:hAnsi="Courier New"/>
      <w:szCs w:val="21"/>
    </w:rPr>
  </w:style>
  <w:style w:type="paragraph" w:styleId="9">
    <w:name w:val="Body Text Indent 2"/>
    <w:basedOn w:val="1"/>
    <w:qFormat/>
    <w:uiPriority w:val="0"/>
    <w:pPr>
      <w:autoSpaceDE w:val="0"/>
      <w:autoSpaceDN w:val="0"/>
      <w:adjustRightInd w:val="0"/>
      <w:spacing w:line="489" w:lineRule="atLeast"/>
      <w:ind w:firstLine="709"/>
      <w:jc w:val="left"/>
    </w:pPr>
    <w:rPr>
      <w:rFonts w:ascii="华文仿宋" w:hAnsi="华文仿宋" w:eastAsia="华文仿宋"/>
      <w:color w:val="000000"/>
      <w:kern w:val="0"/>
      <w:sz w:val="32"/>
      <w:szCs w:val="32"/>
    </w:rPr>
  </w:style>
  <w:style w:type="paragraph" w:styleId="10">
    <w:name w:val="Balloon Text"/>
    <w:basedOn w:val="1"/>
    <w:link w:val="29"/>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9431"/>
      </w:tabs>
      <w:spacing w:line="360" w:lineRule="auto"/>
    </w:pPr>
  </w:style>
  <w:style w:type="paragraph" w:styleId="14">
    <w:name w:val="Subtitle"/>
    <w:basedOn w:val="1"/>
    <w:next w:val="1"/>
    <w:qFormat/>
    <w:uiPriority w:val="0"/>
    <w:pPr>
      <w:spacing w:before="240" w:after="60" w:line="312" w:lineRule="auto"/>
      <w:jc w:val="left"/>
      <w:outlineLvl w:val="1"/>
    </w:pPr>
    <w:rPr>
      <w:rFonts w:ascii="Cambria" w:hAnsi="Cambria"/>
      <w:b/>
      <w:bCs/>
      <w:kern w:val="28"/>
      <w:sz w:val="28"/>
      <w:szCs w:val="32"/>
    </w:rPr>
  </w:style>
  <w:style w:type="paragraph" w:styleId="15">
    <w:name w:val="toc 2"/>
    <w:basedOn w:val="1"/>
    <w:next w:val="1"/>
    <w:qFormat/>
    <w:uiPriority w:val="0"/>
    <w:pPr>
      <w:ind w:left="420" w:leftChars="2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olor w:val="000000"/>
      <w:kern w:val="0"/>
      <w:sz w:val="20"/>
    </w:rPr>
  </w:style>
  <w:style w:type="paragraph" w:styleId="17">
    <w:name w:val="Normal (Web)"/>
    <w:basedOn w:val="1"/>
    <w:qFormat/>
    <w:uiPriority w:val="0"/>
    <w:pPr>
      <w:widowControl/>
      <w:autoSpaceDE/>
      <w:autoSpaceDN/>
      <w:adjustRightInd/>
      <w:snapToGrid/>
      <w:spacing w:before="100" w:beforeAutospacing="1" w:after="100" w:afterAutospacing="1" w:line="240" w:lineRule="auto"/>
      <w:ind w:firstLine="0" w:firstLineChars="0"/>
      <w:jc w:val="left"/>
    </w:pPr>
    <w:rPr>
      <w:rFonts w:ascii="Times New Roman" w:hAnsi="Times New Roman" w:cs="Times New Roman" w:eastAsiaTheme="minorEastAsia"/>
      <w:kern w:val="0"/>
      <w:sz w:val="24"/>
      <w:szCs w:val="20"/>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imes New Roman" w:hAnsi="Times New Roman" w:eastAsia="宋体" w:cs="Times New Roman"/>
      <w:b/>
      <w:bCs/>
      <w:sz w:val="28"/>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_Style 5"/>
    <w:basedOn w:val="3"/>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2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Table Paragraph"/>
    <w:basedOn w:val="1"/>
    <w:qFormat/>
    <w:uiPriority w:val="0"/>
  </w:style>
  <w:style w:type="paragraph" w:customStyle="1" w:styleId="28">
    <w:name w:val="正文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批注框文本 Char"/>
    <w:basedOn w:val="21"/>
    <w:link w:val="10"/>
    <w:qFormat/>
    <w:uiPriority w:val="0"/>
    <w:rPr>
      <w:kern w:val="2"/>
      <w:sz w:val="18"/>
      <w:szCs w:val="18"/>
    </w:rPr>
  </w:style>
  <w:style w:type="paragraph" w:customStyle="1" w:styleId="30">
    <w:name w:val="合同主体"/>
    <w:basedOn w:val="1"/>
    <w:next w:val="1"/>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31">
    <w:name w:val="合同正文"/>
    <w:basedOn w:val="1"/>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32">
    <w:name w:val="合同一级标题"/>
    <w:basedOn w:val="18"/>
    <w:next w:val="1"/>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33">
    <w:name w:val="合同二级标题"/>
    <w:basedOn w:val="1"/>
    <w:next w:val="1"/>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34">
    <w:name w:val="合同三级标题"/>
    <w:basedOn w:val="1"/>
    <w:next w:val="31"/>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35">
    <w:name w:val="合同四级标题"/>
    <w:basedOn w:val="1"/>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13363</Words>
  <Characters>13958</Characters>
  <Lines>118</Lines>
  <Paragraphs>33</Paragraphs>
  <TotalTime>19</TotalTime>
  <ScaleCrop>false</ScaleCrop>
  <LinksUpToDate>false</LinksUpToDate>
  <CharactersWithSpaces>15740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2020-12-09T18:51:00Z</dcterms:created>
  <dc:creator>Administrator</dc:creator>
  <cp:lastModifiedBy>天回</cp:lastModifiedBy>
  <cp:lastPrinted>2024-04-09T00:40:00Z</cp:lastPrinted>
  <dcterms:modified xsi:type="dcterms:W3CDTF">2026-06-16T12:45:50Z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4B5FBD91807B438D88D63202953EB4A6_13</vt:lpwstr>
  </property>
  <property fmtid="{D5CDD505-2E9C-101B-9397-08002B2CF9AE}" pid="4" name="KSOTemplateDocerSaveRecord">
    <vt:lpwstr>eyJoZGlkIjoiMWFmYzdmMzUyYTgzMjkyOGE0MTY0ZWU1MmRlMDdlNjkiLCJ1c2VySWQiOiI2MzM0NzE4MTIifQ==</vt:lpwstr>
  </property>
</Properties>
</file>