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2CB5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15" w:leftChars="0" w:hanging="15" w:firstLineChars="0"/>
        <w:jc w:val="center"/>
        <w:textAlignment w:val="auto"/>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lang w:val="en-US" w:eastAsia="zh-CN"/>
        </w:rPr>
        <w:t>武汉天河机场皇冠假日及假日酒店</w:t>
      </w:r>
    </w:p>
    <w:p w14:paraId="6321652A">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15" w:leftChars="0" w:hanging="15" w:firstLineChars="0"/>
        <w:jc w:val="center"/>
        <w:textAlignment w:val="auto"/>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2026年6月商铺招商项目</w:t>
      </w:r>
      <w:r>
        <w:rPr>
          <w:rFonts w:hint="eastAsia" w:ascii="宋体" w:hAnsi="宋体" w:eastAsia="宋体" w:cs="宋体"/>
          <w:color w:val="auto"/>
          <w:sz w:val="36"/>
          <w:szCs w:val="36"/>
        </w:rPr>
        <w:t>招商公告</w:t>
      </w:r>
    </w:p>
    <w:p w14:paraId="7B4419BA">
      <w:pPr>
        <w:spacing w:line="360" w:lineRule="auto"/>
        <w:ind w:firstLine="435"/>
        <w:rPr>
          <w:rFonts w:hint="eastAsia" w:ascii="宋体" w:hAnsi="宋体" w:cs="宋体"/>
          <w:color w:val="auto"/>
          <w:szCs w:val="21"/>
        </w:rPr>
      </w:pPr>
      <w:bookmarkStart w:id="0" w:name="_Hlk102646352"/>
      <w:r>
        <w:rPr>
          <w:rFonts w:hint="eastAsia" w:ascii="宋体" w:hAnsi="宋体" w:cs="宋体"/>
          <w:color w:val="auto"/>
          <w:szCs w:val="21"/>
          <w:lang w:val="en-US" w:eastAsia="zh-CN"/>
        </w:rPr>
        <w:t>湖北中盛汇金项目管理有限公司</w:t>
      </w:r>
      <w:r>
        <w:rPr>
          <w:rFonts w:hint="eastAsia" w:ascii="宋体" w:hAnsi="宋体" w:cs="宋体"/>
          <w:color w:val="auto"/>
          <w:szCs w:val="21"/>
        </w:rPr>
        <w:t>（以下简称“招商代理机构”）受湖北机场集团酒店管理有限公司（以下简称“招商人”）的委托，对</w:t>
      </w:r>
      <w:r>
        <w:rPr>
          <w:rFonts w:hint="eastAsia" w:ascii="宋体" w:hAnsi="宋体" w:cs="宋体"/>
          <w:color w:val="auto"/>
          <w:szCs w:val="21"/>
          <w:lang w:val="en-US" w:eastAsia="zh-CN"/>
        </w:rPr>
        <w:t>武汉天河机场皇冠假日及假日酒店2026年6月商铺招商项目</w:t>
      </w:r>
      <w:r>
        <w:rPr>
          <w:rFonts w:hint="eastAsia" w:ascii="宋体" w:hAnsi="宋体" w:cs="宋体"/>
          <w:color w:val="auto"/>
          <w:szCs w:val="21"/>
        </w:rPr>
        <w:t>进行招商。欢迎符合资格条件的</w:t>
      </w:r>
      <w:r>
        <w:rPr>
          <w:rFonts w:hint="eastAsia" w:ascii="宋体" w:hAnsi="宋体" w:cs="宋体"/>
          <w:color w:val="auto"/>
          <w:szCs w:val="21"/>
          <w:lang w:eastAsia="zh-CN"/>
        </w:rPr>
        <w:t>运营商</w:t>
      </w:r>
      <w:r>
        <w:rPr>
          <w:rFonts w:hint="eastAsia" w:ascii="宋体" w:hAnsi="宋体" w:cs="宋体"/>
          <w:color w:val="auto"/>
          <w:szCs w:val="21"/>
        </w:rPr>
        <w:t>参加。</w:t>
      </w:r>
    </w:p>
    <w:p w14:paraId="5528B50B">
      <w:pPr>
        <w:spacing w:before="120" w:beforeLines="50" w:after="120" w:afterLines="50" w:line="360" w:lineRule="auto"/>
        <w:outlineLvl w:val="1"/>
        <w:rPr>
          <w:rFonts w:hint="eastAsia" w:ascii="宋体" w:hAnsi="宋体" w:cs="宋体"/>
          <w:b/>
          <w:color w:val="auto"/>
          <w:szCs w:val="21"/>
        </w:rPr>
      </w:pPr>
      <w:bookmarkStart w:id="1" w:name="_Toc380747815"/>
      <w:bookmarkStart w:id="2" w:name="_Toc6581"/>
      <w:bookmarkStart w:id="3" w:name="_Toc365302267"/>
      <w:bookmarkStart w:id="4" w:name="_Toc10452"/>
      <w:bookmarkStart w:id="5" w:name="_Toc19939"/>
      <w:bookmarkStart w:id="6" w:name="_Toc24986"/>
      <w:bookmarkStart w:id="7" w:name="_Toc9876"/>
      <w:bookmarkStart w:id="8" w:name="_Toc23331"/>
      <w:r>
        <w:rPr>
          <w:rFonts w:hint="eastAsia" w:ascii="宋体" w:hAnsi="宋体" w:cs="宋体"/>
          <w:b/>
          <w:color w:val="auto"/>
          <w:szCs w:val="21"/>
        </w:rPr>
        <w:t>一、项目</w:t>
      </w:r>
      <w:bookmarkEnd w:id="1"/>
      <w:bookmarkEnd w:id="2"/>
      <w:bookmarkEnd w:id="3"/>
      <w:r>
        <w:rPr>
          <w:rFonts w:hint="eastAsia" w:ascii="宋体" w:hAnsi="宋体" w:cs="宋体"/>
          <w:b/>
          <w:color w:val="auto"/>
          <w:szCs w:val="21"/>
        </w:rPr>
        <w:t>概况</w:t>
      </w:r>
      <w:bookmarkEnd w:id="4"/>
      <w:bookmarkEnd w:id="5"/>
      <w:bookmarkEnd w:id="6"/>
      <w:bookmarkEnd w:id="7"/>
      <w:bookmarkEnd w:id="8"/>
    </w:p>
    <w:p w14:paraId="575EBF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color w:val="auto"/>
          <w:szCs w:val="21"/>
        </w:rPr>
      </w:pPr>
      <w:r>
        <w:rPr>
          <w:rFonts w:hint="eastAsia" w:ascii="宋体" w:hAnsi="宋体" w:cs="宋体"/>
          <w:color w:val="auto"/>
          <w:szCs w:val="21"/>
        </w:rPr>
        <w:t>1.招商人：</w:t>
      </w:r>
      <w:r>
        <w:rPr>
          <w:rFonts w:hint="eastAsia" w:ascii="宋体" w:hAnsi="宋体" w:cs="宋体"/>
          <w:color w:val="auto"/>
          <w:szCs w:val="21"/>
          <w:lang w:val="en-US" w:eastAsia="zh-CN"/>
        </w:rPr>
        <w:t>湖北机场集团酒店管理有限公司</w:t>
      </w:r>
    </w:p>
    <w:p w14:paraId="54534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rPr>
      </w:pPr>
      <w:r>
        <w:rPr>
          <w:rFonts w:hint="eastAsia" w:ascii="宋体" w:hAnsi="宋体" w:cs="宋体"/>
          <w:color w:val="auto"/>
          <w:szCs w:val="21"/>
        </w:rPr>
        <w:t>2.项目名称：</w:t>
      </w:r>
      <w:r>
        <w:rPr>
          <w:rFonts w:hint="eastAsia" w:ascii="宋体" w:hAnsi="宋体" w:cs="宋体"/>
          <w:color w:val="auto"/>
          <w:szCs w:val="21"/>
          <w:lang w:val="en-US" w:eastAsia="zh-CN"/>
        </w:rPr>
        <w:t>武汉天河机场皇冠假日及假日酒店2026年6月商铺招商项目</w:t>
      </w:r>
    </w:p>
    <w:p w14:paraId="547674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lang w:eastAsia="zh-CN"/>
        </w:rPr>
      </w:pPr>
      <w:r>
        <w:rPr>
          <w:rFonts w:hint="eastAsia" w:ascii="宋体" w:hAnsi="宋体" w:cs="宋体"/>
          <w:color w:val="auto"/>
          <w:szCs w:val="21"/>
        </w:rPr>
        <w:t>3.项目编号：</w:t>
      </w:r>
      <w:r>
        <w:rPr>
          <w:rFonts w:hint="eastAsia" w:ascii="宋体" w:hAnsi="宋体" w:eastAsia="宋体" w:cs="宋体"/>
          <w:color w:val="auto"/>
          <w:szCs w:val="21"/>
          <w:lang w:val="en-US" w:eastAsia="zh-CN"/>
        </w:rPr>
        <w:t>ZSHJ-2026-362-2</w:t>
      </w:r>
      <w:r>
        <w:rPr>
          <w:rFonts w:hint="eastAsia" w:ascii="Calibri" w:hAnsi="宋体"/>
          <w:color w:val="auto"/>
          <w:szCs w:val="21"/>
          <w:lang w:val="en-US" w:eastAsia="zh-CN"/>
        </w:rPr>
        <w:t xml:space="preserve"> </w:t>
      </w:r>
    </w:p>
    <w:p w14:paraId="3C1486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Times New Roman" w:hAnsi="Times New Roman" w:eastAsia="宋体" w:cs="Times New Roman"/>
          <w:color w:val="auto"/>
          <w:szCs w:val="21"/>
        </w:rPr>
        <w:t>4.招商内容：</w:t>
      </w:r>
      <w:r>
        <w:rPr>
          <w:rFonts w:hint="eastAsia" w:ascii="宋体" w:hAnsi="宋体" w:cs="宋体"/>
          <w:color w:val="auto"/>
          <w:szCs w:val="21"/>
          <w:lang w:val="en-US" w:eastAsia="zh-CN"/>
        </w:rPr>
        <w:t>商铺招商</w:t>
      </w:r>
      <w:r>
        <w:rPr>
          <w:rFonts w:hint="eastAsia" w:ascii="Calibri" w:hAnsi="宋体"/>
          <w:color w:val="auto"/>
          <w:szCs w:val="21"/>
        </w:rPr>
        <w:t>，具体内容详见第三章招商需求。</w:t>
      </w:r>
    </w:p>
    <w:tbl>
      <w:tblPr>
        <w:tblStyle w:val="4"/>
        <w:tblpPr w:leftFromText="180" w:rightFromText="180" w:vertAnchor="text" w:tblpXSpec="center" w:tblpY="1"/>
        <w:tblOverlap w:val="never"/>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70"/>
        <w:gridCol w:w="1407"/>
        <w:gridCol w:w="4316"/>
        <w:gridCol w:w="1073"/>
      </w:tblGrid>
      <w:tr w14:paraId="7A5A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1CA457B9">
            <w:pPr>
              <w:jc w:val="center"/>
              <w:rPr>
                <w:rFonts w:hint="eastAsia" w:ascii="宋体" w:hAnsi="宋体" w:eastAsia="宋体" w:cs="宋体"/>
                <w:b/>
                <w:bCs w:val="0"/>
                <w:color w:val="auto"/>
                <w:sz w:val="21"/>
                <w:szCs w:val="21"/>
                <w:lang w:val="en-US" w:eastAsia="zh-CN"/>
              </w:rPr>
            </w:pPr>
            <w:bookmarkStart w:id="9" w:name="_Toc7554"/>
            <w:bookmarkStart w:id="10" w:name="_Toc26989"/>
            <w:bookmarkStart w:id="11" w:name="_Toc27593"/>
            <w:bookmarkStart w:id="12" w:name="_Toc17887"/>
            <w:bookmarkStart w:id="13" w:name="_Toc1298"/>
            <w:bookmarkStart w:id="14" w:name="_Toc25557"/>
            <w:bookmarkStart w:id="15" w:name="_Toc458503196"/>
            <w:bookmarkStart w:id="16" w:name="_Toc26049"/>
            <w:bookmarkStart w:id="17" w:name="_Toc13835"/>
            <w:r>
              <w:rPr>
                <w:rFonts w:hint="eastAsia" w:ascii="宋体" w:hAnsi="宋体" w:eastAsia="宋体" w:cs="宋体"/>
                <w:b/>
                <w:bCs w:val="0"/>
                <w:color w:val="auto"/>
                <w:sz w:val="21"/>
                <w:szCs w:val="21"/>
                <w:lang w:val="en-US" w:eastAsia="zh-CN"/>
              </w:rPr>
              <w:t>包号</w:t>
            </w:r>
          </w:p>
        </w:tc>
        <w:tc>
          <w:tcPr>
            <w:tcW w:w="670" w:type="dxa"/>
            <w:noWrap w:val="0"/>
            <w:vAlign w:val="center"/>
          </w:tcPr>
          <w:p w14:paraId="4258561E">
            <w:pPr>
              <w:widowControl/>
              <w:ind w:firstLine="12" w:firstLineChars="0"/>
              <w:jc w:val="center"/>
              <w:rPr>
                <w:rFonts w:hint="eastAsia" w:ascii="宋体" w:hAnsi="宋体" w:eastAsia="宋体" w:cs="宋体"/>
                <w:b/>
                <w:bCs w:val="0"/>
                <w:color w:val="auto"/>
                <w:sz w:val="21"/>
                <w:szCs w:val="21"/>
                <w:lang w:eastAsia="zh-CN"/>
              </w:rPr>
            </w:pPr>
            <w:r>
              <w:rPr>
                <w:rFonts w:hint="eastAsia" w:ascii="宋体" w:hAnsi="宋体" w:eastAsia="宋体" w:cs="宋体"/>
                <w:b/>
                <w:bCs w:val="0"/>
                <w:color w:val="auto"/>
                <w:kern w:val="0"/>
                <w:sz w:val="21"/>
                <w:szCs w:val="21"/>
                <w:lang w:val="en-US" w:eastAsia="zh-CN"/>
              </w:rPr>
              <w:t>店铺编号</w:t>
            </w:r>
          </w:p>
        </w:tc>
        <w:tc>
          <w:tcPr>
            <w:tcW w:w="1407" w:type="dxa"/>
            <w:noWrap w:val="0"/>
            <w:vAlign w:val="center"/>
          </w:tcPr>
          <w:p w14:paraId="7DB13B99">
            <w:pPr>
              <w:jc w:val="center"/>
              <w:rPr>
                <w:rFonts w:hint="eastAsia" w:ascii="宋体" w:hAnsi="宋体" w:eastAsia="宋体" w:cs="宋体"/>
                <w:b/>
                <w:bCs w:val="0"/>
                <w:color w:val="auto"/>
                <w:sz w:val="21"/>
                <w:szCs w:val="21"/>
                <w:lang w:val="en-US" w:eastAsia="zh-CN"/>
              </w:rPr>
            </w:pPr>
            <w:r>
              <w:rPr>
                <w:rFonts w:hint="eastAsia" w:ascii="宋体" w:hAnsi="宋体" w:eastAsia="宋体" w:cs="宋体"/>
                <w:b/>
                <w:bCs w:val="0"/>
                <w:color w:val="auto"/>
                <w:sz w:val="21"/>
                <w:szCs w:val="21"/>
                <w:lang w:val="en-US" w:eastAsia="zh-CN"/>
              </w:rPr>
              <w:t>业态</w:t>
            </w:r>
          </w:p>
        </w:tc>
        <w:tc>
          <w:tcPr>
            <w:tcW w:w="4316" w:type="dxa"/>
            <w:noWrap w:val="0"/>
            <w:vAlign w:val="center"/>
          </w:tcPr>
          <w:p w14:paraId="15FFF781">
            <w:pPr>
              <w:jc w:val="center"/>
              <w:rPr>
                <w:rFonts w:hint="eastAsia" w:ascii="宋体" w:hAnsi="宋体" w:eastAsia="宋体" w:cs="宋体"/>
                <w:b/>
                <w:bCs w:val="0"/>
                <w:color w:val="auto"/>
                <w:sz w:val="21"/>
                <w:szCs w:val="21"/>
                <w:lang w:val="en-US" w:eastAsia="zh-CN"/>
              </w:rPr>
            </w:pPr>
            <w:r>
              <w:rPr>
                <w:rFonts w:hint="eastAsia" w:ascii="宋体" w:hAnsi="宋体" w:cs="宋体"/>
                <w:b/>
                <w:bCs w:val="0"/>
                <w:color w:val="000000"/>
                <w:kern w:val="0"/>
                <w:szCs w:val="21"/>
                <w:lang w:bidi="ar"/>
              </w:rPr>
              <w:t>拟招商品类</w:t>
            </w:r>
          </w:p>
        </w:tc>
        <w:tc>
          <w:tcPr>
            <w:tcW w:w="1073" w:type="dxa"/>
            <w:noWrap w:val="0"/>
            <w:vAlign w:val="center"/>
          </w:tcPr>
          <w:p w14:paraId="3C8A6B38">
            <w:pPr>
              <w:widowControl/>
              <w:ind w:firstLine="12" w:firstLineChars="0"/>
              <w:jc w:val="center"/>
              <w:rPr>
                <w:rFonts w:hint="eastAsia" w:ascii="宋体" w:hAnsi="宋体" w:eastAsia="宋体" w:cs="宋体"/>
                <w:b/>
                <w:bCs w:val="0"/>
                <w:color w:val="auto"/>
                <w:sz w:val="21"/>
                <w:szCs w:val="21"/>
              </w:rPr>
            </w:pPr>
            <w:r>
              <w:rPr>
                <w:rFonts w:hint="eastAsia" w:ascii="宋体" w:hAnsi="宋体" w:eastAsia="宋体" w:cs="宋体"/>
                <w:b/>
                <w:bCs w:val="0"/>
                <w:color w:val="auto"/>
                <w:kern w:val="0"/>
                <w:sz w:val="21"/>
                <w:szCs w:val="21"/>
                <w:lang w:val="en-US" w:eastAsia="zh-CN"/>
              </w:rPr>
              <w:t>面积</w:t>
            </w:r>
            <w:r>
              <w:rPr>
                <w:rFonts w:hint="eastAsia" w:ascii="宋体" w:hAnsi="宋体" w:eastAsia="宋体" w:cs="宋体"/>
                <w:color w:val="000000"/>
                <w:kern w:val="0"/>
                <w:sz w:val="21"/>
                <w:szCs w:val="21"/>
                <w:highlight w:val="none"/>
                <w:lang w:val="en-US" w:eastAsia="zh-CN" w:bidi="ar"/>
              </w:rPr>
              <w:t>㎡</w:t>
            </w:r>
          </w:p>
        </w:tc>
      </w:tr>
      <w:tr w14:paraId="11FD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0AD29DEF">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670" w:type="dxa"/>
            <w:noWrap w:val="0"/>
            <w:vAlign w:val="center"/>
          </w:tcPr>
          <w:p w14:paraId="046C6B9D">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2</w:t>
            </w:r>
          </w:p>
        </w:tc>
        <w:tc>
          <w:tcPr>
            <w:tcW w:w="1407" w:type="dxa"/>
            <w:noWrap w:val="0"/>
            <w:vAlign w:val="center"/>
          </w:tcPr>
          <w:p w14:paraId="10D5F25C">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餐饮</w:t>
            </w:r>
          </w:p>
        </w:tc>
        <w:tc>
          <w:tcPr>
            <w:tcW w:w="4316" w:type="dxa"/>
            <w:noWrap w:val="0"/>
            <w:vAlign w:val="center"/>
          </w:tcPr>
          <w:p w14:paraId="3CA93EFA">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品牌特色餐饮（中式正餐、中式简餐、东南亚风味餐饮、咖啡、烘焙甜品除外）。</w:t>
            </w:r>
          </w:p>
        </w:tc>
        <w:tc>
          <w:tcPr>
            <w:tcW w:w="1073" w:type="dxa"/>
            <w:noWrap w:val="0"/>
            <w:vAlign w:val="center"/>
          </w:tcPr>
          <w:p w14:paraId="3EB018A4">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41.42㎡</w:t>
            </w:r>
          </w:p>
        </w:tc>
      </w:tr>
      <w:tr w14:paraId="532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5C879042">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670" w:type="dxa"/>
            <w:noWrap w:val="0"/>
            <w:vAlign w:val="center"/>
          </w:tcPr>
          <w:p w14:paraId="72B9C17E">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4</w:t>
            </w:r>
          </w:p>
        </w:tc>
        <w:tc>
          <w:tcPr>
            <w:tcW w:w="1407" w:type="dxa"/>
            <w:noWrap w:val="0"/>
            <w:vAlign w:val="center"/>
          </w:tcPr>
          <w:p w14:paraId="43E69796">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康养休闲</w:t>
            </w:r>
          </w:p>
        </w:tc>
        <w:tc>
          <w:tcPr>
            <w:tcW w:w="4316" w:type="dxa"/>
            <w:noWrap w:val="0"/>
            <w:vAlign w:val="center"/>
          </w:tcPr>
          <w:p w14:paraId="0B0AC5D9">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足浴足疗</w:t>
            </w:r>
          </w:p>
        </w:tc>
        <w:tc>
          <w:tcPr>
            <w:tcW w:w="1073" w:type="dxa"/>
            <w:noWrap w:val="0"/>
            <w:vAlign w:val="center"/>
          </w:tcPr>
          <w:p w14:paraId="73D4A5E3">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57.46㎡</w:t>
            </w:r>
          </w:p>
        </w:tc>
      </w:tr>
      <w:tr w14:paraId="5D3A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2F8FB321">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670" w:type="dxa"/>
            <w:noWrap w:val="0"/>
            <w:vAlign w:val="center"/>
          </w:tcPr>
          <w:p w14:paraId="6A45D856">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6</w:t>
            </w:r>
          </w:p>
        </w:tc>
        <w:tc>
          <w:tcPr>
            <w:tcW w:w="1407" w:type="dxa"/>
            <w:noWrap w:val="0"/>
            <w:vAlign w:val="center"/>
          </w:tcPr>
          <w:p w14:paraId="32E20549">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重餐饮除外</w:t>
            </w:r>
          </w:p>
        </w:tc>
        <w:tc>
          <w:tcPr>
            <w:tcW w:w="4316" w:type="dxa"/>
            <w:noWrap w:val="0"/>
            <w:vAlign w:val="center"/>
          </w:tcPr>
          <w:p w14:paraId="47B22176">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不得经营以下品类：中式正餐、中式简餐、东南亚风味餐饮、咖啡、烘焙甜品、便利店、特产零售、康养休闲。</w:t>
            </w:r>
          </w:p>
        </w:tc>
        <w:tc>
          <w:tcPr>
            <w:tcW w:w="1073" w:type="dxa"/>
            <w:noWrap w:val="0"/>
            <w:vAlign w:val="center"/>
          </w:tcPr>
          <w:p w14:paraId="758C6284">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49.2㎡</w:t>
            </w:r>
          </w:p>
        </w:tc>
      </w:tr>
      <w:tr w14:paraId="4AE7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23C2BC5A">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670" w:type="dxa"/>
            <w:noWrap w:val="0"/>
            <w:vAlign w:val="center"/>
          </w:tcPr>
          <w:p w14:paraId="28F69B90">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7</w:t>
            </w:r>
          </w:p>
        </w:tc>
        <w:tc>
          <w:tcPr>
            <w:tcW w:w="1407" w:type="dxa"/>
            <w:noWrap w:val="0"/>
            <w:vAlign w:val="center"/>
          </w:tcPr>
          <w:p w14:paraId="5270D711">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重餐饮除外</w:t>
            </w:r>
          </w:p>
        </w:tc>
        <w:tc>
          <w:tcPr>
            <w:tcW w:w="4316" w:type="dxa"/>
            <w:noWrap w:val="0"/>
            <w:vAlign w:val="center"/>
          </w:tcPr>
          <w:p w14:paraId="0014CA67">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不得经营以下品类：中式正餐、中式简餐、东南亚风味餐饮、咖啡、烘焙甜品、便利店、特产零售、康养休闲。</w:t>
            </w:r>
          </w:p>
        </w:tc>
        <w:tc>
          <w:tcPr>
            <w:tcW w:w="1073" w:type="dxa"/>
            <w:noWrap w:val="0"/>
            <w:vAlign w:val="center"/>
          </w:tcPr>
          <w:p w14:paraId="21AC16BF">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53.6㎡</w:t>
            </w:r>
          </w:p>
        </w:tc>
      </w:tr>
      <w:tr w14:paraId="54EB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4BE24419">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670" w:type="dxa"/>
            <w:noWrap w:val="0"/>
            <w:vAlign w:val="center"/>
          </w:tcPr>
          <w:p w14:paraId="10D30546">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8</w:t>
            </w:r>
          </w:p>
        </w:tc>
        <w:tc>
          <w:tcPr>
            <w:tcW w:w="1407" w:type="dxa"/>
            <w:noWrap w:val="0"/>
            <w:vAlign w:val="center"/>
          </w:tcPr>
          <w:p w14:paraId="2222EC87">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重餐饮除外</w:t>
            </w:r>
          </w:p>
        </w:tc>
        <w:tc>
          <w:tcPr>
            <w:tcW w:w="4316" w:type="dxa"/>
            <w:noWrap w:val="0"/>
            <w:vAlign w:val="center"/>
          </w:tcPr>
          <w:p w14:paraId="4AD15740">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不得经营以下品类：中式正餐、中式简餐、东南亚风味餐饮、咖啡、烘焙甜品、便利店、特产零售、康养休闲。</w:t>
            </w:r>
          </w:p>
        </w:tc>
        <w:tc>
          <w:tcPr>
            <w:tcW w:w="1073" w:type="dxa"/>
            <w:noWrap w:val="0"/>
            <w:vAlign w:val="center"/>
          </w:tcPr>
          <w:p w14:paraId="0BB34001">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57.45㎡</w:t>
            </w:r>
          </w:p>
        </w:tc>
      </w:tr>
      <w:tr w14:paraId="088F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26" w:type="dxa"/>
            <w:noWrap w:val="0"/>
            <w:vAlign w:val="center"/>
          </w:tcPr>
          <w:p w14:paraId="38C21D78">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670" w:type="dxa"/>
            <w:noWrap w:val="0"/>
            <w:vAlign w:val="center"/>
          </w:tcPr>
          <w:p w14:paraId="27A65833">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9</w:t>
            </w:r>
          </w:p>
        </w:tc>
        <w:tc>
          <w:tcPr>
            <w:tcW w:w="1407" w:type="dxa"/>
            <w:noWrap w:val="0"/>
            <w:vAlign w:val="center"/>
          </w:tcPr>
          <w:p w14:paraId="565D757C">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不限</w:t>
            </w:r>
          </w:p>
        </w:tc>
        <w:tc>
          <w:tcPr>
            <w:tcW w:w="4316" w:type="dxa"/>
            <w:noWrap w:val="0"/>
            <w:vAlign w:val="center"/>
          </w:tcPr>
          <w:p w14:paraId="25B3DA6F">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不得经营以下品类：中式正餐、中式简餐、东南亚风味餐饮、咖啡、烘焙甜品、便利店、特产零售、康养休闲。</w:t>
            </w:r>
          </w:p>
        </w:tc>
        <w:tc>
          <w:tcPr>
            <w:tcW w:w="1073" w:type="dxa"/>
            <w:noWrap w:val="0"/>
            <w:vAlign w:val="center"/>
          </w:tcPr>
          <w:p w14:paraId="1CCFC28D">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96㎡</w:t>
            </w:r>
          </w:p>
        </w:tc>
      </w:tr>
      <w:tr w14:paraId="619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26" w:type="dxa"/>
            <w:noWrap w:val="0"/>
            <w:vAlign w:val="center"/>
          </w:tcPr>
          <w:p w14:paraId="7C6377C6">
            <w:pPr>
              <w:jc w:val="center"/>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670" w:type="dxa"/>
            <w:noWrap w:val="0"/>
            <w:vAlign w:val="center"/>
          </w:tcPr>
          <w:p w14:paraId="6320F756">
            <w:pPr>
              <w:widowControl/>
              <w:jc w:val="center"/>
              <w:textAlignment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color w:val="000000"/>
                <w:kern w:val="0"/>
                <w:sz w:val="21"/>
                <w:szCs w:val="21"/>
                <w:highlight w:val="none"/>
                <w:lang w:val="en-US" w:eastAsia="zh-CN" w:bidi="ar"/>
              </w:rPr>
              <w:t>10</w:t>
            </w:r>
          </w:p>
        </w:tc>
        <w:tc>
          <w:tcPr>
            <w:tcW w:w="1407" w:type="dxa"/>
            <w:noWrap w:val="0"/>
            <w:vAlign w:val="center"/>
          </w:tcPr>
          <w:p w14:paraId="6354B18A">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不限</w:t>
            </w:r>
          </w:p>
        </w:tc>
        <w:tc>
          <w:tcPr>
            <w:tcW w:w="4316" w:type="dxa"/>
            <w:noWrap w:val="0"/>
            <w:vAlign w:val="center"/>
          </w:tcPr>
          <w:p w14:paraId="494A695C">
            <w:pPr>
              <w:widowControl/>
              <w:jc w:val="center"/>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color w:val="000000"/>
                <w:kern w:val="0"/>
                <w:sz w:val="21"/>
                <w:szCs w:val="21"/>
                <w:highlight w:val="none"/>
                <w:lang w:val="en-US" w:eastAsia="zh-CN" w:bidi="ar"/>
              </w:rPr>
              <w:t>不得经营以下品类：中式正餐、中式简餐、东南亚风味餐饮、咖啡、烘焙甜品、便利店、特产零售、康养休闲。</w:t>
            </w:r>
          </w:p>
        </w:tc>
        <w:tc>
          <w:tcPr>
            <w:tcW w:w="1073" w:type="dxa"/>
            <w:noWrap w:val="0"/>
            <w:vAlign w:val="center"/>
          </w:tcPr>
          <w:p w14:paraId="119C04E0">
            <w:pPr>
              <w:widowControl/>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118㎡</w:t>
            </w:r>
          </w:p>
        </w:tc>
      </w:tr>
    </w:tbl>
    <w:p w14:paraId="19A2D765">
      <w:pPr>
        <w:numPr>
          <w:ilvl w:val="0"/>
          <w:numId w:val="0"/>
        </w:numPr>
        <w:autoSpaceDE w:val="0"/>
        <w:autoSpaceDN w:val="0"/>
        <w:spacing w:line="360" w:lineRule="auto"/>
        <w:ind w:firstLine="420" w:firstLineChars="200"/>
        <w:outlineLvl w:val="1"/>
        <w:rPr>
          <w:rFonts w:hint="eastAsia" w:ascii="宋体" w:hAnsi="宋体" w:eastAsia="宋体" w:cs="宋体"/>
          <w:b w:val="0"/>
          <w:bCs w:val="0"/>
          <w:color w:val="auto"/>
          <w:kern w:val="0"/>
          <w:sz w:val="21"/>
          <w:szCs w:val="21"/>
          <w:lang w:val="en-US" w:eastAsia="zh-CN"/>
        </w:rPr>
      </w:pPr>
      <w:bookmarkStart w:id="18" w:name="_Toc25035"/>
      <w:r>
        <w:rPr>
          <w:rFonts w:hint="eastAsia" w:ascii="宋体" w:hAnsi="宋体" w:eastAsia="宋体" w:cs="宋体"/>
          <w:b w:val="0"/>
          <w:bCs w:val="0"/>
          <w:color w:val="auto"/>
          <w:kern w:val="0"/>
          <w:sz w:val="21"/>
          <w:szCs w:val="21"/>
          <w:lang w:val="en-US" w:eastAsia="zh-CN"/>
        </w:rPr>
        <w:t>5.合同期限</w:t>
      </w:r>
      <w:bookmarkEnd w:id="18"/>
    </w:p>
    <w:bookmarkEnd w:id="9"/>
    <w:bookmarkEnd w:id="10"/>
    <w:p w14:paraId="018B3D59">
      <w:pPr>
        <w:autoSpaceDE w:val="0"/>
        <w:autoSpaceDN w:val="0"/>
        <w:spacing w:line="360" w:lineRule="auto"/>
        <w:ind w:firstLine="420" w:firstLineChars="200"/>
        <w:outlineLvl w:val="1"/>
        <w:rPr>
          <w:rFonts w:hint="eastAsia" w:ascii="宋体" w:hAnsi="宋体" w:eastAsia="宋体" w:cs="宋体"/>
          <w:b w:val="0"/>
          <w:bCs w:val="0"/>
          <w:color w:val="auto"/>
          <w:kern w:val="0"/>
          <w:szCs w:val="21"/>
          <w:lang w:eastAsia="zh-CN"/>
        </w:rPr>
      </w:pPr>
      <w:bookmarkStart w:id="19" w:name="_Toc19815"/>
      <w:bookmarkStart w:id="20" w:name="_Toc28248"/>
      <w:bookmarkStart w:id="21" w:name="_Toc29041"/>
      <w:r>
        <w:rPr>
          <w:rFonts w:hint="eastAsia" w:ascii="宋体" w:hAnsi="宋体" w:eastAsia="宋体" w:cs="宋体"/>
          <w:b w:val="0"/>
          <w:bCs w:val="0"/>
          <w:color w:val="auto"/>
          <w:kern w:val="0"/>
          <w:szCs w:val="21"/>
          <w:lang w:val="en-US" w:eastAsia="zh-CN"/>
        </w:rPr>
        <w:t>特色餐饮、休闲娱乐类业态为5年</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轻餐饮、零售类业态为3+2年（合同期3年，合同到期前若运营商提出申请，经招商人评估同意后可续签2年）</w:t>
      </w:r>
      <w:r>
        <w:rPr>
          <w:rFonts w:hint="eastAsia" w:ascii="宋体" w:hAnsi="宋体" w:eastAsia="宋体" w:cs="宋体"/>
          <w:b w:val="0"/>
          <w:bCs w:val="0"/>
          <w:color w:val="auto"/>
          <w:kern w:val="0"/>
          <w:szCs w:val="21"/>
        </w:rPr>
        <w:t>合同执行期限自场地交付起开始计算</w:t>
      </w:r>
      <w:r>
        <w:rPr>
          <w:rFonts w:hint="eastAsia" w:ascii="宋体" w:hAnsi="宋体" w:eastAsia="宋体" w:cs="宋体"/>
          <w:b w:val="0"/>
          <w:bCs w:val="0"/>
          <w:color w:val="auto"/>
          <w:kern w:val="0"/>
          <w:szCs w:val="21"/>
          <w:lang w:eastAsia="zh-CN"/>
        </w:rPr>
        <w:t>。</w:t>
      </w:r>
      <w:bookmarkEnd w:id="19"/>
    </w:p>
    <w:p w14:paraId="765212F8">
      <w:pPr>
        <w:autoSpaceDE w:val="0"/>
        <w:autoSpaceDN w:val="0"/>
        <w:spacing w:line="360" w:lineRule="auto"/>
        <w:ind w:firstLine="420" w:firstLineChars="200"/>
        <w:outlineLvl w:val="1"/>
        <w:rPr>
          <w:rFonts w:hint="eastAsia" w:ascii="宋体" w:hAnsi="宋体" w:eastAsia="宋体" w:cs="宋体"/>
          <w:b w:val="0"/>
          <w:bCs w:val="0"/>
          <w:color w:val="auto"/>
          <w:kern w:val="0"/>
          <w:szCs w:val="21"/>
        </w:rPr>
      </w:pPr>
      <w:bookmarkStart w:id="22" w:name="_Toc20221"/>
      <w:r>
        <w:rPr>
          <w:rFonts w:hint="eastAsia" w:ascii="宋体" w:hAnsi="宋体" w:eastAsia="宋体" w:cs="宋体"/>
          <w:b w:val="0"/>
          <w:bCs w:val="0"/>
          <w:color w:val="auto"/>
          <w:kern w:val="0"/>
          <w:szCs w:val="21"/>
        </w:rPr>
        <w:t>装修免租期</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特色餐饮、休闲娱乐、轻餐饮类业态项目为不超过90个日历日，零售类业态项目为不超过60个日历日。</w:t>
      </w:r>
      <w:bookmarkEnd w:id="22"/>
    </w:p>
    <w:p w14:paraId="0275E3CF">
      <w:pPr>
        <w:autoSpaceDE w:val="0"/>
        <w:autoSpaceDN w:val="0"/>
        <w:spacing w:line="360" w:lineRule="auto"/>
        <w:ind w:firstLine="420" w:firstLineChars="200"/>
        <w:outlineLvl w:val="1"/>
        <w:rPr>
          <w:rFonts w:hint="eastAsia" w:ascii="宋体" w:hAnsi="宋体" w:cs="宋体"/>
          <w:b w:val="0"/>
          <w:bCs w:val="0"/>
          <w:color w:val="auto"/>
          <w:kern w:val="0"/>
          <w:szCs w:val="21"/>
        </w:rPr>
      </w:pPr>
      <w:bookmarkStart w:id="23" w:name="_Toc9510"/>
      <w:r>
        <w:rPr>
          <w:rFonts w:hint="eastAsia" w:ascii="宋体" w:hAnsi="宋体" w:cs="宋体"/>
          <w:b w:val="0"/>
          <w:bCs w:val="0"/>
          <w:color w:val="auto"/>
          <w:kern w:val="0"/>
          <w:szCs w:val="21"/>
          <w:lang w:val="en-US" w:eastAsia="zh-CN"/>
        </w:rPr>
        <w:t>如在免租期内提前完成装修并开业以实际开业之日起租。其中非经营方原因导致的停工，在提供相应证明文件后，可不计入免租期，具体以招商人审批为准</w:t>
      </w:r>
      <w:r>
        <w:rPr>
          <w:rFonts w:hint="eastAsia" w:ascii="宋体" w:hAnsi="宋体" w:cs="宋体"/>
          <w:b w:val="0"/>
          <w:bCs w:val="0"/>
          <w:color w:val="auto"/>
          <w:kern w:val="0"/>
          <w:szCs w:val="21"/>
        </w:rPr>
        <w:t>。</w:t>
      </w:r>
      <w:bookmarkEnd w:id="23"/>
    </w:p>
    <w:p w14:paraId="1F690E6B">
      <w:pPr>
        <w:autoSpaceDE w:val="0"/>
        <w:autoSpaceDN w:val="0"/>
        <w:spacing w:line="360" w:lineRule="auto"/>
        <w:outlineLvl w:val="1"/>
        <w:rPr>
          <w:rFonts w:hint="eastAsia" w:ascii="宋体" w:hAnsi="宋体" w:cs="宋体"/>
          <w:b/>
          <w:bCs/>
          <w:color w:val="auto"/>
          <w:kern w:val="0"/>
          <w:szCs w:val="21"/>
        </w:rPr>
      </w:pPr>
      <w:bookmarkStart w:id="24" w:name="_Toc22875"/>
      <w:r>
        <w:rPr>
          <w:rFonts w:hint="eastAsia" w:ascii="宋体" w:hAnsi="宋体" w:cs="宋体"/>
          <w:b/>
          <w:bCs/>
          <w:color w:val="auto"/>
          <w:kern w:val="0"/>
          <w:szCs w:val="21"/>
        </w:rPr>
        <w:t>二、</w:t>
      </w:r>
      <w:r>
        <w:rPr>
          <w:rFonts w:hint="eastAsia" w:ascii="宋体" w:hAnsi="宋体" w:cs="宋体"/>
          <w:b/>
          <w:bCs/>
          <w:color w:val="auto"/>
          <w:kern w:val="0"/>
          <w:szCs w:val="21"/>
          <w:lang w:val="en-US" w:eastAsia="zh-CN"/>
        </w:rPr>
        <w:t>招商响应人</w:t>
      </w:r>
      <w:r>
        <w:rPr>
          <w:rFonts w:hint="eastAsia" w:ascii="宋体" w:hAnsi="宋体" w:cs="宋体"/>
          <w:b/>
          <w:bCs/>
          <w:color w:val="auto"/>
          <w:kern w:val="0"/>
          <w:szCs w:val="21"/>
        </w:rPr>
        <w:t>资格及要求</w:t>
      </w:r>
      <w:bookmarkEnd w:id="11"/>
      <w:bookmarkEnd w:id="12"/>
      <w:bookmarkEnd w:id="13"/>
      <w:bookmarkEnd w:id="14"/>
      <w:bookmarkEnd w:id="15"/>
      <w:bookmarkEnd w:id="16"/>
      <w:bookmarkEnd w:id="17"/>
      <w:bookmarkEnd w:id="20"/>
      <w:bookmarkEnd w:id="21"/>
      <w:bookmarkEnd w:id="24"/>
    </w:p>
    <w:p w14:paraId="0CDDF200">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bookmarkStart w:id="25" w:name="_Hlk101967162"/>
      <w:bookmarkStart w:id="26" w:name="_Toc19838"/>
      <w:r>
        <w:rPr>
          <w:rFonts w:hint="eastAsia" w:ascii="宋体" w:hAnsi="宋体" w:eastAsia="宋体" w:cs="宋体"/>
          <w:color w:val="auto"/>
          <w:kern w:val="0"/>
          <w:szCs w:val="21"/>
        </w:rPr>
        <w:t>1.</w:t>
      </w:r>
      <w:r>
        <w:rPr>
          <w:rFonts w:hint="eastAsia" w:ascii="宋体" w:hAnsi="宋体" w:eastAsia="宋体" w:cs="宋体"/>
          <w:color w:val="auto"/>
          <w:kern w:val="0"/>
          <w:szCs w:val="21"/>
          <w:lang w:eastAsia="zh-CN"/>
        </w:rPr>
        <w:t>招商响应人应为符合中国法律法规及行业经营管理规定、具有行业必要从业执照或资质的境内企业法人；（</w:t>
      </w:r>
      <w:r>
        <w:rPr>
          <w:rFonts w:hint="eastAsia" w:ascii="宋体" w:hAnsi="宋体" w:eastAsia="宋体" w:cs="宋体"/>
          <w:color w:val="auto"/>
          <w:kern w:val="0"/>
          <w:szCs w:val="21"/>
          <w:lang w:val="en-US" w:eastAsia="zh-CN"/>
        </w:rPr>
        <w:t>提供营业执照等证明材料复印件</w:t>
      </w:r>
      <w:r>
        <w:rPr>
          <w:rFonts w:hint="eastAsia" w:ascii="宋体" w:hAnsi="宋体" w:eastAsia="宋体" w:cs="宋体"/>
          <w:color w:val="auto"/>
          <w:kern w:val="0"/>
          <w:szCs w:val="21"/>
          <w:lang w:eastAsia="zh-CN"/>
        </w:rPr>
        <w:t>）</w:t>
      </w:r>
    </w:p>
    <w:p w14:paraId="4EADDF5D">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w:t>
      </w:r>
      <w:r>
        <w:rPr>
          <w:rFonts w:hint="eastAsia" w:ascii="宋体" w:hAnsi="宋体" w:eastAsia="宋体" w:cs="宋体"/>
          <w:color w:val="auto"/>
          <w:kern w:val="0"/>
          <w:szCs w:val="21"/>
          <w:lang w:eastAsia="zh-CN"/>
        </w:rPr>
        <w:t>招商响应人须具备自有品牌的生产企业或自有注册商标的经销商或具备合法代理资格的代理商；如引进非自有品牌，须提供有效的品牌授权书、特殊行业授权书；（</w:t>
      </w:r>
      <w:r>
        <w:rPr>
          <w:rFonts w:hint="eastAsia" w:ascii="宋体" w:hAnsi="宋体" w:eastAsia="宋体" w:cs="宋体"/>
          <w:color w:val="auto"/>
          <w:kern w:val="0"/>
          <w:szCs w:val="21"/>
          <w:lang w:val="en-US" w:eastAsia="zh-CN"/>
        </w:rPr>
        <w:t>提供证明材料复印件</w:t>
      </w:r>
      <w:r>
        <w:rPr>
          <w:rFonts w:hint="eastAsia" w:ascii="宋体" w:hAnsi="宋体" w:eastAsia="宋体" w:cs="宋体"/>
          <w:color w:val="auto"/>
          <w:kern w:val="0"/>
          <w:szCs w:val="21"/>
          <w:lang w:eastAsia="zh-CN"/>
        </w:rPr>
        <w:t>）</w:t>
      </w:r>
    </w:p>
    <w:p w14:paraId="7844480C">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eastAsia="zh-CN"/>
        </w:rPr>
        <w:t>招商响应人符合运营项目所需的国家规定的相关资质条件（</w:t>
      </w:r>
      <w:r>
        <w:rPr>
          <w:rFonts w:hint="eastAsia" w:ascii="宋体" w:hAnsi="宋体" w:eastAsia="宋体" w:cs="宋体"/>
          <w:color w:val="auto"/>
          <w:kern w:val="0"/>
          <w:szCs w:val="21"/>
          <w:lang w:val="en-US" w:eastAsia="zh-CN"/>
        </w:rPr>
        <w:t>如：</w:t>
      </w:r>
      <w:r>
        <w:rPr>
          <w:rFonts w:hint="eastAsia" w:ascii="宋体" w:hAnsi="宋体" w:eastAsia="宋体" w:cs="宋体"/>
          <w:color w:val="auto"/>
          <w:kern w:val="0"/>
          <w:szCs w:val="21"/>
          <w:lang w:eastAsia="zh-CN"/>
        </w:rPr>
        <w:t>食品经营许可证等）</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提供证明材料复印件</w:t>
      </w:r>
      <w:r>
        <w:rPr>
          <w:rFonts w:hint="eastAsia" w:ascii="宋体" w:hAnsi="宋体" w:eastAsia="宋体" w:cs="宋体"/>
          <w:color w:val="auto"/>
          <w:kern w:val="0"/>
          <w:szCs w:val="21"/>
          <w:lang w:eastAsia="zh-CN"/>
        </w:rPr>
        <w:t>）</w:t>
      </w:r>
    </w:p>
    <w:p w14:paraId="0F602F2D">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rPr>
        <w:t>4.符合招商条件的</w:t>
      </w:r>
      <w:r>
        <w:rPr>
          <w:rFonts w:hint="eastAsia" w:ascii="宋体" w:hAnsi="宋体" w:eastAsia="宋体" w:cs="宋体"/>
          <w:color w:val="auto"/>
          <w:kern w:val="0"/>
          <w:szCs w:val="21"/>
          <w:lang w:val="en-US" w:eastAsia="zh-CN"/>
        </w:rPr>
        <w:t>招商响应人</w:t>
      </w:r>
      <w:r>
        <w:rPr>
          <w:rFonts w:hint="eastAsia" w:ascii="宋体" w:hAnsi="宋体" w:eastAsia="宋体" w:cs="宋体"/>
          <w:color w:val="auto"/>
          <w:kern w:val="0"/>
          <w:szCs w:val="21"/>
        </w:rPr>
        <w:t>不得与招商人</w:t>
      </w:r>
      <w:r>
        <w:rPr>
          <w:rFonts w:hint="eastAsia" w:ascii="宋体" w:hAnsi="宋体" w:eastAsia="宋体" w:cs="宋体"/>
          <w:color w:val="auto"/>
          <w:kern w:val="0"/>
          <w:szCs w:val="21"/>
          <w:lang w:val="en-US" w:eastAsia="zh-CN"/>
        </w:rPr>
        <w:t>及其关联公司</w:t>
      </w:r>
      <w:r>
        <w:rPr>
          <w:rFonts w:hint="eastAsia" w:ascii="宋体" w:hAnsi="宋体" w:eastAsia="宋体" w:cs="宋体"/>
          <w:color w:val="auto"/>
          <w:kern w:val="0"/>
          <w:szCs w:val="21"/>
        </w:rPr>
        <w:t>存在</w:t>
      </w:r>
      <w:r>
        <w:rPr>
          <w:rFonts w:hint="eastAsia" w:ascii="宋体" w:hAnsi="宋体" w:eastAsia="宋体" w:cs="宋体"/>
          <w:color w:val="auto"/>
          <w:kern w:val="0"/>
          <w:szCs w:val="21"/>
          <w:lang w:val="en-US" w:eastAsia="zh-CN"/>
        </w:rPr>
        <w:t>或曾经存在</w:t>
      </w:r>
      <w:r>
        <w:rPr>
          <w:rFonts w:hint="eastAsia" w:ascii="宋体" w:hAnsi="宋体" w:eastAsia="宋体" w:cs="宋体"/>
          <w:color w:val="auto"/>
          <w:kern w:val="0"/>
          <w:szCs w:val="21"/>
        </w:rPr>
        <w:t>法律仲裁、诉讼关系</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p w14:paraId="48630E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rPr>
        <w:t>守法经营，诚实守信。在国家企业信用信息公示系统（http://www.gsxt.gov.cn/）显示经营中无违法记录（提供网页查询截图）。</w:t>
      </w:r>
    </w:p>
    <w:p w14:paraId="7D5FBFCF">
      <w:pPr>
        <w:pStyle w:val="2"/>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1"/>
          <w:lang w:val="en-US" w:eastAsia="zh-CN"/>
        </w:rPr>
        <w:t>6.招商响应人</w:t>
      </w:r>
      <w:r>
        <w:rPr>
          <w:rFonts w:hint="eastAsia" w:ascii="宋体" w:hAnsi="宋体" w:eastAsia="宋体" w:cs="宋体"/>
          <w:color w:val="auto"/>
          <w:szCs w:val="21"/>
        </w:rPr>
        <w:t>须针对《湖北机场集团有限公司“供应商不良行为”管理办法》在</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文件中做出承诺</w:t>
      </w:r>
      <w:r>
        <w:rPr>
          <w:rFonts w:hint="eastAsia" w:ascii="宋体" w:hAnsi="宋体" w:eastAsia="宋体" w:cs="宋体"/>
          <w:color w:val="auto"/>
          <w:szCs w:val="21"/>
          <w:shd w:val="clear" w:color="auto" w:fill="FFFFFF"/>
        </w:rPr>
        <w:t xml:space="preserve">，格式详见招商文件“第六章 </w:t>
      </w:r>
      <w:r>
        <w:rPr>
          <w:rFonts w:hint="eastAsia" w:ascii="宋体" w:hAnsi="宋体" w:eastAsia="宋体" w:cs="宋体"/>
          <w:color w:val="auto"/>
          <w:szCs w:val="21"/>
          <w:shd w:val="clear" w:color="auto" w:fill="FFFFFF"/>
          <w:lang w:val="en-US" w:eastAsia="zh-CN"/>
        </w:rPr>
        <w:t>招商</w:t>
      </w:r>
      <w:r>
        <w:rPr>
          <w:rFonts w:hint="eastAsia" w:ascii="宋体" w:hAnsi="宋体" w:eastAsia="宋体" w:cs="宋体"/>
          <w:color w:val="auto"/>
          <w:szCs w:val="21"/>
          <w:shd w:val="clear" w:color="auto" w:fill="FFFFFF"/>
        </w:rPr>
        <w:t>响应文件格式”。</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p w14:paraId="6FE99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.本项目不接受联合体形式参与，有控股及关联的公司只能选择一家公司报名参与，否则将被同时取消参与资格。</w:t>
      </w:r>
      <w:bookmarkEnd w:id="25"/>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提供承诺函</w:t>
      </w:r>
      <w:r>
        <w:rPr>
          <w:rFonts w:hint="eastAsia" w:ascii="宋体" w:hAnsi="宋体" w:eastAsia="宋体" w:cs="宋体"/>
          <w:color w:val="auto"/>
          <w:kern w:val="0"/>
          <w:szCs w:val="21"/>
          <w:lang w:eastAsia="zh-CN"/>
        </w:rPr>
        <w:t>）</w:t>
      </w:r>
    </w:p>
    <w:bookmarkEnd w:id="0"/>
    <w:bookmarkEnd w:id="26"/>
    <w:p w14:paraId="25AA1910">
      <w:pPr>
        <w:tabs>
          <w:tab w:val="left" w:pos="540"/>
          <w:tab w:val="left" w:pos="840"/>
        </w:tabs>
        <w:spacing w:line="360" w:lineRule="auto"/>
        <w:outlineLvl w:val="1"/>
        <w:rPr>
          <w:rFonts w:hint="eastAsia" w:ascii="宋体" w:hAnsi="宋体" w:cs="宋体"/>
          <w:b/>
          <w:color w:val="auto"/>
          <w:szCs w:val="21"/>
        </w:rPr>
      </w:pPr>
      <w:bookmarkStart w:id="27" w:name="_Toc28975"/>
      <w:bookmarkStart w:id="28" w:name="_Toc20043"/>
      <w:bookmarkStart w:id="29" w:name="_Toc624"/>
      <w:bookmarkStart w:id="30" w:name="_Toc3184"/>
      <w:bookmarkStart w:id="31" w:name="_Toc16423"/>
      <w:bookmarkStart w:id="32" w:name="_Toc608"/>
      <w:r>
        <w:rPr>
          <w:rFonts w:hint="eastAsia" w:ascii="宋体" w:hAnsi="宋体" w:cs="宋体"/>
          <w:b/>
          <w:color w:val="auto"/>
          <w:szCs w:val="21"/>
        </w:rPr>
        <w:t>三、招商文件的获取</w:t>
      </w:r>
      <w:bookmarkEnd w:id="27"/>
      <w:bookmarkEnd w:id="28"/>
      <w:bookmarkEnd w:id="29"/>
      <w:bookmarkEnd w:id="30"/>
      <w:bookmarkEnd w:id="31"/>
      <w:bookmarkEnd w:id="32"/>
    </w:p>
    <w:p w14:paraId="318E8EBD">
      <w:pPr>
        <w:autoSpaceDE w:val="0"/>
        <w:autoSpaceDN w:val="0"/>
        <w:adjustRightInd w:val="0"/>
        <w:spacing w:line="360" w:lineRule="auto"/>
        <w:ind w:left="630" w:leftChars="200" w:hanging="210" w:hangingChars="100"/>
        <w:outlineLvl w:val="1"/>
        <w:rPr>
          <w:rFonts w:hint="eastAsia" w:ascii="宋体" w:hAnsi="宋体" w:cs="宋体"/>
          <w:color w:val="auto"/>
          <w:szCs w:val="21"/>
          <w:lang w:val="hr-HR"/>
        </w:rPr>
      </w:pPr>
      <w:bookmarkStart w:id="33" w:name="_Toc14675"/>
      <w:bookmarkStart w:id="34" w:name="_Hlk130457234"/>
      <w:bookmarkStart w:id="35" w:name="_Toc35393801"/>
      <w:bookmarkStart w:id="36" w:name="_Toc35393632"/>
      <w:bookmarkStart w:id="37" w:name="_Toc28359015"/>
      <w:bookmarkStart w:id="38" w:name="_Toc28359092"/>
      <w:bookmarkStart w:id="39" w:name="_Hlk130457327"/>
      <w:bookmarkStart w:id="40" w:name="_Toc259028695"/>
      <w:bookmarkStart w:id="41" w:name="_Toc7141"/>
      <w:bookmarkStart w:id="42" w:name="_Toc16383"/>
      <w:bookmarkStart w:id="43" w:name="_Toc5856"/>
      <w:bookmarkStart w:id="44" w:name="_Toc259028275"/>
      <w:bookmarkStart w:id="45" w:name="_Toc17160"/>
      <w:bookmarkStart w:id="46" w:name="_Toc8717"/>
      <w:bookmarkStart w:id="47" w:name="_Toc2969"/>
      <w:r>
        <w:rPr>
          <w:rFonts w:hint="eastAsia" w:ascii="宋体" w:hAnsi="宋体" w:cs="宋体"/>
          <w:color w:val="auto"/>
          <w:szCs w:val="21"/>
          <w:lang w:val="hr-HR"/>
        </w:rPr>
        <w:t>1.时间：</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12</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9</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u w:val="single"/>
        </w:rPr>
        <w:t>分</w:t>
      </w:r>
      <w:r>
        <w:rPr>
          <w:rFonts w:hint="eastAsia" w:ascii="宋体" w:hAnsi="宋体" w:cs="宋体"/>
          <w:color w:val="auto"/>
          <w:szCs w:val="21"/>
          <w:lang w:val="hr-HR"/>
        </w:rPr>
        <w:t>至</w:t>
      </w:r>
      <w:r>
        <w:rPr>
          <w:rFonts w:hint="eastAsia" w:ascii="宋体" w:hAnsi="宋体" w:eastAsia="宋体" w:cs="宋体"/>
          <w:color w:val="auto"/>
          <w:szCs w:val="21"/>
          <w:u w:val="single"/>
          <w:lang w:val="en-US" w:eastAsia="zh-CN"/>
        </w:rPr>
        <w:t>2026</w:t>
      </w:r>
      <w:r>
        <w:rPr>
          <w:rFonts w:hint="eastAsia" w:ascii="宋体" w:hAnsi="宋体" w:eastAsia="宋体" w:cs="宋体"/>
          <w:color w:val="auto"/>
          <w:szCs w:val="21"/>
          <w:u w:val="single"/>
        </w:rPr>
        <w:t>年</w:t>
      </w:r>
      <w:r>
        <w:rPr>
          <w:rFonts w:hint="eastAsia" w:ascii="宋体" w:hAnsi="宋体" w:eastAsia="宋体" w:cs="宋体"/>
          <w:color w:val="auto"/>
          <w:szCs w:val="21"/>
          <w:u w:val="single"/>
          <w:lang w:val="en-US" w:eastAsia="zh-CN"/>
        </w:rPr>
        <w:t>6</w:t>
      </w:r>
      <w:r>
        <w:rPr>
          <w:rFonts w:hint="eastAsia" w:ascii="宋体" w:hAnsi="宋体" w:eastAsia="宋体" w:cs="宋体"/>
          <w:color w:val="auto"/>
          <w:szCs w:val="21"/>
          <w:u w:val="single"/>
        </w:rPr>
        <w:t>月</w:t>
      </w:r>
      <w:r>
        <w:rPr>
          <w:rFonts w:hint="eastAsia" w:ascii="宋体" w:hAnsi="宋体" w:eastAsia="宋体" w:cs="宋体"/>
          <w:color w:val="auto"/>
          <w:szCs w:val="21"/>
          <w:u w:val="single"/>
          <w:lang w:val="en-US" w:eastAsia="zh-CN"/>
        </w:rPr>
        <w:t>18</w:t>
      </w:r>
      <w:r>
        <w:rPr>
          <w:rFonts w:hint="eastAsia" w:ascii="宋体" w:hAnsi="宋体" w:eastAsia="宋体" w:cs="宋体"/>
          <w:color w:val="auto"/>
          <w:szCs w:val="21"/>
          <w:u w:val="single"/>
        </w:rPr>
        <w:t>日</w:t>
      </w:r>
      <w:r>
        <w:rPr>
          <w:rFonts w:hint="eastAsia" w:ascii="宋体" w:hAnsi="宋体" w:eastAsia="宋体" w:cs="宋体"/>
          <w:color w:val="auto"/>
          <w:szCs w:val="21"/>
          <w:u w:val="single"/>
          <w:lang w:val="en-US" w:eastAsia="zh-CN"/>
        </w:rPr>
        <w:t>17</w:t>
      </w:r>
      <w:r>
        <w:rPr>
          <w:rFonts w:hint="eastAsia" w:ascii="宋体" w:hAnsi="宋体" w:eastAsia="宋体" w:cs="宋体"/>
          <w:color w:val="auto"/>
          <w:szCs w:val="21"/>
          <w:u w:val="single"/>
        </w:rPr>
        <w:t>时</w:t>
      </w:r>
      <w:r>
        <w:rPr>
          <w:rFonts w:hint="eastAsia" w:ascii="宋体" w:hAnsi="宋体" w:eastAsia="宋体" w:cs="宋体"/>
          <w:color w:val="auto"/>
          <w:szCs w:val="21"/>
          <w:u w:val="single"/>
          <w:lang w:val="en-US" w:eastAsia="zh-CN"/>
        </w:rPr>
        <w:t>00</w:t>
      </w:r>
      <w:r>
        <w:rPr>
          <w:rFonts w:hint="eastAsia" w:ascii="宋体" w:hAnsi="宋体" w:cs="宋体"/>
          <w:color w:val="auto"/>
          <w:szCs w:val="21"/>
        </w:rPr>
        <w:t>分</w:t>
      </w:r>
      <w:r>
        <w:rPr>
          <w:rFonts w:hint="eastAsia" w:ascii="宋体" w:hAnsi="宋体" w:cs="宋体"/>
          <w:color w:val="auto"/>
          <w:szCs w:val="21"/>
          <w:lang w:val="hr-HR"/>
        </w:rPr>
        <w:t>（北京时间）。</w:t>
      </w:r>
      <w:bookmarkEnd w:id="33"/>
    </w:p>
    <w:bookmarkEnd w:id="34"/>
    <w:p w14:paraId="4F2D06B8">
      <w:pPr>
        <w:autoSpaceDE w:val="0"/>
        <w:autoSpaceDN w:val="0"/>
        <w:adjustRightInd w:val="0"/>
        <w:spacing w:line="360" w:lineRule="auto"/>
        <w:ind w:left="630" w:leftChars="200" w:hanging="210" w:hangingChars="100"/>
        <w:outlineLvl w:val="1"/>
        <w:rPr>
          <w:rFonts w:hint="eastAsia" w:ascii="宋体" w:hAnsi="宋体" w:cs="宋体"/>
          <w:color w:val="auto"/>
          <w:szCs w:val="21"/>
          <w:lang w:val="hr-HR"/>
        </w:rPr>
      </w:pPr>
      <w:bookmarkStart w:id="48" w:name="_Toc13727"/>
      <w:bookmarkStart w:id="49" w:name="_Hlk130457261"/>
      <w:r>
        <w:rPr>
          <w:rFonts w:hint="eastAsia" w:ascii="宋体" w:hAnsi="宋体" w:cs="宋体"/>
          <w:color w:val="auto"/>
          <w:szCs w:val="21"/>
          <w:lang w:val="hr-HR"/>
        </w:rPr>
        <w:t>2.</w:t>
      </w:r>
      <w:r>
        <w:rPr>
          <w:rFonts w:hint="eastAsia" w:ascii="宋体" w:hAnsi="宋体" w:cs="宋体"/>
          <w:color w:val="auto"/>
          <w:szCs w:val="21"/>
        </w:rPr>
        <w:t>地点</w:t>
      </w:r>
      <w:r>
        <w:rPr>
          <w:rFonts w:hint="eastAsia" w:ascii="宋体" w:hAnsi="宋体" w:cs="宋体"/>
          <w:color w:val="auto"/>
          <w:szCs w:val="21"/>
          <w:lang w:val="hr-HR"/>
        </w:rPr>
        <w:t>：</w:t>
      </w:r>
      <w:r>
        <w:rPr>
          <w:rFonts w:hint="eastAsia" w:ascii="宋体" w:hAnsi="宋体" w:cs="宋体"/>
          <w:color w:val="auto"/>
          <w:szCs w:val="21"/>
          <w:lang w:val="en-US" w:eastAsia="zh-CN"/>
        </w:rPr>
        <w:t>现场领取、网上获取（具体内容详见本公告附件）</w:t>
      </w:r>
      <w:bookmarkEnd w:id="48"/>
    </w:p>
    <w:p w14:paraId="2636C7B8">
      <w:pPr>
        <w:autoSpaceDE w:val="0"/>
        <w:autoSpaceDN w:val="0"/>
        <w:adjustRightInd w:val="0"/>
        <w:spacing w:line="360" w:lineRule="auto"/>
        <w:ind w:left="630" w:leftChars="200" w:hanging="210" w:hangingChars="100"/>
        <w:outlineLvl w:val="1"/>
        <w:rPr>
          <w:rFonts w:hint="eastAsia" w:ascii="宋体" w:hAnsi="宋体" w:cs="宋体"/>
          <w:color w:val="auto"/>
          <w:szCs w:val="21"/>
          <w:lang w:val="en-US" w:eastAsia="zh-CN"/>
        </w:rPr>
      </w:pPr>
      <w:bookmarkStart w:id="50" w:name="_Toc30657"/>
      <w:r>
        <w:rPr>
          <w:rFonts w:hint="eastAsia" w:ascii="宋体" w:hAnsi="宋体" w:cs="宋体"/>
          <w:color w:val="auto"/>
          <w:szCs w:val="21"/>
        </w:rPr>
        <w:t>3.方式：</w:t>
      </w:r>
      <w:bookmarkEnd w:id="35"/>
      <w:bookmarkEnd w:id="36"/>
      <w:bookmarkEnd w:id="37"/>
      <w:bookmarkEnd w:id="38"/>
      <w:bookmarkEnd w:id="39"/>
      <w:bookmarkEnd w:id="49"/>
      <w:r>
        <w:rPr>
          <w:rFonts w:hint="eastAsia" w:ascii="宋体" w:hAnsi="宋体" w:cs="宋体"/>
          <w:color w:val="auto"/>
          <w:szCs w:val="21"/>
          <w:lang w:val="en-US" w:eastAsia="zh-CN"/>
        </w:rPr>
        <w:t>现场领取、网上获取（具体内容详见本公告附件）</w:t>
      </w:r>
      <w:bookmarkEnd w:id="50"/>
    </w:p>
    <w:p w14:paraId="35057836">
      <w:pPr>
        <w:autoSpaceDE w:val="0"/>
        <w:autoSpaceDN w:val="0"/>
        <w:adjustRightInd w:val="0"/>
        <w:spacing w:line="360" w:lineRule="auto"/>
        <w:ind w:left="630" w:leftChars="200" w:hanging="210" w:hangingChars="100"/>
        <w:outlineLvl w:val="1"/>
        <w:rPr>
          <w:rFonts w:hint="eastAsia" w:ascii="宋体" w:hAnsi="宋体" w:cs="宋体"/>
          <w:color w:val="auto"/>
          <w:szCs w:val="21"/>
        </w:rPr>
      </w:pPr>
      <w:bookmarkStart w:id="51" w:name="_Toc31996"/>
      <w:r>
        <w:rPr>
          <w:rFonts w:hint="eastAsia" w:ascii="宋体" w:hAnsi="宋体" w:cs="宋体"/>
          <w:color w:val="auto"/>
          <w:szCs w:val="21"/>
          <w:lang w:val="zh-CN"/>
        </w:rPr>
        <w:t>4.</w:t>
      </w:r>
      <w:r>
        <w:rPr>
          <w:rFonts w:hint="eastAsia" w:ascii="宋体" w:hAnsi="宋体" w:cs="宋体"/>
          <w:color w:val="auto"/>
          <w:szCs w:val="21"/>
          <w:lang w:val="en-US" w:eastAsia="zh-CN"/>
        </w:rPr>
        <w:t>招商</w:t>
      </w:r>
      <w:r>
        <w:rPr>
          <w:rFonts w:hint="eastAsia" w:ascii="宋体" w:hAnsi="宋体" w:cs="宋体"/>
          <w:color w:val="auto"/>
          <w:szCs w:val="21"/>
          <w:lang w:val="zh-CN"/>
        </w:rPr>
        <w:t>文件每套售价500元，售后不退。</w:t>
      </w:r>
      <w:bookmarkEnd w:id="51"/>
      <w:r>
        <w:rPr>
          <w:rFonts w:hint="eastAsia" w:ascii="宋体" w:hAnsi="宋体" w:cs="宋体"/>
          <w:color w:val="auto"/>
          <w:szCs w:val="21"/>
        </w:rPr>
        <w:t xml:space="preserve"> </w:t>
      </w:r>
    </w:p>
    <w:p w14:paraId="2897D53D">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52" w:name="_Toc12129"/>
      <w:bookmarkStart w:id="53" w:name="_Toc30804"/>
      <w:r>
        <w:rPr>
          <w:rFonts w:hint="eastAsia" w:ascii="宋体" w:hAnsi="宋体" w:cs="宋体"/>
          <w:b/>
          <w:bCs/>
          <w:color w:val="auto"/>
          <w:szCs w:val="32"/>
        </w:rPr>
        <w:t>四、</w:t>
      </w:r>
      <w:bookmarkEnd w:id="40"/>
      <w:bookmarkEnd w:id="41"/>
      <w:bookmarkEnd w:id="42"/>
      <w:bookmarkEnd w:id="43"/>
      <w:bookmarkEnd w:id="44"/>
      <w:r>
        <w:rPr>
          <w:rFonts w:hint="eastAsia" w:ascii="宋体" w:hAnsi="宋体" w:cs="宋体"/>
          <w:b/>
          <w:bCs/>
          <w:color w:val="auto"/>
          <w:szCs w:val="32"/>
        </w:rPr>
        <w:t>递交招商响应文件的截止时间</w:t>
      </w:r>
      <w:bookmarkEnd w:id="45"/>
      <w:bookmarkEnd w:id="46"/>
      <w:bookmarkEnd w:id="47"/>
      <w:bookmarkEnd w:id="52"/>
      <w:bookmarkEnd w:id="53"/>
    </w:p>
    <w:p w14:paraId="435EABEC">
      <w:pPr>
        <w:spacing w:line="360" w:lineRule="auto"/>
        <w:ind w:firstLine="420" w:firstLineChars="200"/>
        <w:rPr>
          <w:rFonts w:hint="eastAsia" w:ascii="宋体" w:hAnsi="宋体" w:eastAsia="宋体" w:cs="宋体"/>
          <w:b w:val="0"/>
          <w:bCs/>
          <w:color w:val="auto"/>
          <w:szCs w:val="21"/>
        </w:rPr>
      </w:pPr>
      <w:bookmarkStart w:id="54" w:name="OLE_LINK8"/>
      <w:r>
        <w:rPr>
          <w:rFonts w:hint="eastAsia" w:ascii="宋体" w:hAnsi="宋体" w:eastAsia="宋体" w:cs="宋体"/>
          <w:b w:val="0"/>
          <w:bCs/>
          <w:color w:val="auto"/>
          <w:szCs w:val="21"/>
        </w:rPr>
        <w:t>202</w:t>
      </w:r>
      <w:r>
        <w:rPr>
          <w:rFonts w:hint="eastAsia" w:ascii="宋体" w:hAnsi="宋体" w:eastAsia="宋体" w:cs="宋体"/>
          <w:b w:val="0"/>
          <w:bCs/>
          <w:color w:val="auto"/>
          <w:szCs w:val="21"/>
          <w:lang w:val="en-US" w:eastAsia="zh-CN"/>
        </w:rPr>
        <w:t>6</w:t>
      </w:r>
      <w:r>
        <w:rPr>
          <w:rFonts w:hint="eastAsia" w:ascii="宋体" w:hAnsi="宋体" w:eastAsia="宋体" w:cs="宋体"/>
          <w:b w:val="0"/>
          <w:bCs/>
          <w:color w:val="auto"/>
          <w:szCs w:val="21"/>
        </w:rPr>
        <w:t>年</w:t>
      </w:r>
      <w:r>
        <w:rPr>
          <w:rFonts w:hint="eastAsia" w:ascii="宋体" w:hAnsi="宋体" w:eastAsia="宋体" w:cs="宋体"/>
          <w:b w:val="0"/>
          <w:bCs/>
          <w:color w:val="auto"/>
          <w:szCs w:val="21"/>
          <w:lang w:val="en-US" w:eastAsia="zh-CN"/>
        </w:rPr>
        <w:t>6</w:t>
      </w:r>
      <w:r>
        <w:rPr>
          <w:rFonts w:hint="eastAsia" w:ascii="宋体" w:hAnsi="宋体" w:eastAsia="宋体" w:cs="宋体"/>
          <w:b w:val="0"/>
          <w:bCs/>
          <w:color w:val="auto"/>
          <w:szCs w:val="21"/>
        </w:rPr>
        <w:t>月</w:t>
      </w:r>
      <w:r>
        <w:rPr>
          <w:rFonts w:hint="eastAsia" w:ascii="宋体" w:hAnsi="宋体" w:eastAsia="宋体" w:cs="宋体"/>
          <w:b w:val="0"/>
          <w:bCs/>
          <w:color w:val="auto"/>
          <w:szCs w:val="21"/>
          <w:lang w:val="en-US" w:eastAsia="zh-CN"/>
        </w:rPr>
        <w:t>24</w:t>
      </w:r>
      <w:r>
        <w:rPr>
          <w:rFonts w:hint="eastAsia" w:ascii="宋体" w:hAnsi="宋体" w:eastAsia="宋体" w:cs="宋体"/>
          <w:b w:val="0"/>
          <w:bCs/>
          <w:color w:val="auto"/>
          <w:szCs w:val="21"/>
        </w:rPr>
        <w:t>日09：30时（北京时间）</w:t>
      </w:r>
      <w:bookmarkEnd w:id="54"/>
    </w:p>
    <w:p w14:paraId="540B804E">
      <w:pPr>
        <w:autoSpaceDE w:val="0"/>
        <w:autoSpaceDN w:val="0"/>
        <w:adjustRightInd w:val="0"/>
        <w:spacing w:line="360" w:lineRule="auto"/>
        <w:ind w:left="632" w:hanging="632" w:hangingChars="300"/>
        <w:outlineLvl w:val="1"/>
        <w:rPr>
          <w:rFonts w:hint="eastAsia" w:ascii="宋体" w:hAnsi="宋体" w:cs="宋体"/>
          <w:b/>
          <w:bCs/>
          <w:color w:val="auto"/>
          <w:szCs w:val="32"/>
          <w:highlight w:val="none"/>
        </w:rPr>
      </w:pPr>
      <w:bookmarkStart w:id="55" w:name="_Toc11358"/>
      <w:bookmarkStart w:id="56" w:name="_Toc15832"/>
      <w:bookmarkStart w:id="57" w:name="_Toc259028276"/>
      <w:bookmarkStart w:id="58" w:name="_Toc23418"/>
      <w:bookmarkStart w:id="59" w:name="_Toc259028696"/>
      <w:bookmarkStart w:id="60" w:name="_Toc22927"/>
      <w:bookmarkStart w:id="61" w:name="_Toc19677"/>
      <w:bookmarkStart w:id="62" w:name="_Toc18692"/>
      <w:bookmarkStart w:id="63" w:name="_Toc9129"/>
      <w:bookmarkStart w:id="64" w:name="_Toc23397"/>
      <w:r>
        <w:rPr>
          <w:rFonts w:hint="eastAsia" w:ascii="宋体" w:hAnsi="宋体" w:cs="宋体"/>
          <w:b/>
          <w:bCs/>
          <w:color w:val="auto"/>
          <w:szCs w:val="32"/>
        </w:rPr>
        <w:t>五</w:t>
      </w:r>
      <w:r>
        <w:rPr>
          <w:rFonts w:hint="eastAsia" w:ascii="宋体" w:hAnsi="宋体" w:cs="宋体"/>
          <w:b/>
          <w:bCs/>
          <w:color w:val="auto"/>
          <w:szCs w:val="32"/>
          <w:highlight w:val="none"/>
        </w:rPr>
        <w:t>、</w:t>
      </w:r>
      <w:bookmarkEnd w:id="55"/>
      <w:bookmarkEnd w:id="56"/>
      <w:bookmarkEnd w:id="57"/>
      <w:bookmarkEnd w:id="58"/>
      <w:bookmarkEnd w:id="59"/>
      <w:r>
        <w:rPr>
          <w:rFonts w:hint="eastAsia" w:ascii="宋体" w:hAnsi="宋体" w:cs="宋体"/>
          <w:b/>
          <w:bCs/>
          <w:color w:val="auto"/>
          <w:szCs w:val="32"/>
          <w:highlight w:val="none"/>
        </w:rPr>
        <w:t>招商响应文件送达地点及磋商地点</w:t>
      </w:r>
      <w:bookmarkEnd w:id="60"/>
      <w:bookmarkEnd w:id="61"/>
      <w:bookmarkEnd w:id="62"/>
      <w:bookmarkEnd w:id="63"/>
      <w:bookmarkEnd w:id="64"/>
    </w:p>
    <w:p w14:paraId="49D283EB">
      <w:pPr>
        <w:spacing w:line="360" w:lineRule="auto"/>
        <w:rPr>
          <w:rFonts w:hint="eastAsia" w:ascii="Calibri" w:hAnsi="宋体"/>
          <w:bCs/>
          <w:color w:val="auto"/>
          <w:szCs w:val="21"/>
          <w:highlight w:val="none"/>
        </w:rPr>
      </w:pPr>
      <w:r>
        <w:rPr>
          <w:rFonts w:hint="eastAsia" w:ascii="Calibri" w:hAnsi="宋体"/>
          <w:bCs/>
          <w:color w:val="auto"/>
          <w:sz w:val="20"/>
          <w:szCs w:val="21"/>
          <w:highlight w:val="none"/>
        </w:rPr>
        <w:t xml:space="preserve">   </w:t>
      </w:r>
      <w:bookmarkStart w:id="65" w:name="OLE_LINK7"/>
      <w:r>
        <w:rPr>
          <w:rFonts w:hint="eastAsia" w:ascii="Calibri" w:hAnsi="宋体"/>
          <w:bCs/>
          <w:color w:val="auto"/>
          <w:szCs w:val="21"/>
          <w:highlight w:val="none"/>
        </w:rPr>
        <w:t xml:space="preserve"> </w:t>
      </w:r>
      <w:r>
        <w:rPr>
          <w:rFonts w:hint="eastAsia" w:ascii="宋体" w:hAnsi="宋体" w:cs="宋体"/>
          <w:color w:val="auto"/>
          <w:szCs w:val="21"/>
          <w:highlight w:val="none"/>
        </w:rPr>
        <w:t>湖北机场集团有限公司综合办公楼A</w:t>
      </w:r>
      <w:r>
        <w:rPr>
          <w:rFonts w:ascii="宋体" w:hAnsi="宋体" w:cs="宋体"/>
          <w:color w:val="auto"/>
          <w:szCs w:val="21"/>
          <w:highlight w:val="none"/>
        </w:rPr>
        <w:t>2</w:t>
      </w:r>
      <w:r>
        <w:rPr>
          <w:rFonts w:hint="eastAsia" w:ascii="宋体" w:hAnsi="宋体" w:cs="宋体"/>
          <w:color w:val="auto"/>
          <w:szCs w:val="21"/>
          <w:highlight w:val="none"/>
          <w:lang w:val="en-US" w:eastAsia="zh-CN"/>
        </w:rPr>
        <w:t>17会议</w:t>
      </w:r>
      <w:r>
        <w:rPr>
          <w:rFonts w:hint="eastAsia" w:ascii="宋体" w:hAnsi="宋体" w:cs="宋体"/>
          <w:color w:val="auto"/>
          <w:szCs w:val="21"/>
          <w:highlight w:val="none"/>
        </w:rPr>
        <w:t>室</w:t>
      </w:r>
      <w:bookmarkEnd w:id="65"/>
      <w:r>
        <w:rPr>
          <w:rFonts w:hint="eastAsia" w:ascii="Calibri" w:hAnsi="宋体"/>
          <w:bCs/>
          <w:color w:val="auto"/>
          <w:szCs w:val="21"/>
          <w:highlight w:val="none"/>
        </w:rPr>
        <w:t>。</w:t>
      </w:r>
      <w:bookmarkStart w:id="85" w:name="_GoBack"/>
      <w:bookmarkEnd w:id="85"/>
    </w:p>
    <w:p w14:paraId="14FE6D52">
      <w:pPr>
        <w:spacing w:line="360" w:lineRule="auto"/>
        <w:rPr>
          <w:rFonts w:hint="eastAsia" w:ascii="Calibri" w:hAnsi="宋体"/>
          <w:bCs/>
          <w:color w:val="auto"/>
          <w:szCs w:val="21"/>
        </w:rPr>
      </w:pPr>
      <w:r>
        <w:rPr>
          <w:rFonts w:hint="eastAsia" w:ascii="Calibri" w:hAnsi="宋体"/>
          <w:bCs/>
          <w:color w:val="auto"/>
          <w:szCs w:val="21"/>
        </w:rPr>
        <w:t>备注：1、逾期送达指定地点的或者不按照招商文件要求密封的响应文件，招商人不予受理。</w:t>
      </w:r>
    </w:p>
    <w:p w14:paraId="46329651">
      <w:pPr>
        <w:spacing w:line="360" w:lineRule="auto"/>
        <w:ind w:left="630" w:leftChars="300" w:firstLine="0" w:firstLineChars="0"/>
        <w:rPr>
          <w:rFonts w:hint="eastAsia" w:ascii="Calibri" w:hAnsi="宋体"/>
          <w:bCs/>
          <w:color w:val="auto"/>
          <w:szCs w:val="21"/>
        </w:rPr>
      </w:pPr>
      <w:r>
        <w:rPr>
          <w:rFonts w:hint="eastAsia" w:ascii="Calibri" w:hAnsi="宋体"/>
          <w:bCs/>
          <w:color w:val="auto"/>
          <w:szCs w:val="21"/>
        </w:rPr>
        <w:t>2、</w:t>
      </w:r>
      <w:r>
        <w:rPr>
          <w:rFonts w:hint="eastAsia" w:ascii="Calibri" w:hAnsi="宋体" w:eastAsia="宋体" w:cs="Times New Roman"/>
          <w:bCs/>
          <w:color w:val="auto"/>
          <w:szCs w:val="21"/>
        </w:rPr>
        <w:t>有效</w:t>
      </w:r>
      <w:r>
        <w:rPr>
          <w:rFonts w:hint="eastAsia" w:ascii="Calibri" w:hAnsi="宋体" w:eastAsia="宋体" w:cs="Times New Roman"/>
          <w:bCs/>
          <w:color w:val="auto"/>
          <w:szCs w:val="21"/>
          <w:lang w:eastAsia="zh-CN"/>
        </w:rPr>
        <w:t>招商响应人</w:t>
      </w:r>
      <w:r>
        <w:rPr>
          <w:rFonts w:hint="eastAsia" w:ascii="Calibri" w:hAnsi="宋体" w:eastAsia="宋体" w:cs="Times New Roman"/>
          <w:bCs/>
          <w:color w:val="auto"/>
          <w:szCs w:val="21"/>
        </w:rPr>
        <w:t>不足3家的，</w:t>
      </w:r>
      <w:r>
        <w:rPr>
          <w:rFonts w:hint="eastAsia" w:ascii="Calibri" w:hAnsi="宋体"/>
          <w:bCs/>
          <w:color w:val="auto"/>
          <w:szCs w:val="21"/>
        </w:rPr>
        <w:t>经评审委员会商议一致后，对于符合招商文件要求，满足招商需求的，采取两家比选或一家直接洽商方式进行评审。对于不满足招商需求的，经评审委员会确认后，可终止招商。</w:t>
      </w:r>
    </w:p>
    <w:p w14:paraId="7EB2B941">
      <w:pPr>
        <w:autoSpaceDE w:val="0"/>
        <w:autoSpaceDN w:val="0"/>
        <w:adjustRightInd w:val="0"/>
        <w:spacing w:line="360" w:lineRule="auto"/>
        <w:ind w:left="632" w:hanging="632" w:hangingChars="300"/>
        <w:outlineLvl w:val="1"/>
        <w:rPr>
          <w:rFonts w:hint="eastAsia" w:ascii="宋体" w:hAnsi="宋体" w:cs="宋体"/>
          <w:b/>
          <w:bCs/>
          <w:color w:val="auto"/>
          <w:szCs w:val="32"/>
        </w:rPr>
      </w:pPr>
      <w:bookmarkStart w:id="66" w:name="_Toc23102"/>
      <w:bookmarkStart w:id="67" w:name="_Toc27428"/>
      <w:bookmarkStart w:id="68" w:name="_Toc25113"/>
      <w:bookmarkStart w:id="69" w:name="_Toc3947"/>
      <w:bookmarkStart w:id="70" w:name="_Toc4184"/>
      <w:bookmarkStart w:id="71" w:name="_Toc28310"/>
      <w:bookmarkStart w:id="72" w:name="_Toc8044"/>
      <w:bookmarkStart w:id="73" w:name="_Toc7227"/>
      <w:bookmarkStart w:id="74" w:name="_Toc27963"/>
      <w:bookmarkStart w:id="75" w:name="_Toc15722"/>
      <w:r>
        <w:rPr>
          <w:rFonts w:hint="eastAsia" w:ascii="宋体" w:hAnsi="宋体" w:cs="宋体"/>
          <w:b/>
          <w:bCs/>
          <w:color w:val="auto"/>
          <w:szCs w:val="32"/>
        </w:rPr>
        <w:t>六、联系方式</w:t>
      </w:r>
      <w:bookmarkEnd w:id="66"/>
      <w:bookmarkEnd w:id="67"/>
      <w:bookmarkEnd w:id="68"/>
      <w:bookmarkEnd w:id="69"/>
      <w:bookmarkEnd w:id="70"/>
      <w:bookmarkEnd w:id="71"/>
      <w:bookmarkEnd w:id="72"/>
      <w:bookmarkEnd w:id="73"/>
      <w:bookmarkEnd w:id="74"/>
    </w:p>
    <w:p w14:paraId="46E7BAF2">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招商人：</w:t>
      </w:r>
      <w:r>
        <w:rPr>
          <w:rFonts w:hint="eastAsia"/>
        </w:rPr>
        <w:t>湖北机场集团酒店管理有限公司</w:t>
      </w:r>
      <w:r>
        <w:rPr>
          <w:rFonts w:hint="eastAsia" w:ascii="宋体" w:hAnsi="宋体" w:cs="宋体"/>
          <w:color w:val="auto"/>
          <w:szCs w:val="21"/>
        </w:rPr>
        <w:t xml:space="preserve">    代理机构：</w:t>
      </w:r>
      <w:r>
        <w:rPr>
          <w:rFonts w:hint="eastAsia" w:hAnsi="宋体"/>
          <w:color w:val="auto"/>
          <w:szCs w:val="21"/>
          <w:lang w:val="en-US" w:eastAsia="zh-CN"/>
        </w:rPr>
        <w:t>湖北中盛汇金项目管理有限公司</w:t>
      </w:r>
    </w:p>
    <w:p w14:paraId="300C5318">
      <w:pPr>
        <w:pStyle w:val="7"/>
        <w:spacing w:line="360" w:lineRule="auto"/>
        <w:jc w:val="both"/>
        <w:rPr>
          <w:rFonts w:hint="default" w:hAnsi="宋体" w:eastAsia="宋体"/>
          <w:color w:val="auto"/>
          <w:szCs w:val="21"/>
          <w:lang w:val="en-US" w:eastAsia="zh-CN"/>
        </w:rPr>
      </w:pPr>
      <w:r>
        <w:rPr>
          <w:rFonts w:hint="eastAsia" w:ascii="宋体" w:hAnsi="宋体" w:cs="宋体"/>
          <w:color w:val="auto"/>
          <w:szCs w:val="21"/>
        </w:rPr>
        <w:t>地  址：</w:t>
      </w:r>
      <w:r>
        <w:rPr>
          <w:rFonts w:hint="eastAsia" w:ascii="宋体" w:hAnsi="宋体" w:cs="宋体"/>
          <w:szCs w:val="21"/>
        </w:rPr>
        <w:t>武汉天河机场综合保障楼A区2楼</w:t>
      </w:r>
      <w:r>
        <w:rPr>
          <w:rFonts w:hint="eastAsia" w:hAnsi="宋体"/>
          <w:color w:val="auto"/>
          <w:szCs w:val="21"/>
        </w:rPr>
        <w:t xml:space="preserve">  </w:t>
      </w:r>
      <w:r>
        <w:rPr>
          <w:rFonts w:hint="eastAsia" w:ascii="宋体" w:hAnsi="宋体" w:cs="宋体"/>
          <w:color w:val="auto"/>
          <w:szCs w:val="21"/>
        </w:rPr>
        <w:t>地 址：</w:t>
      </w:r>
      <w:r>
        <w:rPr>
          <w:rFonts w:hint="eastAsia" w:hAnsi="宋体"/>
          <w:color w:val="auto"/>
          <w:szCs w:val="21"/>
          <w:lang w:val="en-US" w:eastAsia="zh-CN"/>
        </w:rPr>
        <w:t>武汉市江岸区胜利街128号新源大厦</w:t>
      </w:r>
    </w:p>
    <w:p w14:paraId="7119B333">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邮    编：</w:t>
      </w:r>
      <w:r>
        <w:rPr>
          <w:rFonts w:hint="eastAsia" w:hAnsi="宋体" w:eastAsia="宋体" w:cs="Times New Roman"/>
          <w:color w:val="auto"/>
          <w:szCs w:val="21"/>
          <w:lang w:val="en-US" w:eastAsia="zh-CN"/>
        </w:rPr>
        <w:t>430000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邮    编：</w:t>
      </w:r>
      <w:r>
        <w:rPr>
          <w:rFonts w:hint="eastAsia" w:hAnsi="宋体"/>
          <w:color w:val="auto"/>
          <w:szCs w:val="21"/>
        </w:rPr>
        <w:t>4300</w:t>
      </w:r>
      <w:r>
        <w:rPr>
          <w:rFonts w:hint="eastAsia" w:hAnsi="宋体"/>
          <w:color w:val="auto"/>
          <w:szCs w:val="21"/>
          <w:lang w:val="en-US" w:eastAsia="zh-CN"/>
        </w:rPr>
        <w:t>14</w:t>
      </w:r>
    </w:p>
    <w:p w14:paraId="338B04F8">
      <w:pPr>
        <w:pStyle w:val="7"/>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联 系 人：</w:t>
      </w:r>
      <w:r>
        <w:rPr>
          <w:rFonts w:hint="eastAsia" w:ascii="宋体" w:hAnsi="宋体" w:cs="宋体"/>
          <w:color w:val="auto"/>
          <w:szCs w:val="21"/>
          <w:lang w:val="en-US" w:eastAsia="zh-CN"/>
        </w:rPr>
        <w:t xml:space="preserve">刘先生   </w:t>
      </w:r>
      <w:r>
        <w:rPr>
          <w:rFonts w:hint="eastAsia" w:hAnsi="宋体"/>
          <w:color w:val="auto"/>
          <w:szCs w:val="21"/>
        </w:rPr>
        <w:t xml:space="preserve">  </w:t>
      </w: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联 系 人：</w:t>
      </w:r>
      <w:r>
        <w:rPr>
          <w:rFonts w:hint="eastAsia" w:hAnsi="宋体"/>
          <w:color w:val="auto"/>
          <w:szCs w:val="21"/>
          <w:lang w:val="en-US" w:eastAsia="zh-CN"/>
        </w:rPr>
        <w:t>郑赟剑 王蓓</w:t>
      </w:r>
      <w:r>
        <w:rPr>
          <w:rFonts w:hint="eastAsia" w:ascii="宋体" w:hAnsi="宋体" w:cs="宋体"/>
          <w:color w:val="auto"/>
          <w:szCs w:val="21"/>
        </w:rPr>
        <w:t xml:space="preserve"> </w:t>
      </w:r>
      <w:r>
        <w:rPr>
          <w:rFonts w:hint="eastAsia" w:ascii="宋体" w:hAnsi="宋体" w:cs="宋体"/>
          <w:color w:val="auto"/>
          <w:szCs w:val="21"/>
          <w:lang w:val="en-US" w:eastAsia="zh-CN"/>
        </w:rPr>
        <w:t>周喆 武金凤</w:t>
      </w:r>
    </w:p>
    <w:p w14:paraId="7F070458">
      <w:pPr>
        <w:pStyle w:val="7"/>
        <w:spacing w:line="360" w:lineRule="auto"/>
        <w:rPr>
          <w:rFonts w:hint="eastAsia" w:ascii="宋体" w:hAnsi="宋体" w:cs="宋体"/>
          <w:color w:val="auto"/>
          <w:szCs w:val="21"/>
        </w:rPr>
      </w:pPr>
      <w:r>
        <w:rPr>
          <w:rFonts w:hint="eastAsia" w:ascii="宋体" w:hAnsi="宋体" w:cs="宋体"/>
          <w:color w:val="auto"/>
          <w:szCs w:val="21"/>
        </w:rPr>
        <w:t>电    话：</w:t>
      </w:r>
      <w:r>
        <w:rPr>
          <w:rFonts w:hint="eastAsia"/>
          <w:szCs w:val="21"/>
        </w:rPr>
        <w:t>027-85818570</w:t>
      </w:r>
      <w:r>
        <w:rPr>
          <w:rFonts w:hint="eastAsia" w:ascii="宋体" w:hAnsi="宋体" w:cs="宋体"/>
          <w:color w:val="auto"/>
          <w:szCs w:val="21"/>
          <w:lang w:val="en-US" w:eastAsia="zh-CN"/>
        </w:rPr>
        <w:t xml:space="preserve"> </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电   话：</w:t>
      </w:r>
      <w:r>
        <w:rPr>
          <w:rFonts w:hint="eastAsia" w:cs="仿宋_GB2312"/>
          <w:lang w:val="en-US" w:eastAsia="zh-CN"/>
        </w:rPr>
        <w:t>027-82822990 82822296</w:t>
      </w:r>
    </w:p>
    <w:p w14:paraId="6C17AF54">
      <w:pPr>
        <w:pStyle w:val="7"/>
        <w:spacing w:line="360" w:lineRule="auto"/>
        <w:rPr>
          <w:rFonts w:hint="default" w:ascii="宋体" w:hAnsi="宋体" w:cs="宋体"/>
          <w:color w:val="auto"/>
          <w:szCs w:val="21"/>
          <w:lang w:val="en-US"/>
        </w:rPr>
      </w:pPr>
      <w:r>
        <w:rPr>
          <w:rFonts w:hint="eastAsia" w:ascii="宋体" w:hAnsi="宋体" w:cs="宋体"/>
          <w:color w:val="auto"/>
          <w:szCs w:val="21"/>
        </w:rPr>
        <w:t>传    真：</w:t>
      </w:r>
      <w:r>
        <w:rPr>
          <w:rFonts w:hint="eastAsia" w:hAnsi="宋体"/>
          <w:color w:val="auto"/>
          <w:szCs w:val="21"/>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传    真：</w:t>
      </w:r>
      <w:r>
        <w:rPr>
          <w:rFonts w:hint="eastAsia" w:cs="仿宋_GB2312"/>
          <w:lang w:val="en-US" w:eastAsia="zh-CN"/>
        </w:rPr>
        <w:t>027- 82822983</w:t>
      </w:r>
    </w:p>
    <w:bookmarkEnd w:id="75"/>
    <w:p w14:paraId="4DBA18AC">
      <w:pPr>
        <w:tabs>
          <w:tab w:val="left" w:pos="540"/>
          <w:tab w:val="left" w:pos="840"/>
        </w:tabs>
        <w:spacing w:line="360" w:lineRule="auto"/>
        <w:rPr>
          <w:rFonts w:hint="eastAsia" w:ascii="宋体" w:hAnsi="宋体" w:cs="宋体"/>
          <w:b/>
          <w:bCs/>
          <w:color w:val="auto"/>
          <w:szCs w:val="21"/>
        </w:rPr>
      </w:pPr>
      <w:bookmarkStart w:id="76" w:name="_Toc3472"/>
      <w:bookmarkStart w:id="77" w:name="_Toc1765"/>
      <w:bookmarkStart w:id="78" w:name="_Toc28510"/>
      <w:bookmarkStart w:id="79" w:name="_Toc334539190"/>
      <w:bookmarkStart w:id="80" w:name="_Toc14406"/>
      <w:bookmarkStart w:id="81" w:name="_Toc32188"/>
    </w:p>
    <w:p w14:paraId="6899A2EB">
      <w:pPr>
        <w:tabs>
          <w:tab w:val="left" w:pos="540"/>
          <w:tab w:val="left" w:pos="840"/>
        </w:tabs>
        <w:spacing w:line="360" w:lineRule="auto"/>
        <w:rPr>
          <w:rFonts w:hint="eastAsia" w:ascii="宋体" w:hAnsi="宋体" w:cs="宋体"/>
          <w:b/>
          <w:bCs/>
          <w:color w:val="auto"/>
          <w:szCs w:val="21"/>
        </w:rPr>
      </w:pPr>
      <w:r>
        <w:rPr>
          <w:rFonts w:hint="eastAsia" w:ascii="宋体" w:hAnsi="宋体" w:cs="宋体"/>
          <w:b/>
          <w:bCs/>
          <w:color w:val="auto"/>
          <w:szCs w:val="21"/>
        </w:rPr>
        <w:t>七、</w:t>
      </w:r>
      <w:bookmarkEnd w:id="76"/>
      <w:bookmarkEnd w:id="77"/>
      <w:bookmarkEnd w:id="78"/>
      <w:bookmarkStart w:id="82" w:name="_Toc19104"/>
      <w:bookmarkStart w:id="83" w:name="_Toc8480"/>
      <w:bookmarkStart w:id="84" w:name="_Toc11036"/>
      <w:r>
        <w:rPr>
          <w:rFonts w:hint="eastAsia" w:ascii="宋体" w:hAnsi="宋体" w:cs="宋体"/>
          <w:b/>
          <w:bCs/>
          <w:color w:val="auto"/>
          <w:szCs w:val="21"/>
        </w:rPr>
        <w:t>信息发布媒体</w:t>
      </w:r>
      <w:bookmarkEnd w:id="79"/>
      <w:r>
        <w:rPr>
          <w:rFonts w:hint="eastAsia" w:ascii="宋体" w:hAnsi="宋体" w:cs="宋体"/>
          <w:b/>
          <w:bCs/>
          <w:color w:val="auto"/>
          <w:szCs w:val="21"/>
        </w:rPr>
        <w:t>及发布时间</w:t>
      </w:r>
      <w:bookmarkEnd w:id="80"/>
      <w:bookmarkEnd w:id="81"/>
      <w:bookmarkEnd w:id="82"/>
      <w:bookmarkEnd w:id="83"/>
      <w:bookmarkEnd w:id="84"/>
    </w:p>
    <w:p w14:paraId="5723FD1B">
      <w:pPr>
        <w:spacing w:line="360" w:lineRule="auto"/>
        <w:rPr>
          <w:rFonts w:hint="eastAsia" w:ascii="宋体" w:hAnsi="宋体" w:cs="宋体"/>
          <w:color w:val="auto"/>
          <w:szCs w:val="21"/>
        </w:rPr>
      </w:pPr>
      <w:r>
        <w:rPr>
          <w:rFonts w:hint="eastAsia" w:ascii="宋体" w:hAnsi="宋体" w:cs="宋体"/>
          <w:color w:val="auto"/>
          <w:szCs w:val="21"/>
        </w:rPr>
        <w:t>发布媒体：中国招标报投标公共服务平台、湖北机场集团有限公司网</w:t>
      </w:r>
    </w:p>
    <w:p w14:paraId="5673C557"/>
    <w:p w14:paraId="149AAA24">
      <w:pPr>
        <w:pStyle w:val="6"/>
      </w:pPr>
    </w:p>
    <w:p w14:paraId="7C189D10">
      <w:pPr>
        <w:pStyle w:val="6"/>
      </w:pPr>
    </w:p>
    <w:p w14:paraId="3857491E">
      <w:pPr>
        <w:pStyle w:val="6"/>
      </w:pPr>
    </w:p>
    <w:p w14:paraId="742E3BCC">
      <w:pPr>
        <w:autoSpaceDE w:val="0"/>
        <w:autoSpaceDN w:val="0"/>
        <w:adjustRightInd w:val="0"/>
        <w:spacing w:line="360" w:lineRule="auto"/>
        <w:jc w:val="left"/>
        <w:rPr>
          <w:rFonts w:hint="eastAsia" w:ascii="宋体" w:hAnsi="宋体" w:eastAsia="宋体" w:cs="宋体"/>
          <w:b/>
          <w:bCs/>
          <w:snapToGrid w:val="0"/>
          <w:color w:val="auto"/>
          <w:kern w:val="0"/>
          <w:szCs w:val="21"/>
          <w:highlight w:val="none"/>
        </w:rPr>
      </w:pPr>
      <w:r>
        <w:rPr>
          <w:rFonts w:hint="eastAsia" w:ascii="宋体" w:hAnsi="宋体" w:eastAsia="宋体" w:cs="宋体"/>
          <w:b/>
          <w:bCs/>
          <w:snapToGrid w:val="0"/>
          <w:color w:val="auto"/>
          <w:kern w:val="0"/>
          <w:szCs w:val="21"/>
          <w:highlight w:val="none"/>
          <w:lang w:val="en-US" w:eastAsia="zh-CN"/>
        </w:rPr>
        <w:t>附件1：</w:t>
      </w:r>
      <w:r>
        <w:rPr>
          <w:rFonts w:hint="eastAsia" w:ascii="宋体" w:hAnsi="宋体" w:eastAsia="宋体" w:cs="宋体"/>
          <w:b/>
          <w:bCs/>
          <w:snapToGrid w:val="0"/>
          <w:color w:val="auto"/>
          <w:kern w:val="0"/>
          <w:szCs w:val="21"/>
          <w:highlight w:val="none"/>
        </w:rPr>
        <w:t>参考图片</w:t>
      </w:r>
    </w:p>
    <w:p w14:paraId="0950BC14">
      <w:pPr>
        <w:widowControl w:val="0"/>
        <w:tabs>
          <w:tab w:val="left" w:pos="1275"/>
        </w:tabs>
        <w:adjustRightInd w:val="0"/>
        <w:ind w:left="1275" w:hanging="1275"/>
        <w:jc w:val="both"/>
        <w:textAlignment w:val="baseline"/>
        <w:rPr>
          <w:rFonts w:hint="eastAsia" w:ascii="宋体" w:hAnsi="宋体" w:eastAsia="宋体" w:cs="Times New Roman"/>
          <w:kern w:val="0"/>
          <w:sz w:val="21"/>
          <w:szCs w:val="21"/>
          <w:lang w:val="en-US" w:eastAsia="zh-CN" w:bidi="ar-SA"/>
        </w:rPr>
      </w:pPr>
    </w:p>
    <w:p w14:paraId="5E9F6A1D">
      <w:pPr>
        <w:widowControl w:val="0"/>
        <w:tabs>
          <w:tab w:val="left" w:pos="1275"/>
        </w:tabs>
        <w:adjustRightInd w:val="0"/>
        <w:ind w:left="0" w:leftChars="0" w:firstLine="0" w:firstLineChars="0"/>
        <w:jc w:val="both"/>
        <w:textAlignment w:val="baseline"/>
        <w:rPr>
          <w:rFonts w:ascii="宋体" w:hAnsi="宋体" w:eastAsia="宋体" w:cs="Times New Roman"/>
          <w:kern w:val="0"/>
          <w:sz w:val="21"/>
          <w:szCs w:val="21"/>
          <w:lang w:val="en-US" w:eastAsia="zh-CN" w:bidi="ar-SA"/>
        </w:rPr>
      </w:pPr>
      <w:r>
        <w:rPr>
          <w:rFonts w:ascii="宋体" w:hAnsi="宋体" w:eastAsia="宋体" w:cs="Times New Roman"/>
          <w:kern w:val="0"/>
          <w:sz w:val="21"/>
          <w:szCs w:val="21"/>
          <w:lang w:val="en-US" w:eastAsia="zh-CN" w:bidi="ar-SA"/>
        </w:rPr>
        <w:drawing>
          <wp:inline distT="0" distB="0" distL="114300" distR="114300">
            <wp:extent cx="5674360" cy="31375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74360" cy="3137535"/>
                    </a:xfrm>
                    <a:prstGeom prst="rect">
                      <a:avLst/>
                    </a:prstGeom>
                    <a:noFill/>
                    <a:ln>
                      <a:noFill/>
                    </a:ln>
                  </pic:spPr>
                </pic:pic>
              </a:graphicData>
            </a:graphic>
          </wp:inline>
        </w:drawing>
      </w:r>
    </w:p>
    <w:p w14:paraId="08002363">
      <w:pPr>
        <w:widowControl w:val="0"/>
        <w:tabs>
          <w:tab w:val="left" w:pos="1275"/>
        </w:tabs>
        <w:adjustRightInd w:val="0"/>
        <w:ind w:left="0" w:leftChars="0" w:firstLine="0" w:firstLineChars="0"/>
        <w:jc w:val="both"/>
        <w:textAlignment w:val="baseline"/>
        <w:rPr>
          <w:rFonts w:ascii="宋体" w:hAnsi="宋体" w:eastAsia="宋体" w:cs="Times New Roman"/>
          <w:kern w:val="0"/>
          <w:sz w:val="21"/>
          <w:szCs w:val="21"/>
          <w:lang w:val="en-US" w:eastAsia="zh-CN" w:bidi="ar-SA"/>
        </w:rPr>
      </w:pPr>
    </w:p>
    <w:p w14:paraId="5DBFDAEA">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p>
    <w:p w14:paraId="011F8789">
      <w:pPr>
        <w:autoSpaceDE w:val="0"/>
        <w:autoSpaceDN w:val="0"/>
        <w:adjustRightInd w:val="0"/>
        <w:spacing w:line="360" w:lineRule="auto"/>
        <w:jc w:val="left"/>
        <w:rPr>
          <w:rFonts w:hint="eastAsia" w:ascii="宋体" w:hAnsi="宋体" w:eastAsia="宋体" w:cs="宋体"/>
          <w:b/>
          <w:bCs/>
          <w:snapToGrid w:val="0"/>
          <w:color w:val="auto"/>
          <w:kern w:val="0"/>
          <w:szCs w:val="21"/>
          <w:highlight w:val="none"/>
          <w:lang w:eastAsia="zh-CN"/>
        </w:rPr>
      </w:pPr>
      <w:r>
        <w:rPr>
          <w:rFonts w:hint="eastAsia" w:ascii="宋体" w:hAnsi="宋体" w:eastAsia="宋体" w:cs="宋体"/>
          <w:b/>
          <w:bCs/>
          <w:snapToGrid w:val="0"/>
          <w:color w:val="auto"/>
          <w:kern w:val="0"/>
          <w:szCs w:val="21"/>
          <w:highlight w:val="none"/>
          <w:lang w:eastAsia="zh-CN"/>
        </w:rPr>
        <w:t>附件</w:t>
      </w:r>
      <w:r>
        <w:rPr>
          <w:rFonts w:hint="eastAsia" w:ascii="宋体" w:hAnsi="宋体" w:eastAsia="宋体" w:cs="宋体"/>
          <w:b/>
          <w:bCs/>
          <w:snapToGrid w:val="0"/>
          <w:color w:val="auto"/>
          <w:kern w:val="0"/>
          <w:szCs w:val="21"/>
          <w:highlight w:val="none"/>
          <w:lang w:val="en-US" w:eastAsia="zh-CN"/>
        </w:rPr>
        <w:t>2</w:t>
      </w:r>
      <w:r>
        <w:rPr>
          <w:rFonts w:hint="eastAsia" w:ascii="宋体" w:hAnsi="宋体" w:eastAsia="宋体" w:cs="宋体"/>
          <w:b/>
          <w:bCs/>
          <w:snapToGrid w:val="0"/>
          <w:color w:val="auto"/>
          <w:kern w:val="0"/>
          <w:szCs w:val="21"/>
          <w:highlight w:val="none"/>
          <w:lang w:eastAsia="zh-CN"/>
        </w:rPr>
        <w:t>：采购文件/招标文件获取说明</w:t>
      </w:r>
    </w:p>
    <w:p w14:paraId="789BBF15">
      <w:pPr>
        <w:widowControl/>
        <w:kinsoku w:val="0"/>
        <w:autoSpaceDE w:val="0"/>
        <w:autoSpaceDN w:val="0"/>
        <w:adjustRightInd w:val="0"/>
        <w:snapToGrid w:val="0"/>
        <w:spacing w:after="0" w:line="420" w:lineRule="exact"/>
        <w:jc w:val="center"/>
        <w:textAlignment w:val="baseline"/>
        <w:rPr>
          <w:rFonts w:ascii="Times New Roman" w:hAnsi="Times New Roman" w:eastAsia="等线" w:cs="Times New Roman"/>
          <w:snapToGrid w:val="0"/>
          <w:color w:val="000000"/>
          <w:kern w:val="0"/>
          <w:szCs w:val="21"/>
          <w:lang w:eastAsia="zh-CN"/>
        </w:rPr>
      </w:pPr>
    </w:p>
    <w:p w14:paraId="200048A8">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供应商可选择网上或现场任一方式获取文件，具体要求如下：</w:t>
      </w:r>
    </w:p>
    <w:p w14:paraId="3BE8EAB9">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en-US"/>
        </w:rPr>
      </w:pPr>
      <w:r>
        <w:rPr>
          <w:rFonts w:ascii="宋体" w:hAnsi="宋体" w:eastAsia="宋体" w:cs="Times New Roman"/>
          <w:b/>
          <w:bCs/>
          <w:snapToGrid w:val="0"/>
          <w:color w:val="000000"/>
          <w:kern w:val="0"/>
          <w:sz w:val="21"/>
          <w:szCs w:val="21"/>
          <w:lang w:eastAsia="en-US"/>
        </w:rPr>
        <w:t>一、网上获取</w:t>
      </w:r>
    </w:p>
    <w:p w14:paraId="2E3210C2">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w:t>
      </w:r>
      <w:r>
        <w:rPr>
          <w:rFonts w:ascii="宋体" w:hAnsi="宋体" w:eastAsia="宋体" w:cs="Times New Roman"/>
          <w:snapToGrid w:val="0"/>
          <w:color w:val="000000"/>
          <w:kern w:val="0"/>
          <w:sz w:val="21"/>
          <w:szCs w:val="21"/>
          <w:lang w:eastAsia="en-US"/>
        </w:rPr>
        <w:t>在公告规定的获取时间内，按以下要求将材料发送至邮箱</w:t>
      </w:r>
      <w:r>
        <w:rPr>
          <w:rFonts w:ascii="宋体" w:hAnsi="宋体" w:eastAsia="宋体" w:cs="Times New Roman"/>
          <w:snapToGrid w:val="0"/>
          <w:color w:val="000000"/>
          <w:kern w:val="0"/>
          <w:sz w:val="21"/>
          <w:szCs w:val="21"/>
          <w:lang w:eastAsia="zh-CN"/>
        </w:rPr>
        <w:t>：</w:t>
      </w:r>
      <w:r>
        <w:rPr>
          <w:rFonts w:ascii="宋体" w:hAnsi="宋体" w:eastAsia="宋体" w:cs="Times New Roman"/>
          <w:snapToGrid w:val="0"/>
          <w:color w:val="000000"/>
          <w:kern w:val="0"/>
          <w:sz w:val="21"/>
          <w:szCs w:val="21"/>
          <w:lang w:eastAsia="en-US"/>
        </w:rPr>
        <w:t>hj2020@hbzshj.com.cn</w:t>
      </w:r>
      <w:r>
        <w:rPr>
          <w:rFonts w:hint="eastAsia" w:ascii="宋体" w:hAnsi="宋体" w:eastAsia="宋体" w:cs="Times New Roman"/>
          <w:snapToGrid w:val="0"/>
          <w:color w:val="000000"/>
          <w:kern w:val="0"/>
          <w:sz w:val="21"/>
          <w:szCs w:val="21"/>
          <w:lang w:eastAsia="zh-CN"/>
        </w:rPr>
        <w:t>；</w:t>
      </w:r>
    </w:p>
    <w:p w14:paraId="0B2FD194">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01AD895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0FA844C8">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资料费到账且供应商提交的以上材料登记成功后，代理机构将统一向供应商发出文件。</w:t>
      </w:r>
    </w:p>
    <w:p w14:paraId="4E487DD0">
      <w:pPr>
        <w:widowControl/>
        <w:numPr>
          <w:ilvl w:val="0"/>
          <w:numId w:val="1"/>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代理机构收款信息：（汇款时请务必备注供应商全称、项目编号及项目简称）。</w:t>
      </w:r>
    </w:p>
    <w:p w14:paraId="47D3F0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收款名称：湖北中盛汇金项目管理有限公司</w:t>
      </w:r>
    </w:p>
    <w:p w14:paraId="709A4C04">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收款账号：17 0002 0104 0020 392</w:t>
      </w:r>
    </w:p>
    <w:p w14:paraId="54BC70B1">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开户行：中国农业银行股份有限公司武汉胜利街支行</w:t>
      </w:r>
    </w:p>
    <w:p w14:paraId="350D3F96">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开户行行号：1035 2100 0024</w:t>
      </w:r>
    </w:p>
    <w:p w14:paraId="1A8B2E8C">
      <w:pPr>
        <w:widowControl/>
        <w:kinsoku w:val="0"/>
        <w:autoSpaceDE w:val="0"/>
        <w:autoSpaceDN w:val="0"/>
        <w:adjustRightInd w:val="0"/>
        <w:snapToGrid w:val="0"/>
        <w:spacing w:after="0" w:line="420" w:lineRule="exact"/>
        <w:jc w:val="left"/>
        <w:textAlignment w:val="baseline"/>
        <w:rPr>
          <w:rFonts w:hint="eastAsia" w:ascii="宋体" w:hAnsi="宋体" w:eastAsia="宋体" w:cs="Times New Roman"/>
          <w:snapToGrid w:val="0"/>
          <w:color w:val="000000"/>
          <w:kern w:val="0"/>
          <w:sz w:val="21"/>
          <w:szCs w:val="21"/>
          <w:lang w:eastAsia="zh-CN"/>
        </w:rPr>
      </w:pPr>
    </w:p>
    <w:p w14:paraId="2B7ECD04">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00"/>
          <w:kern w:val="0"/>
          <w:sz w:val="21"/>
          <w:szCs w:val="21"/>
          <w:lang w:eastAsia="zh-CN"/>
        </w:rPr>
      </w:pPr>
      <w:r>
        <w:rPr>
          <w:rFonts w:ascii="宋体" w:hAnsi="宋体" w:eastAsia="宋体" w:cs="Times New Roman"/>
          <w:b/>
          <w:bCs/>
          <w:snapToGrid w:val="0"/>
          <w:color w:val="000000"/>
          <w:kern w:val="0"/>
          <w:sz w:val="21"/>
          <w:szCs w:val="21"/>
          <w:lang w:eastAsia="zh-CN"/>
        </w:rPr>
        <w:t>二、现场获取</w:t>
      </w:r>
    </w:p>
    <w:p w14:paraId="6237332E">
      <w:pPr>
        <w:widowControl/>
        <w:kinsoku w:val="0"/>
        <w:autoSpaceDE w:val="0"/>
        <w:autoSpaceDN w:val="0"/>
        <w:adjustRightInd w:val="0"/>
        <w:snapToGrid w:val="0"/>
        <w:spacing w:after="0" w:line="420" w:lineRule="exact"/>
        <w:ind w:firstLine="420" w:firstLineChars="20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请供应商在公告规定的获取时间内，到获取地点现场提供以下材料获取文件：</w:t>
      </w:r>
    </w:p>
    <w:p w14:paraId="3B1973FF">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加盖供应商公章的《文件获取登记表》（格式自拟），登记表内容包括：拟投项目编号、项目名称、所投包号、</w:t>
      </w:r>
      <w:r>
        <w:rPr>
          <w:rFonts w:hint="eastAsia" w:ascii="宋体" w:hAnsi="宋体" w:eastAsia="宋体" w:cs="Times New Roman"/>
          <w:snapToGrid w:val="0"/>
          <w:color w:val="000000"/>
          <w:kern w:val="0"/>
          <w:sz w:val="21"/>
          <w:szCs w:val="21"/>
          <w:lang w:eastAsia="zh-CN"/>
        </w:rPr>
        <w:t>投标（响应）截止</w:t>
      </w:r>
      <w:r>
        <w:rPr>
          <w:rFonts w:ascii="宋体" w:hAnsi="宋体" w:eastAsia="宋体" w:cs="Times New Roman"/>
          <w:snapToGrid w:val="0"/>
          <w:color w:val="000000"/>
          <w:kern w:val="0"/>
          <w:sz w:val="21"/>
          <w:szCs w:val="21"/>
          <w:lang w:eastAsia="zh-CN"/>
        </w:rPr>
        <w:t>时间；供应商名称、纳税人识别号、地址、联系人及联系方式、邮箱地址</w:t>
      </w:r>
      <w:r>
        <w:rPr>
          <w:rFonts w:hint="eastAsia" w:ascii="宋体" w:hAnsi="宋体" w:eastAsia="宋体" w:cs="Times New Roman"/>
          <w:snapToGrid w:val="0"/>
          <w:color w:val="000000"/>
          <w:kern w:val="0"/>
          <w:sz w:val="21"/>
          <w:szCs w:val="21"/>
          <w:lang w:eastAsia="zh-CN"/>
        </w:rPr>
        <w:t>等</w:t>
      </w:r>
      <w:r>
        <w:rPr>
          <w:rFonts w:ascii="宋体" w:hAnsi="宋体" w:eastAsia="宋体" w:cs="Times New Roman"/>
          <w:snapToGrid w:val="0"/>
          <w:color w:val="000000"/>
          <w:kern w:val="0"/>
          <w:sz w:val="21"/>
          <w:szCs w:val="21"/>
          <w:lang w:eastAsia="zh-CN"/>
        </w:rPr>
        <w:t>；</w:t>
      </w:r>
    </w:p>
    <w:p w14:paraId="39929852">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资料费支付凭证；</w:t>
      </w:r>
    </w:p>
    <w:p w14:paraId="52346E61">
      <w:pPr>
        <w:widowControl/>
        <w:numPr>
          <w:ilvl w:val="0"/>
          <w:numId w:val="2"/>
        </w:numPr>
        <w:kinsoku w:val="0"/>
        <w:autoSpaceDE w:val="0"/>
        <w:autoSpaceDN w:val="0"/>
        <w:adjustRightInd w:val="0"/>
        <w:snapToGrid w:val="0"/>
        <w:spacing w:after="0" w:line="420" w:lineRule="exact"/>
        <w:ind w:left="0" w:firstLine="420"/>
        <w:jc w:val="left"/>
        <w:textAlignment w:val="baseline"/>
        <w:rPr>
          <w:rFonts w:hint="eastAsia" w:ascii="宋体" w:hAnsi="宋体" w:eastAsia="宋体" w:cs="Times New Roman"/>
          <w:snapToGrid w:val="0"/>
          <w:color w:val="000000"/>
          <w:kern w:val="0"/>
          <w:sz w:val="21"/>
          <w:szCs w:val="21"/>
          <w:lang w:eastAsia="zh-CN"/>
        </w:rPr>
      </w:pPr>
      <w:r>
        <w:rPr>
          <w:rFonts w:ascii="宋体" w:hAnsi="宋体" w:eastAsia="宋体" w:cs="Times New Roman"/>
          <w:snapToGrid w:val="0"/>
          <w:color w:val="000000"/>
          <w:kern w:val="0"/>
          <w:sz w:val="21"/>
          <w:szCs w:val="21"/>
          <w:lang w:eastAsia="zh-CN"/>
        </w:rPr>
        <w:t>现场获取地点：湖北中盛汇金项目管理有限公司（武汉市江岸区胜利街128号新源大厦4楼）</w:t>
      </w:r>
    </w:p>
    <w:p w14:paraId="08E1E15E">
      <w:pPr>
        <w:widowControl/>
        <w:kinsoku w:val="0"/>
        <w:autoSpaceDE w:val="0"/>
        <w:autoSpaceDN w:val="0"/>
        <w:adjustRightInd w:val="0"/>
        <w:snapToGrid w:val="0"/>
        <w:spacing w:after="0" w:line="420" w:lineRule="exact"/>
        <w:jc w:val="left"/>
        <w:textAlignment w:val="baseline"/>
        <w:rPr>
          <w:rFonts w:hint="eastAsia" w:ascii="宋体" w:hAnsi="宋体" w:eastAsia="宋体" w:cs="Times New Roman"/>
          <w:snapToGrid w:val="0"/>
          <w:color w:val="000000"/>
          <w:kern w:val="0"/>
          <w:sz w:val="21"/>
          <w:szCs w:val="21"/>
          <w:lang w:eastAsia="zh-CN"/>
        </w:rPr>
      </w:pPr>
    </w:p>
    <w:p w14:paraId="13CAB4CF">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b/>
          <w:bCs/>
          <w:snapToGrid w:val="0"/>
          <w:color w:val="0000FF"/>
          <w:kern w:val="0"/>
          <w:sz w:val="21"/>
          <w:szCs w:val="21"/>
          <w:lang w:eastAsia="zh-CN"/>
        </w:rPr>
      </w:pPr>
      <w:r>
        <w:rPr>
          <w:rFonts w:hint="eastAsia" w:ascii="宋体" w:hAnsi="宋体" w:eastAsia="宋体" w:cs="Times New Roman"/>
          <w:b/>
          <w:bCs/>
          <w:snapToGrid w:val="0"/>
          <w:color w:val="000000"/>
          <w:kern w:val="0"/>
          <w:sz w:val="21"/>
          <w:szCs w:val="21"/>
          <w:lang w:eastAsia="zh-CN"/>
        </w:rPr>
        <w:t>三、文件售价：</w:t>
      </w:r>
      <w:r>
        <w:rPr>
          <w:rFonts w:hint="eastAsia" w:ascii="宋体" w:hAnsi="宋体" w:eastAsia="宋体" w:cs="Times New Roman"/>
          <w:b/>
          <w:bCs/>
          <w:snapToGrid w:val="0"/>
          <w:color w:val="0000FF"/>
          <w:kern w:val="0"/>
          <w:sz w:val="21"/>
          <w:szCs w:val="21"/>
          <w:lang w:eastAsia="zh-CN"/>
        </w:rPr>
        <w:t>500元，售后不退。</w:t>
      </w:r>
    </w:p>
    <w:p w14:paraId="66FE1C61">
      <w:pPr>
        <w:widowControl/>
        <w:kinsoku w:val="0"/>
        <w:autoSpaceDE w:val="0"/>
        <w:autoSpaceDN w:val="0"/>
        <w:adjustRightInd w:val="0"/>
        <w:snapToGrid w:val="0"/>
        <w:spacing w:after="0" w:line="420" w:lineRule="exact"/>
        <w:jc w:val="left"/>
        <w:textAlignment w:val="baseline"/>
        <w:rPr>
          <w:rFonts w:hint="eastAsia" w:ascii="宋体" w:hAnsi="宋体" w:eastAsia="宋体" w:cs="Times New Roman"/>
          <w:b/>
          <w:bCs/>
          <w:snapToGrid w:val="0"/>
          <w:color w:val="000000"/>
          <w:kern w:val="0"/>
          <w:sz w:val="21"/>
          <w:szCs w:val="21"/>
          <w:lang w:eastAsia="zh-CN"/>
        </w:rPr>
      </w:pPr>
    </w:p>
    <w:p w14:paraId="10EDA67E">
      <w:pPr>
        <w:widowControl/>
        <w:kinsoku w:val="0"/>
        <w:autoSpaceDE w:val="0"/>
        <w:autoSpaceDN w:val="0"/>
        <w:adjustRightInd w:val="0"/>
        <w:snapToGrid w:val="0"/>
        <w:spacing w:after="0" w:line="420" w:lineRule="exact"/>
        <w:ind w:firstLine="422" w:firstLineChars="200"/>
        <w:jc w:val="left"/>
        <w:textAlignment w:val="baseline"/>
        <w:rPr>
          <w:rFonts w:hint="eastAsia" w:ascii="宋体" w:hAnsi="宋体" w:eastAsia="宋体" w:cs="Times New Roman"/>
          <w:snapToGrid w:val="0"/>
          <w:color w:val="000000"/>
          <w:kern w:val="0"/>
          <w:sz w:val="21"/>
          <w:szCs w:val="21"/>
          <w:lang w:eastAsia="zh-CN"/>
        </w:rPr>
      </w:pPr>
      <w:r>
        <w:rPr>
          <w:rFonts w:hint="eastAsia" w:ascii="宋体" w:hAnsi="宋体" w:eastAsia="宋体" w:cs="Times New Roman"/>
          <w:b/>
          <w:bCs/>
          <w:snapToGrid w:val="0"/>
          <w:color w:val="000000"/>
          <w:kern w:val="0"/>
          <w:sz w:val="21"/>
          <w:szCs w:val="21"/>
          <w:lang w:eastAsia="zh-CN"/>
        </w:rPr>
        <w:t>四、</w:t>
      </w:r>
      <w:r>
        <w:rPr>
          <w:rFonts w:ascii="宋体" w:hAnsi="宋体" w:eastAsia="宋体" w:cs="Times New Roman"/>
          <w:b/>
          <w:bCs/>
          <w:snapToGrid w:val="0"/>
          <w:color w:val="000000"/>
          <w:kern w:val="0"/>
          <w:sz w:val="21"/>
          <w:szCs w:val="21"/>
          <w:lang w:eastAsia="zh-CN"/>
        </w:rPr>
        <w:t>文件获取联系人：</w:t>
      </w:r>
      <w:r>
        <w:rPr>
          <w:rFonts w:ascii="宋体" w:hAnsi="宋体" w:eastAsia="宋体" w:cs="Times New Roman"/>
          <w:snapToGrid w:val="0"/>
          <w:color w:val="000000"/>
          <w:kern w:val="0"/>
          <w:sz w:val="21"/>
          <w:szCs w:val="21"/>
          <w:lang w:eastAsia="zh-CN"/>
        </w:rPr>
        <w:t>汪工 027-82822990</w:t>
      </w:r>
    </w:p>
    <w:p w14:paraId="518231FE">
      <w:pPr>
        <w:pStyle w:val="6"/>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772B"/>
    <w:multiLevelType w:val="singleLevel"/>
    <w:tmpl w:val="9A8A772B"/>
    <w:lvl w:ilvl="0" w:tentative="0">
      <w:start w:val="1"/>
      <w:numFmt w:val="chineseCounting"/>
      <w:suff w:val="nothing"/>
      <w:lvlText w:val="（%1）"/>
      <w:lvlJc w:val="left"/>
      <w:pPr>
        <w:ind w:left="0" w:firstLine="420"/>
      </w:pPr>
      <w:rPr>
        <w:rFonts w:hint="eastAsia"/>
      </w:rPr>
    </w:lvl>
  </w:abstractNum>
  <w:abstractNum w:abstractNumId="1">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05248"/>
    <w:rsid w:val="089C4DFC"/>
    <w:rsid w:val="230240BD"/>
    <w:rsid w:val="2A8B6BBB"/>
    <w:rsid w:val="2F321B3C"/>
    <w:rsid w:val="68D05248"/>
    <w:rsid w:val="6CED60FD"/>
    <w:rsid w:val="7D36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6">
    <w:name w:val="样式1"/>
    <w:qFormat/>
    <w:uiPriority w:val="0"/>
    <w:pPr>
      <w:widowControl w:val="0"/>
      <w:tabs>
        <w:tab w:val="left" w:pos="1275"/>
      </w:tabs>
      <w:adjustRightInd w:val="0"/>
      <w:ind w:left="1275" w:hanging="1275"/>
      <w:jc w:val="both"/>
      <w:textAlignment w:val="baseline"/>
    </w:pPr>
    <w:rPr>
      <w:rFonts w:ascii="宋体" w:hAnsi="宋体" w:eastAsia="宋体" w:cs="Times New Roman"/>
      <w:kern w:val="0"/>
      <w:sz w:val="21"/>
      <w:szCs w:val="21"/>
      <w:lang w:val="en-US" w:eastAsia="zh-CN" w:bidi="ar-SA"/>
    </w:rPr>
  </w:style>
  <w:style w:type="paragraph" w:customStyle="1" w:styleId="7">
    <w:name w:val="正文_1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2229</Words>
  <Characters>2444</Characters>
  <Lines>0</Lines>
  <Paragraphs>0</Paragraphs>
  <TotalTime>13</TotalTime>
  <ScaleCrop>false</ScaleCrop>
  <LinksUpToDate>false</LinksUpToDate>
  <CharactersWithSpaces>2594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2026-04-23T07:34:00Z</dcterms:created>
  <dc:creator>667</dc:creator>
  <cp:lastModifiedBy>刘学伟</cp:lastModifiedBy>
  <dcterms:modified xsi:type="dcterms:W3CDTF">2026-06-11T08:13:17Z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FAA09FBEEBB642FA83C49BC78FE6BE5B_11</vt:lpwstr>
  </property>
  <property fmtid="{D5CDD505-2E9C-101B-9397-08002B2CF9AE}" pid="4" name="KSOTemplateDocerSaveRecord">
    <vt:lpwstr>eyJoZGlkIjoiYzAyYjkxZDEyNjgxZDhlZjdmMTcyZjBjMDcyM2QzMWYiLCJ1c2VySWQiOiIxNDc5MTEzNjUwIn0=</vt:lpwstr>
  </property>
</Properties>
</file>