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E424">
      <w:pPr>
        <w:pStyle w:val="2"/>
        <w:numPr>
          <w:ilvl w:val="0"/>
          <w:numId w:val="0"/>
        </w:numPr>
        <w:spacing w:before="0" w:after="0" w:line="240" w:lineRule="auto"/>
        <w:jc w:val="center"/>
        <w:rPr>
          <w:rFonts w:hint="eastAsia" w:ascii="仿宋" w:hAnsi="仿宋" w:eastAsia="仿宋" w:cs="仿宋"/>
          <w:b/>
          <w:bCs/>
          <w:color w:val="000000"/>
          <w:spacing w:val="-6"/>
          <w:sz w:val="32"/>
          <w:szCs w:val="32"/>
          <w:lang w:val="hr-HR"/>
        </w:rPr>
      </w:pPr>
      <w:bookmarkStart w:id="0" w:name="_Toc32585"/>
      <w:r>
        <w:rPr>
          <w:rFonts w:hint="eastAsia" w:ascii="仿宋" w:hAnsi="仿宋" w:eastAsia="仿宋" w:cs="仿宋"/>
          <w:b/>
          <w:bCs/>
          <w:color w:val="000000"/>
          <w:spacing w:val="-6"/>
          <w:sz w:val="32"/>
          <w:szCs w:val="32"/>
          <w:lang w:val="en-US" w:eastAsia="zh-CN"/>
        </w:rPr>
        <w:t>2026年度恩施机场应急救援综合演练服务</w:t>
      </w:r>
      <w:r>
        <w:rPr>
          <w:rFonts w:hint="eastAsia" w:ascii="仿宋" w:hAnsi="仿宋" w:eastAsia="仿宋" w:cs="仿宋"/>
          <w:b/>
          <w:bCs/>
          <w:color w:val="000000"/>
          <w:spacing w:val="-6"/>
          <w:sz w:val="32"/>
          <w:szCs w:val="32"/>
          <w:lang w:val="hr-HR"/>
        </w:rPr>
        <w:t>磋商</w:t>
      </w:r>
      <w:r>
        <w:rPr>
          <w:rFonts w:hint="eastAsia" w:ascii="仿宋" w:hAnsi="仿宋" w:eastAsia="仿宋" w:cs="仿宋"/>
          <w:b/>
          <w:bCs/>
          <w:color w:val="000000"/>
          <w:spacing w:val="-6"/>
          <w:sz w:val="32"/>
          <w:szCs w:val="32"/>
        </w:rPr>
        <w:t>谈判</w:t>
      </w:r>
      <w:r>
        <w:rPr>
          <w:rFonts w:hint="eastAsia" w:ascii="仿宋" w:hAnsi="仿宋" w:eastAsia="仿宋" w:cs="仿宋"/>
          <w:b/>
          <w:bCs/>
          <w:color w:val="000000"/>
          <w:spacing w:val="-6"/>
          <w:sz w:val="32"/>
          <w:szCs w:val="32"/>
          <w:lang w:val="hr-HR"/>
        </w:rPr>
        <w:t>公告</w:t>
      </w:r>
      <w:bookmarkEnd w:id="0"/>
    </w:p>
    <w:p w14:paraId="2D37801C">
      <w:pPr>
        <w:tabs>
          <w:tab w:val="center" w:pos="4153"/>
        </w:tabs>
        <w:spacing w:line="360" w:lineRule="auto"/>
        <w:jc w:val="left"/>
        <w:rPr>
          <w:rFonts w:hint="eastAsia" w:ascii="仿宋" w:hAnsi="仿宋" w:eastAsia="仿宋" w:cs="仿宋"/>
          <w:bCs/>
          <w:color w:val="000000"/>
          <w:sz w:val="28"/>
          <w:szCs w:val="28"/>
          <w:lang w:val="zh-CN" w:bidi="zh-CN"/>
        </w:rPr>
      </w:pPr>
      <w:r>
        <w:rPr>
          <w:rFonts w:hint="eastAsia" w:ascii="仿宋" w:hAnsi="仿宋" w:eastAsia="仿宋" w:cs="仿宋"/>
          <w:b/>
          <w:color w:val="000000"/>
          <w:sz w:val="28"/>
          <w:szCs w:val="28"/>
          <w:lang w:val="zh-CN" w:bidi="zh-CN"/>
        </w:rPr>
        <w:t>项目概况</w:t>
      </w:r>
    </w:p>
    <w:p w14:paraId="2C9A40E0">
      <w:pPr>
        <w:widowControl/>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lang w:val="zh-CN" w:eastAsia="zh-CN" w:bidi="zh-CN"/>
        </w:rPr>
        <w:t>2026年度恩施机场应急救援综合演练服务项目</w:t>
      </w:r>
      <w:r>
        <w:rPr>
          <w:rFonts w:hint="eastAsia" w:ascii="仿宋" w:hAnsi="仿宋" w:eastAsia="仿宋" w:cs="仿宋"/>
          <w:bCs/>
          <w:color w:val="000000"/>
          <w:sz w:val="24"/>
          <w:szCs w:val="24"/>
          <w:lang w:val="zh-CN" w:bidi="zh-CN"/>
        </w:rPr>
        <w:t>的潜在供应商应在</w:t>
      </w:r>
      <w:r>
        <w:rPr>
          <w:rFonts w:hint="eastAsia" w:ascii="仿宋" w:hAnsi="仿宋" w:eastAsia="仿宋" w:cs="仿宋"/>
          <w:bCs/>
          <w:color w:val="000000"/>
          <w:sz w:val="24"/>
          <w:szCs w:val="24"/>
          <w:u w:val="single"/>
          <w:lang w:val="zh-CN" w:bidi="zh-CN"/>
        </w:rPr>
        <w:t>丰汇国际项目管理有限公司（恩施市施州大道60号原稽查宿舍2单元206室）</w:t>
      </w:r>
      <w:r>
        <w:rPr>
          <w:rFonts w:hint="eastAsia" w:ascii="仿宋" w:hAnsi="仿宋" w:eastAsia="仿宋" w:cs="仿宋"/>
          <w:bCs/>
          <w:color w:val="000000"/>
          <w:sz w:val="24"/>
          <w:szCs w:val="24"/>
          <w:lang w:val="zh-CN" w:bidi="zh-CN"/>
        </w:rPr>
        <w:t>获取采购文件，</w:t>
      </w:r>
      <w:r>
        <w:rPr>
          <w:rFonts w:hint="eastAsia" w:ascii="仿宋" w:hAnsi="仿宋" w:eastAsia="仿宋" w:cs="仿宋"/>
          <w:bCs/>
          <w:color w:val="000000"/>
          <w:sz w:val="24"/>
          <w:szCs w:val="24"/>
          <w:highlight w:val="none"/>
          <w:lang w:val="zh-CN" w:bidi="zh-CN"/>
        </w:rPr>
        <w:t>并于</w:t>
      </w:r>
      <w:r>
        <w:rPr>
          <w:rFonts w:hint="eastAsia" w:ascii="仿宋" w:hAnsi="仿宋" w:eastAsia="仿宋" w:cs="仿宋"/>
          <w:bCs/>
          <w:color w:val="000000"/>
          <w:sz w:val="24"/>
          <w:szCs w:val="24"/>
          <w:highlight w:val="none"/>
          <w:u w:val="single"/>
          <w:lang w:bidi="zh-CN"/>
        </w:rPr>
        <w:t>202</w:t>
      </w:r>
      <w:r>
        <w:rPr>
          <w:rFonts w:hint="eastAsia" w:ascii="仿宋" w:hAnsi="仿宋" w:eastAsia="仿宋" w:cs="仿宋"/>
          <w:bCs/>
          <w:color w:val="000000"/>
          <w:sz w:val="24"/>
          <w:szCs w:val="24"/>
          <w:highlight w:val="none"/>
          <w:u w:val="single"/>
          <w:lang w:val="en-US" w:bidi="zh-CN"/>
        </w:rPr>
        <w:t>6</w:t>
      </w:r>
      <w:r>
        <w:rPr>
          <w:rFonts w:hint="eastAsia" w:ascii="仿宋" w:hAnsi="仿宋" w:eastAsia="仿宋" w:cs="仿宋"/>
          <w:bCs/>
          <w:color w:val="000000"/>
          <w:sz w:val="24"/>
          <w:szCs w:val="24"/>
          <w:highlight w:val="none"/>
          <w:u w:val="single"/>
          <w:lang w:bidi="zh-CN"/>
        </w:rPr>
        <w:t>年</w:t>
      </w:r>
      <w:r>
        <w:rPr>
          <w:rFonts w:hint="eastAsia" w:ascii="仿宋" w:hAnsi="仿宋" w:eastAsia="仿宋" w:cs="仿宋"/>
          <w:bCs/>
          <w:color w:val="000000"/>
          <w:sz w:val="24"/>
          <w:szCs w:val="24"/>
          <w:highlight w:val="none"/>
          <w:u w:val="single"/>
          <w:lang w:val="en-US" w:bidi="zh-CN"/>
        </w:rPr>
        <w:t>06</w:t>
      </w:r>
      <w:r>
        <w:rPr>
          <w:rFonts w:hint="eastAsia" w:ascii="仿宋" w:hAnsi="仿宋" w:eastAsia="仿宋" w:cs="仿宋"/>
          <w:bCs/>
          <w:color w:val="000000"/>
          <w:sz w:val="24"/>
          <w:szCs w:val="24"/>
          <w:highlight w:val="none"/>
          <w:u w:val="single"/>
          <w:lang w:bidi="zh-CN"/>
        </w:rPr>
        <w:t>月</w:t>
      </w:r>
      <w:r>
        <w:rPr>
          <w:rFonts w:hint="eastAsia" w:ascii="仿宋" w:hAnsi="仿宋" w:eastAsia="仿宋" w:cs="仿宋"/>
          <w:bCs/>
          <w:color w:val="000000"/>
          <w:sz w:val="24"/>
          <w:szCs w:val="24"/>
          <w:highlight w:val="none"/>
          <w:u w:val="single"/>
          <w:lang w:val="en-US" w:bidi="zh-CN"/>
        </w:rPr>
        <w:t>16</w:t>
      </w:r>
      <w:r>
        <w:rPr>
          <w:rFonts w:hint="eastAsia" w:ascii="仿宋" w:hAnsi="仿宋" w:eastAsia="仿宋" w:cs="仿宋"/>
          <w:bCs/>
          <w:color w:val="000000"/>
          <w:sz w:val="24"/>
          <w:szCs w:val="24"/>
          <w:highlight w:val="none"/>
          <w:u w:val="single"/>
          <w:lang w:bidi="zh-CN"/>
        </w:rPr>
        <w:t>日</w:t>
      </w:r>
      <w:r>
        <w:rPr>
          <w:rFonts w:hint="eastAsia" w:ascii="仿宋" w:hAnsi="仿宋" w:eastAsia="仿宋" w:cs="仿宋"/>
          <w:bCs/>
          <w:color w:val="000000"/>
          <w:sz w:val="24"/>
          <w:szCs w:val="24"/>
          <w:highlight w:val="none"/>
          <w:u w:val="single"/>
          <w:lang w:val="en-US" w:bidi="zh-CN"/>
        </w:rPr>
        <w:t>14时30</w:t>
      </w:r>
      <w:r>
        <w:rPr>
          <w:rFonts w:hint="eastAsia" w:ascii="仿宋" w:hAnsi="仿宋" w:eastAsia="仿宋" w:cs="仿宋"/>
          <w:bCs/>
          <w:color w:val="000000"/>
          <w:sz w:val="24"/>
          <w:szCs w:val="24"/>
          <w:highlight w:val="none"/>
          <w:u w:val="single"/>
          <w:lang w:bidi="zh-CN"/>
        </w:rPr>
        <w:t>分</w:t>
      </w:r>
      <w:r>
        <w:rPr>
          <w:rFonts w:hint="eastAsia" w:ascii="仿宋" w:hAnsi="仿宋" w:eastAsia="仿宋" w:cs="仿宋"/>
          <w:bCs/>
          <w:color w:val="000000"/>
          <w:sz w:val="24"/>
          <w:szCs w:val="24"/>
          <w:highlight w:val="none"/>
          <w:lang w:val="zh-CN" w:bidi="zh-CN"/>
        </w:rPr>
        <w:t>前提交响应文件。</w:t>
      </w:r>
    </w:p>
    <w:p w14:paraId="3F9C6FEE">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一、项目基本情况</w:t>
      </w:r>
    </w:p>
    <w:p w14:paraId="68206DBA">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bidi="zh-CN"/>
        </w:rPr>
      </w:pPr>
      <w:r>
        <w:rPr>
          <w:rFonts w:hint="eastAsia" w:ascii="仿宋" w:hAnsi="仿宋" w:eastAsia="仿宋" w:cs="仿宋"/>
          <w:bCs/>
          <w:color w:val="000000"/>
          <w:sz w:val="24"/>
          <w:szCs w:val="24"/>
          <w:highlight w:val="none"/>
          <w:lang w:bidi="zh-CN"/>
        </w:rPr>
        <w:t>1.</w:t>
      </w:r>
      <w:r>
        <w:rPr>
          <w:rFonts w:hint="eastAsia" w:ascii="仿宋" w:hAnsi="仿宋" w:eastAsia="仿宋" w:cs="仿宋"/>
          <w:bCs/>
          <w:color w:val="000000"/>
          <w:sz w:val="24"/>
          <w:szCs w:val="24"/>
          <w:highlight w:val="none"/>
          <w:lang w:val="zh-CN" w:bidi="zh-CN"/>
        </w:rPr>
        <w:t>项目编号：FHGJESZB-2026-007</w:t>
      </w:r>
    </w:p>
    <w:p w14:paraId="17741FB6">
      <w:pPr>
        <w:widowControl/>
        <w:autoSpaceDE w:val="0"/>
        <w:autoSpaceDN w:val="0"/>
        <w:spacing w:line="360" w:lineRule="auto"/>
        <w:ind w:firstLine="480" w:firstLineChars="200"/>
        <w:jc w:val="left"/>
        <w:rPr>
          <w:rFonts w:hint="eastAsia" w:ascii="仿宋" w:hAnsi="仿宋" w:eastAsia="仿宋" w:cs="仿宋"/>
          <w:bCs/>
          <w:color w:val="000000"/>
          <w:spacing w:val="-6"/>
          <w:sz w:val="24"/>
          <w:szCs w:val="24"/>
          <w:highlight w:val="none"/>
          <w:lang w:bidi="zh-CN"/>
        </w:rPr>
      </w:pPr>
      <w:r>
        <w:rPr>
          <w:rFonts w:hint="eastAsia" w:ascii="仿宋" w:hAnsi="仿宋" w:eastAsia="仿宋" w:cs="仿宋"/>
          <w:bCs/>
          <w:color w:val="000000"/>
          <w:sz w:val="24"/>
          <w:szCs w:val="24"/>
          <w:highlight w:val="none"/>
          <w:lang w:bidi="zh-CN"/>
        </w:rPr>
        <w:t>2.</w:t>
      </w:r>
      <w:r>
        <w:rPr>
          <w:rFonts w:hint="eastAsia" w:ascii="仿宋" w:hAnsi="仿宋" w:eastAsia="仿宋" w:cs="仿宋"/>
          <w:bCs/>
          <w:color w:val="000000"/>
          <w:sz w:val="24"/>
          <w:szCs w:val="24"/>
          <w:highlight w:val="none"/>
          <w:lang w:val="zh-CN" w:bidi="zh-CN"/>
        </w:rPr>
        <w:t>项目名称：</w:t>
      </w:r>
      <w:r>
        <w:rPr>
          <w:rFonts w:hint="eastAsia" w:ascii="仿宋" w:hAnsi="仿宋" w:eastAsia="仿宋" w:cs="仿宋"/>
          <w:bCs/>
          <w:color w:val="000000"/>
          <w:spacing w:val="-6"/>
          <w:sz w:val="24"/>
          <w:szCs w:val="24"/>
          <w:highlight w:val="none"/>
          <w:lang w:bidi="zh-CN"/>
        </w:rPr>
        <w:t>2026年度恩施机场应急救援综合演练服务</w:t>
      </w:r>
    </w:p>
    <w:p w14:paraId="44B8B44B">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bidi="zh-CN"/>
        </w:rPr>
        <w:t>3.采购方式：磋商谈判</w:t>
      </w:r>
    </w:p>
    <w:p w14:paraId="4B6BFDD3">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val="en-US" w:bidi="zh-CN"/>
        </w:rPr>
        <w:t>4</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en-US" w:bidi="zh-CN"/>
        </w:rPr>
        <w:t>最高限价</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en-US" w:bidi="zh-CN"/>
        </w:rPr>
        <w:t>19</w:t>
      </w:r>
      <w:r>
        <w:rPr>
          <w:rFonts w:hint="eastAsia" w:ascii="仿宋" w:hAnsi="仿宋" w:eastAsia="仿宋" w:cs="仿宋"/>
          <w:bCs/>
          <w:color w:val="000000"/>
          <w:sz w:val="24"/>
          <w:szCs w:val="24"/>
          <w:highlight w:val="none"/>
          <w:lang w:val="en-US" w:eastAsia="zh-CN" w:bidi="zh-CN"/>
        </w:rPr>
        <w:t>.978万</w:t>
      </w:r>
      <w:r>
        <w:rPr>
          <w:rFonts w:hint="eastAsia" w:ascii="仿宋" w:hAnsi="仿宋" w:eastAsia="仿宋" w:cs="仿宋"/>
          <w:bCs/>
          <w:color w:val="000000"/>
          <w:sz w:val="24"/>
          <w:szCs w:val="24"/>
          <w:highlight w:val="none"/>
          <w:lang w:val="zh-CN" w:bidi="zh-CN"/>
        </w:rPr>
        <w:t>元，</w:t>
      </w:r>
      <w:r>
        <w:rPr>
          <w:rFonts w:hint="eastAsia" w:ascii="仿宋" w:hAnsi="仿宋" w:eastAsia="仿宋" w:cs="仿宋"/>
          <w:bCs/>
          <w:color w:val="000000"/>
          <w:sz w:val="24"/>
          <w:szCs w:val="24"/>
          <w:highlight w:val="none"/>
          <w:lang w:val="zh-CN" w:eastAsia="zh-CN" w:bidi="zh-CN"/>
        </w:rPr>
        <w:t>响应报价超过最高限价金额，其报价无效</w:t>
      </w:r>
    </w:p>
    <w:p w14:paraId="5187AC70">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5</w:t>
      </w:r>
      <w:r>
        <w:rPr>
          <w:rFonts w:hint="eastAsia" w:ascii="仿宋" w:hAnsi="仿宋" w:eastAsia="仿宋" w:cs="仿宋"/>
          <w:bCs/>
          <w:color w:val="000000"/>
          <w:sz w:val="24"/>
          <w:szCs w:val="24"/>
          <w:highlight w:val="none"/>
          <w:lang w:bidi="zh-CN"/>
        </w:rPr>
        <w:t>.</w:t>
      </w:r>
      <w:r>
        <w:rPr>
          <w:rFonts w:hint="eastAsia" w:ascii="仿宋" w:hAnsi="仿宋" w:eastAsia="仿宋" w:cs="仿宋"/>
          <w:bCs/>
          <w:color w:val="000000"/>
          <w:sz w:val="24"/>
          <w:szCs w:val="24"/>
          <w:highlight w:val="none"/>
          <w:lang w:val="zh-CN" w:bidi="zh-CN"/>
        </w:rPr>
        <w:t>资金来源：自有资金</w:t>
      </w:r>
    </w:p>
    <w:p w14:paraId="44F0475A">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.采购需求</w:t>
      </w:r>
      <w:r>
        <w:rPr>
          <w:rFonts w:hint="eastAsia" w:ascii="仿宋" w:hAnsi="仿宋" w:eastAsia="仿宋" w:cs="仿宋"/>
          <w:bCs/>
          <w:color w:val="000000"/>
          <w:sz w:val="24"/>
          <w:szCs w:val="24"/>
          <w:highlight w:val="none"/>
          <w:lang w:val="zh-CN" w:bidi="zh-CN"/>
        </w:rPr>
        <w:t>：</w:t>
      </w:r>
      <w:r>
        <w:rPr>
          <w:rFonts w:hint="eastAsia" w:ascii="仿宋" w:hAnsi="仿宋" w:eastAsia="仿宋" w:cs="仿宋"/>
          <w:bCs/>
          <w:color w:val="000000"/>
          <w:sz w:val="24"/>
          <w:szCs w:val="24"/>
          <w:highlight w:val="none"/>
          <w:lang w:val="zh-CN" w:eastAsia="zh-CN" w:bidi="zh-CN"/>
        </w:rPr>
        <w:t>为恩施机场2026年应急救援综合演练服务，主要服务内容包括但不限于对演练方案定制、现场组织实施、宣传策划、物料供应、后期评估报告编制等全流程服务。具体内容详见“第三章 采购内容及要求”。</w:t>
      </w:r>
    </w:p>
    <w:p w14:paraId="019C1FC5">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bidi="zh-CN"/>
        </w:rPr>
        <w:t>7</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en-US" w:bidi="zh-CN"/>
        </w:rPr>
        <w:t>合同履行期</w:t>
      </w:r>
      <w:r>
        <w:rPr>
          <w:rFonts w:hint="eastAsia" w:ascii="仿宋" w:hAnsi="仿宋" w:eastAsia="仿宋" w:cs="仿宋"/>
          <w:bCs/>
          <w:color w:val="auto"/>
          <w:sz w:val="24"/>
          <w:szCs w:val="24"/>
          <w:highlight w:val="none"/>
          <w:lang w:val="zh-CN" w:bidi="zh-CN"/>
        </w:rPr>
        <w:t>：</w:t>
      </w:r>
      <w:r>
        <w:rPr>
          <w:rFonts w:hint="eastAsia" w:ascii="仿宋" w:hAnsi="仿宋" w:eastAsia="仿宋" w:cs="仿宋"/>
          <w:bCs/>
          <w:color w:val="auto"/>
          <w:sz w:val="24"/>
          <w:szCs w:val="24"/>
          <w:highlight w:val="none"/>
          <w:lang w:val="zh-CN" w:eastAsia="zh-CN" w:bidi="zh-CN"/>
        </w:rPr>
        <w:t>自合同签订之日起至项目全部结束。</w:t>
      </w:r>
    </w:p>
    <w:p w14:paraId="343D09EB">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bidi="zh-CN"/>
        </w:rPr>
      </w:pPr>
      <w:r>
        <w:rPr>
          <w:rFonts w:hint="eastAsia" w:ascii="仿宋" w:hAnsi="仿宋" w:eastAsia="仿宋" w:cs="仿宋"/>
          <w:bCs/>
          <w:color w:val="000000"/>
          <w:sz w:val="24"/>
          <w:szCs w:val="24"/>
          <w:highlight w:val="none"/>
          <w:lang w:val="en-US" w:bidi="zh-CN"/>
        </w:rPr>
        <w:t>8</w:t>
      </w:r>
      <w:r>
        <w:rPr>
          <w:rFonts w:hint="eastAsia" w:ascii="仿宋" w:hAnsi="仿宋" w:eastAsia="仿宋" w:cs="仿宋"/>
          <w:bCs/>
          <w:color w:val="000000"/>
          <w:sz w:val="24"/>
          <w:szCs w:val="24"/>
          <w:highlight w:val="none"/>
          <w:lang w:bidi="zh-CN"/>
        </w:rPr>
        <w:t>.服务地点：</w:t>
      </w:r>
      <w:r>
        <w:rPr>
          <w:rFonts w:hint="eastAsia" w:ascii="仿宋" w:hAnsi="仿宋" w:eastAsia="仿宋" w:cs="仿宋"/>
          <w:bCs/>
          <w:color w:val="000000"/>
          <w:sz w:val="24"/>
          <w:szCs w:val="24"/>
          <w:highlight w:val="none"/>
          <w:lang w:val="en-US" w:eastAsia="zh-CN" w:bidi="zh-CN"/>
        </w:rPr>
        <w:t>恩施许家坪国际机场</w:t>
      </w:r>
      <w:r>
        <w:rPr>
          <w:rFonts w:hint="eastAsia" w:ascii="仿宋" w:hAnsi="仿宋" w:eastAsia="仿宋" w:cs="仿宋"/>
          <w:bCs/>
          <w:color w:val="000000"/>
          <w:sz w:val="24"/>
          <w:szCs w:val="24"/>
          <w:highlight w:val="none"/>
          <w:lang w:bidi="zh-CN"/>
        </w:rPr>
        <w:t>。</w:t>
      </w:r>
    </w:p>
    <w:p w14:paraId="738A5797">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二、申请人的资格要求</w:t>
      </w:r>
    </w:p>
    <w:p w14:paraId="7C52E46F">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 xml:space="preserve">1.供应商须在中华人民共和国境内正式注册并具有独立法人资格，须提供合格有效的企业法人营业执照。 </w:t>
      </w:r>
    </w:p>
    <w:p w14:paraId="4658CB77">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2.供应商近三年（响应截止日前一天，以合同签订时间为准），具有单项合同金额15万元及以上类似应急演练服务项目业绩（提供合同复印件。以合同签订时间为准，须提供合同首页、合同服务内容、合同金额、签章页等关键页复印件）。</w:t>
      </w:r>
    </w:p>
    <w:p w14:paraId="63340ED8">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3.供应商未被“信用中国”网站（www.creditchina.gov.cn）或“中国执行信息公开网”（http://zxgk.court.gov.cn/）列入失信被执行人（提供网页查询截图）。</w:t>
      </w:r>
    </w:p>
    <w:p w14:paraId="4A3A8015">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4</w:t>
      </w:r>
      <w:r>
        <w:rPr>
          <w:rFonts w:hint="eastAsia" w:ascii="仿宋" w:hAnsi="仿宋" w:eastAsia="仿宋" w:cs="仿宋"/>
          <w:bCs/>
          <w:color w:val="000000"/>
          <w:sz w:val="24"/>
          <w:szCs w:val="24"/>
          <w:highlight w:val="none"/>
          <w:lang w:val="zh-CN" w:eastAsia="zh-CN" w:bidi="zh-CN"/>
        </w:rPr>
        <w:t>、供应商须针对于《湖北机场集团有限公司“供应商不良行为”管理办法》在“第六章 磋商谈判响应文件格式”“资格证明材料”中做出承诺，承诺格式详见磋商谈判响应文件格式。</w:t>
      </w:r>
    </w:p>
    <w:p w14:paraId="5EDDF3C0">
      <w:pPr>
        <w:widowControl/>
        <w:autoSpaceDE w:val="0"/>
        <w:autoSpaceDN w:val="0"/>
        <w:spacing w:line="360" w:lineRule="auto"/>
        <w:ind w:firstLine="480" w:firstLineChars="200"/>
        <w:jc w:val="left"/>
        <w:rPr>
          <w:rFonts w:hint="default" w:ascii="仿宋" w:hAnsi="仿宋" w:eastAsia="仿宋" w:cs="仿宋"/>
          <w:bCs/>
          <w:color w:val="000000"/>
          <w:sz w:val="24"/>
          <w:szCs w:val="24"/>
          <w:highlight w:val="none"/>
          <w:lang w:val="en-US" w:eastAsia="zh-CN" w:bidi="zh-CN"/>
        </w:rPr>
      </w:pPr>
      <w:r>
        <w:rPr>
          <w:rFonts w:hint="eastAsia" w:ascii="仿宋" w:hAnsi="仿宋" w:eastAsia="仿宋" w:cs="仿宋"/>
          <w:bCs/>
          <w:color w:val="000000"/>
          <w:sz w:val="24"/>
          <w:szCs w:val="24"/>
          <w:highlight w:val="none"/>
          <w:lang w:val="en-US" w:eastAsia="zh-CN" w:bidi="zh-CN"/>
        </w:rPr>
        <w:t>5.本项目不接受联合体响应。</w:t>
      </w:r>
    </w:p>
    <w:p w14:paraId="17ECAD6A">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zh-CN" w:eastAsia="zh-CN" w:bidi="zh-CN"/>
        </w:rPr>
        <w:t>以上资格要求为本次响应供应商应具备的基本条件，参加响应的供应商必须满足资格要求中的所有条款，并按照相关规定递交资格证明文件。</w:t>
      </w:r>
    </w:p>
    <w:p w14:paraId="28C0A840">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2AA38A7">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1.</w:t>
      </w:r>
      <w:r>
        <w:rPr>
          <w:rFonts w:hint="eastAsia" w:ascii="仿宋" w:hAnsi="仿宋" w:eastAsia="仿宋" w:cs="仿宋"/>
          <w:bCs/>
          <w:color w:val="000000"/>
          <w:sz w:val="24"/>
          <w:szCs w:val="24"/>
          <w:highlight w:val="none"/>
          <w:lang w:val="zh-CN" w:bidi="zh-CN"/>
        </w:rPr>
        <w:t>时间：</w:t>
      </w:r>
      <w:r>
        <w:rPr>
          <w:rFonts w:hint="eastAsia" w:ascii="仿宋" w:hAnsi="仿宋" w:eastAsia="仿宋" w:cs="仿宋"/>
          <w:bCs/>
          <w:color w:val="000000"/>
          <w:sz w:val="24"/>
          <w:szCs w:val="24"/>
          <w:highlight w:val="none"/>
          <w:lang w:bidi="zh-CN"/>
        </w:rPr>
        <w:t>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05日</w:t>
      </w:r>
      <w:r>
        <w:rPr>
          <w:rFonts w:hint="eastAsia" w:ascii="仿宋" w:hAnsi="仿宋" w:eastAsia="仿宋" w:cs="仿宋"/>
          <w:bCs/>
          <w:color w:val="000000"/>
          <w:sz w:val="24"/>
          <w:szCs w:val="24"/>
          <w:highlight w:val="none"/>
          <w:lang w:bidi="zh-CN"/>
        </w:rPr>
        <w:t>至202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11</w:t>
      </w:r>
      <w:r>
        <w:rPr>
          <w:rFonts w:hint="eastAsia" w:ascii="仿宋" w:hAnsi="仿宋" w:eastAsia="仿宋" w:cs="仿宋"/>
          <w:bCs/>
          <w:color w:val="000000"/>
          <w:sz w:val="24"/>
          <w:szCs w:val="24"/>
          <w:highlight w:val="none"/>
          <w:lang w:bidi="zh-CN"/>
        </w:rPr>
        <w:t>日</w:t>
      </w:r>
      <w:r>
        <w:rPr>
          <w:rFonts w:hint="eastAsia" w:ascii="仿宋" w:hAnsi="仿宋" w:eastAsia="仿宋" w:cs="仿宋"/>
          <w:bCs/>
          <w:color w:val="000000"/>
          <w:sz w:val="24"/>
          <w:szCs w:val="24"/>
          <w:highlight w:val="none"/>
          <w:lang w:val="zh-CN" w:bidi="zh-CN"/>
        </w:rPr>
        <w:t>，每天上午</w:t>
      </w:r>
      <w:r>
        <w:rPr>
          <w:rFonts w:hint="eastAsia" w:ascii="仿宋" w:hAnsi="仿宋" w:eastAsia="仿宋" w:cs="仿宋"/>
          <w:bCs/>
          <w:color w:val="000000"/>
          <w:sz w:val="24"/>
          <w:szCs w:val="24"/>
          <w:highlight w:val="none"/>
          <w:lang w:bidi="zh-CN"/>
        </w:rPr>
        <w:t>08时30分</w:t>
      </w:r>
      <w:r>
        <w:rPr>
          <w:rFonts w:hint="eastAsia" w:ascii="仿宋" w:hAnsi="仿宋" w:eastAsia="仿宋" w:cs="仿宋"/>
          <w:bCs/>
          <w:color w:val="000000"/>
          <w:sz w:val="24"/>
          <w:szCs w:val="24"/>
          <w:highlight w:val="none"/>
          <w:lang w:val="zh-CN" w:bidi="zh-CN"/>
        </w:rPr>
        <w:t>至</w:t>
      </w:r>
      <w:r>
        <w:rPr>
          <w:rFonts w:hint="eastAsia" w:ascii="仿宋" w:hAnsi="仿宋" w:eastAsia="仿宋" w:cs="仿宋"/>
          <w:bCs/>
          <w:color w:val="000000"/>
          <w:sz w:val="24"/>
          <w:szCs w:val="24"/>
          <w:highlight w:val="none"/>
          <w:lang w:bidi="zh-CN"/>
        </w:rPr>
        <w:t>12时00分</w:t>
      </w:r>
      <w:r>
        <w:rPr>
          <w:rFonts w:hint="eastAsia" w:ascii="仿宋" w:hAnsi="仿宋" w:eastAsia="仿宋" w:cs="仿宋"/>
          <w:bCs/>
          <w:color w:val="000000"/>
          <w:sz w:val="24"/>
          <w:szCs w:val="24"/>
          <w:highlight w:val="none"/>
          <w:lang w:val="zh-CN" w:bidi="zh-CN"/>
        </w:rPr>
        <w:t>，下午</w:t>
      </w:r>
      <w:r>
        <w:rPr>
          <w:rFonts w:hint="eastAsia" w:ascii="仿宋" w:hAnsi="仿宋" w:eastAsia="仿宋" w:cs="仿宋"/>
          <w:bCs/>
          <w:color w:val="000000"/>
          <w:sz w:val="24"/>
          <w:szCs w:val="24"/>
          <w:highlight w:val="none"/>
          <w:lang w:bidi="zh-CN"/>
        </w:rPr>
        <w:t>14时30分</w:t>
      </w:r>
      <w:r>
        <w:rPr>
          <w:rFonts w:hint="eastAsia" w:ascii="仿宋" w:hAnsi="仿宋" w:eastAsia="仿宋" w:cs="仿宋"/>
          <w:bCs/>
          <w:color w:val="000000"/>
          <w:sz w:val="24"/>
          <w:szCs w:val="24"/>
          <w:highlight w:val="none"/>
          <w:lang w:val="zh-CN" w:bidi="zh-CN"/>
        </w:rPr>
        <w:t>至</w:t>
      </w:r>
      <w:r>
        <w:rPr>
          <w:rFonts w:hint="eastAsia" w:ascii="仿宋" w:hAnsi="仿宋" w:eastAsia="仿宋" w:cs="仿宋"/>
          <w:bCs/>
          <w:color w:val="000000"/>
          <w:sz w:val="24"/>
          <w:szCs w:val="24"/>
          <w:highlight w:val="none"/>
          <w:lang w:bidi="zh-CN"/>
        </w:rPr>
        <w:t>17时30分</w:t>
      </w:r>
      <w:r>
        <w:rPr>
          <w:rFonts w:hint="eastAsia" w:ascii="仿宋" w:hAnsi="仿宋" w:eastAsia="仿宋" w:cs="仿宋"/>
          <w:bCs/>
          <w:color w:val="000000"/>
          <w:sz w:val="24"/>
          <w:szCs w:val="24"/>
          <w:highlight w:val="none"/>
          <w:lang w:val="zh-CN" w:bidi="zh-CN"/>
        </w:rPr>
        <w:t>（北京时间，法定节假日除外）</w:t>
      </w:r>
    </w:p>
    <w:p w14:paraId="50CE0EE6">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2.</w:t>
      </w:r>
      <w:r>
        <w:rPr>
          <w:rFonts w:hint="eastAsia" w:ascii="仿宋" w:hAnsi="仿宋" w:eastAsia="仿宋" w:cs="仿宋"/>
          <w:bCs/>
          <w:color w:val="000000"/>
          <w:sz w:val="24"/>
          <w:szCs w:val="24"/>
          <w:highlight w:val="none"/>
          <w:lang w:val="zh-CN" w:bidi="zh-CN"/>
        </w:rPr>
        <w:t>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p>
    <w:p w14:paraId="7059D7DE">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bidi="zh-CN"/>
        </w:rPr>
        <w:t>3.</w:t>
      </w:r>
      <w:r>
        <w:rPr>
          <w:rFonts w:hint="eastAsia" w:ascii="仿宋" w:hAnsi="仿宋" w:eastAsia="仿宋" w:cs="仿宋"/>
          <w:bCs/>
          <w:color w:val="000000"/>
          <w:sz w:val="24"/>
          <w:szCs w:val="24"/>
          <w:highlight w:val="none"/>
          <w:lang w:val="zh-CN" w:bidi="zh-CN"/>
        </w:rPr>
        <w:t>方式：</w:t>
      </w:r>
      <w:r>
        <w:rPr>
          <w:rFonts w:hint="eastAsia" w:ascii="仿宋" w:hAnsi="仿宋" w:eastAsia="仿宋" w:cs="仿宋"/>
          <w:bCs/>
          <w:color w:val="000000"/>
          <w:sz w:val="24"/>
          <w:szCs w:val="24"/>
          <w:highlight w:val="none"/>
          <w:lang w:val="zh-CN" w:eastAsia="zh-CN" w:bidi="zh-CN"/>
        </w:rPr>
        <w:t>磋商谈判文件采用网上方式获取，各潜在供应商请在上述规定时间内持采购文件登记表（格式自拟）、法人授权委托书、经办人身份证、营业执照等证明文件全部资料一套并加盖公司公章的扫描件（扫描成一个PDF文档）发送至邮箱(1320804483@qq.com) ，并在邮件中注明项目名称、申请人名称、联系人、电话及电子邮箱，经采购代理机构工作人员（</w:t>
      </w:r>
      <w:r>
        <w:rPr>
          <w:rFonts w:hint="eastAsia" w:ascii="仿宋" w:hAnsi="仿宋" w:eastAsia="仿宋" w:cs="仿宋"/>
          <w:bCs/>
          <w:color w:val="000000"/>
          <w:sz w:val="24"/>
          <w:szCs w:val="24"/>
          <w:highlight w:val="none"/>
          <w:lang w:val="en-US" w:eastAsia="zh-CN" w:bidi="zh-CN"/>
        </w:rPr>
        <w:t>19102771557</w:t>
      </w:r>
      <w:r>
        <w:rPr>
          <w:rFonts w:hint="eastAsia" w:ascii="仿宋" w:hAnsi="仿宋" w:eastAsia="仿宋" w:cs="仿宋"/>
          <w:bCs/>
          <w:color w:val="000000"/>
          <w:sz w:val="24"/>
          <w:szCs w:val="24"/>
          <w:highlight w:val="none"/>
          <w:lang w:val="zh-CN" w:eastAsia="zh-CN" w:bidi="zh-CN"/>
        </w:rPr>
        <w:t>）确认后发放采购文件，网上获取时间以采购代理机构邮箱显示的收到时间为准。</w:t>
      </w:r>
    </w:p>
    <w:p w14:paraId="1905AD43">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4.</w:t>
      </w:r>
      <w:r>
        <w:rPr>
          <w:rFonts w:hint="eastAsia" w:ascii="仿宋" w:hAnsi="仿宋" w:eastAsia="仿宋" w:cs="仿宋"/>
          <w:bCs/>
          <w:color w:val="000000"/>
          <w:sz w:val="24"/>
          <w:szCs w:val="24"/>
          <w:highlight w:val="none"/>
          <w:lang w:val="zh-CN" w:eastAsia="zh-CN" w:bidi="zh-CN"/>
        </w:rPr>
        <w:t>潜在供应商须保证所填写内容真实、完整、有效、一致，如因潜在供应商填写信息错误导致的与本项目有关的任何损失由潜在供应商承担，逾期概不受理。</w:t>
      </w:r>
    </w:p>
    <w:p w14:paraId="2626DAE3">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eastAsia="zh-CN" w:bidi="zh-CN"/>
        </w:rPr>
      </w:pPr>
      <w:r>
        <w:rPr>
          <w:rFonts w:hint="eastAsia" w:ascii="仿宋" w:hAnsi="仿宋" w:eastAsia="仿宋" w:cs="仿宋"/>
          <w:bCs/>
          <w:color w:val="000000"/>
          <w:sz w:val="24"/>
          <w:szCs w:val="24"/>
          <w:highlight w:val="none"/>
          <w:lang w:val="en-US" w:eastAsia="zh-CN" w:bidi="zh-CN"/>
        </w:rPr>
        <w:t>5.</w:t>
      </w:r>
      <w:r>
        <w:rPr>
          <w:rFonts w:hint="eastAsia" w:ascii="仿宋" w:hAnsi="仿宋" w:eastAsia="仿宋" w:cs="仿宋"/>
          <w:bCs/>
          <w:color w:val="000000"/>
          <w:sz w:val="24"/>
          <w:szCs w:val="24"/>
          <w:highlight w:val="none"/>
          <w:lang w:val="zh-CN" w:eastAsia="zh-CN" w:bidi="zh-CN"/>
        </w:rPr>
        <w:t>售价：</w:t>
      </w:r>
      <w:r>
        <w:rPr>
          <w:rFonts w:hint="eastAsia" w:ascii="仿宋" w:hAnsi="仿宋" w:eastAsia="仿宋" w:cs="仿宋"/>
          <w:bCs/>
          <w:color w:val="000000"/>
          <w:sz w:val="24"/>
          <w:szCs w:val="24"/>
          <w:highlight w:val="none"/>
          <w:lang w:val="en-US" w:eastAsia="zh-CN" w:bidi="zh-CN"/>
        </w:rPr>
        <w:t>3</w:t>
      </w:r>
      <w:r>
        <w:rPr>
          <w:rFonts w:hint="eastAsia" w:ascii="仿宋" w:hAnsi="仿宋" w:eastAsia="仿宋" w:cs="仿宋"/>
          <w:bCs/>
          <w:color w:val="000000"/>
          <w:sz w:val="24"/>
          <w:szCs w:val="24"/>
          <w:highlight w:val="none"/>
          <w:lang w:val="zh-CN" w:eastAsia="zh-CN" w:bidi="zh-CN"/>
        </w:rPr>
        <w:t>00（元</w:t>
      </w:r>
      <w:r>
        <w:rPr>
          <w:rFonts w:hint="eastAsia" w:ascii="仿宋" w:hAnsi="仿宋" w:eastAsia="仿宋" w:cs="仿宋"/>
          <w:bCs/>
          <w:color w:val="000000"/>
          <w:sz w:val="24"/>
          <w:szCs w:val="24"/>
          <w:highlight w:val="none"/>
          <w:lang w:val="en-US" w:eastAsia="zh-CN" w:bidi="zh-CN"/>
        </w:rPr>
        <w:t>/套</w:t>
      </w:r>
      <w:r>
        <w:rPr>
          <w:rFonts w:hint="eastAsia" w:ascii="仿宋" w:hAnsi="仿宋" w:eastAsia="仿宋" w:cs="仿宋"/>
          <w:bCs/>
          <w:color w:val="000000"/>
          <w:sz w:val="24"/>
          <w:szCs w:val="24"/>
          <w:highlight w:val="none"/>
          <w:lang w:val="zh-CN" w:eastAsia="zh-CN" w:bidi="zh-CN"/>
        </w:rPr>
        <w:t>）</w:t>
      </w:r>
    </w:p>
    <w:p w14:paraId="44BC8085">
      <w:pPr>
        <w:widowControl/>
        <w:autoSpaceDE w:val="0"/>
        <w:autoSpaceDN w:val="0"/>
        <w:spacing w:line="360" w:lineRule="auto"/>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四、响应文件提交</w:t>
      </w:r>
    </w:p>
    <w:p w14:paraId="55F6F9FF">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1、开始时间：202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val="zh-CN"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val="zh-CN" w:bidi="zh-CN"/>
        </w:rPr>
        <w:t>月</w:t>
      </w:r>
      <w:r>
        <w:rPr>
          <w:rFonts w:hint="eastAsia" w:ascii="仿宋" w:hAnsi="仿宋" w:eastAsia="仿宋" w:cs="仿宋"/>
          <w:bCs/>
          <w:color w:val="000000"/>
          <w:sz w:val="24"/>
          <w:szCs w:val="24"/>
          <w:highlight w:val="none"/>
          <w:lang w:val="en-US" w:bidi="zh-CN"/>
        </w:rPr>
        <w:t>16</w:t>
      </w:r>
      <w:r>
        <w:rPr>
          <w:rFonts w:hint="eastAsia" w:ascii="仿宋" w:hAnsi="仿宋" w:eastAsia="仿宋" w:cs="仿宋"/>
          <w:bCs/>
          <w:color w:val="000000"/>
          <w:sz w:val="24"/>
          <w:szCs w:val="24"/>
          <w:highlight w:val="none"/>
          <w:lang w:val="zh-CN" w:bidi="zh-CN"/>
        </w:rPr>
        <w:t>日</w:t>
      </w:r>
      <w:r>
        <w:rPr>
          <w:rFonts w:hint="eastAsia" w:ascii="仿宋" w:hAnsi="仿宋" w:eastAsia="仿宋" w:cs="仿宋"/>
          <w:bCs/>
          <w:color w:val="000000"/>
          <w:sz w:val="24"/>
          <w:szCs w:val="24"/>
          <w:highlight w:val="none"/>
          <w:lang w:val="en-US" w:bidi="zh-CN"/>
        </w:rPr>
        <w:t>14时</w:t>
      </w:r>
      <w:bookmarkStart w:id="17" w:name="_GoBack"/>
      <w:bookmarkEnd w:id="17"/>
      <w:r>
        <w:rPr>
          <w:rFonts w:hint="eastAsia" w:ascii="仿宋" w:hAnsi="仿宋" w:eastAsia="仿宋" w:cs="仿宋"/>
          <w:bCs/>
          <w:color w:val="000000"/>
          <w:sz w:val="24"/>
          <w:szCs w:val="24"/>
          <w:highlight w:val="none"/>
          <w:lang w:val="en-US" w:bidi="zh-CN"/>
        </w:rPr>
        <w:t>00</w:t>
      </w:r>
      <w:r>
        <w:rPr>
          <w:rFonts w:hint="eastAsia" w:ascii="仿宋" w:hAnsi="仿宋" w:eastAsia="仿宋" w:cs="仿宋"/>
          <w:bCs/>
          <w:color w:val="000000"/>
          <w:sz w:val="24"/>
          <w:szCs w:val="24"/>
          <w:highlight w:val="none"/>
          <w:lang w:val="zh-CN" w:bidi="zh-CN"/>
        </w:rPr>
        <w:t>分（北京时间）</w:t>
      </w:r>
    </w:p>
    <w:p w14:paraId="2A170737">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2、截止时间：202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val="zh-CN"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val="zh-CN" w:bidi="zh-CN"/>
        </w:rPr>
        <w:t>月</w:t>
      </w:r>
      <w:r>
        <w:rPr>
          <w:rFonts w:hint="eastAsia" w:ascii="仿宋" w:hAnsi="仿宋" w:eastAsia="仿宋" w:cs="仿宋"/>
          <w:bCs/>
          <w:color w:val="000000"/>
          <w:sz w:val="24"/>
          <w:szCs w:val="24"/>
          <w:highlight w:val="none"/>
          <w:lang w:val="en-US" w:bidi="zh-CN"/>
        </w:rPr>
        <w:t>16</w:t>
      </w:r>
      <w:r>
        <w:rPr>
          <w:rFonts w:hint="eastAsia" w:ascii="仿宋" w:hAnsi="仿宋" w:eastAsia="仿宋" w:cs="仿宋"/>
          <w:bCs/>
          <w:color w:val="000000"/>
          <w:sz w:val="24"/>
          <w:szCs w:val="24"/>
          <w:highlight w:val="none"/>
          <w:lang w:val="zh-CN" w:bidi="zh-CN"/>
        </w:rPr>
        <w:t>日</w:t>
      </w:r>
      <w:r>
        <w:rPr>
          <w:rFonts w:hint="eastAsia" w:ascii="仿宋" w:hAnsi="仿宋" w:eastAsia="仿宋" w:cs="仿宋"/>
          <w:bCs/>
          <w:color w:val="000000"/>
          <w:sz w:val="24"/>
          <w:szCs w:val="24"/>
          <w:highlight w:val="none"/>
          <w:lang w:val="en-US" w:bidi="zh-CN"/>
        </w:rPr>
        <w:t>14时30</w:t>
      </w:r>
      <w:r>
        <w:rPr>
          <w:rFonts w:hint="eastAsia" w:ascii="仿宋" w:hAnsi="仿宋" w:eastAsia="仿宋" w:cs="仿宋"/>
          <w:bCs/>
          <w:color w:val="000000"/>
          <w:sz w:val="24"/>
          <w:szCs w:val="24"/>
          <w:highlight w:val="none"/>
          <w:lang w:val="zh-CN" w:bidi="zh-CN"/>
        </w:rPr>
        <w:t>分（北京时间）</w:t>
      </w:r>
    </w:p>
    <w:p w14:paraId="1BC25BA8">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zh-CN" w:bidi="zh-CN"/>
        </w:rPr>
        <w:t>3、地点：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p>
    <w:p w14:paraId="7AE9ACF0">
      <w:pPr>
        <w:widowControl/>
        <w:autoSpaceDE w:val="0"/>
        <w:autoSpaceDN w:val="0"/>
        <w:spacing w:line="360" w:lineRule="auto"/>
        <w:jc w:val="left"/>
        <w:rPr>
          <w:rFonts w:hint="eastAsia" w:ascii="仿宋" w:hAnsi="仿宋" w:eastAsia="仿宋" w:cs="仿宋"/>
          <w:bCs/>
          <w:color w:val="000000"/>
          <w:sz w:val="28"/>
          <w:szCs w:val="28"/>
          <w:highlight w:val="none"/>
          <w:lang w:val="zh-CN" w:bidi="zh-CN"/>
        </w:rPr>
      </w:pPr>
      <w:r>
        <w:rPr>
          <w:rFonts w:hint="eastAsia" w:ascii="仿宋" w:hAnsi="仿宋" w:eastAsia="仿宋" w:cs="仿宋"/>
          <w:b/>
          <w:color w:val="000000"/>
          <w:sz w:val="28"/>
          <w:szCs w:val="28"/>
          <w:highlight w:val="none"/>
          <w:lang w:val="zh-CN" w:bidi="zh-CN"/>
        </w:rPr>
        <w:t>五、开启</w:t>
      </w:r>
    </w:p>
    <w:p w14:paraId="7B106BBF">
      <w:pPr>
        <w:widowControl/>
        <w:autoSpaceDE w:val="0"/>
        <w:autoSpaceDN w:val="0"/>
        <w:spacing w:line="360" w:lineRule="auto"/>
        <w:ind w:firstLine="480" w:firstLineChars="200"/>
        <w:jc w:val="left"/>
        <w:rPr>
          <w:rFonts w:hint="eastAsia" w:ascii="仿宋" w:hAnsi="仿宋" w:eastAsia="仿宋" w:cs="仿宋"/>
          <w:bCs/>
          <w:color w:val="000000"/>
          <w:sz w:val="24"/>
          <w:szCs w:val="24"/>
          <w:highlight w:val="none"/>
          <w:lang w:val="zh-CN" w:bidi="zh-CN"/>
        </w:rPr>
      </w:pPr>
      <w:r>
        <w:rPr>
          <w:rFonts w:hint="eastAsia" w:ascii="仿宋" w:hAnsi="仿宋" w:eastAsia="仿宋" w:cs="仿宋"/>
          <w:bCs/>
          <w:color w:val="000000"/>
          <w:sz w:val="24"/>
          <w:szCs w:val="24"/>
          <w:highlight w:val="none"/>
          <w:lang w:val="en-US" w:bidi="zh-CN"/>
        </w:rPr>
        <w:t>1.</w:t>
      </w:r>
      <w:r>
        <w:rPr>
          <w:rFonts w:hint="eastAsia" w:ascii="仿宋" w:hAnsi="仿宋" w:eastAsia="仿宋" w:cs="仿宋"/>
          <w:bCs/>
          <w:color w:val="000000"/>
          <w:sz w:val="24"/>
          <w:szCs w:val="24"/>
          <w:highlight w:val="none"/>
          <w:lang w:val="zh-CN" w:bidi="zh-CN"/>
        </w:rPr>
        <w:t>时间：</w:t>
      </w:r>
      <w:r>
        <w:rPr>
          <w:rFonts w:hint="eastAsia" w:ascii="仿宋" w:hAnsi="仿宋" w:eastAsia="仿宋" w:cs="仿宋"/>
          <w:bCs/>
          <w:color w:val="000000"/>
          <w:sz w:val="24"/>
          <w:szCs w:val="24"/>
          <w:highlight w:val="none"/>
          <w:lang w:bidi="zh-CN"/>
        </w:rPr>
        <w:t>202</w:t>
      </w:r>
      <w:r>
        <w:rPr>
          <w:rFonts w:hint="eastAsia" w:ascii="仿宋" w:hAnsi="仿宋" w:eastAsia="仿宋" w:cs="仿宋"/>
          <w:bCs/>
          <w:color w:val="000000"/>
          <w:sz w:val="24"/>
          <w:szCs w:val="24"/>
          <w:highlight w:val="none"/>
          <w:lang w:val="en-US" w:bidi="zh-CN"/>
        </w:rPr>
        <w:t>6</w:t>
      </w:r>
      <w:r>
        <w:rPr>
          <w:rFonts w:hint="eastAsia" w:ascii="仿宋" w:hAnsi="仿宋" w:eastAsia="仿宋" w:cs="仿宋"/>
          <w:bCs/>
          <w:color w:val="000000"/>
          <w:sz w:val="24"/>
          <w:szCs w:val="24"/>
          <w:highlight w:val="none"/>
          <w:lang w:bidi="zh-CN"/>
        </w:rPr>
        <w:t>年</w:t>
      </w:r>
      <w:r>
        <w:rPr>
          <w:rFonts w:hint="eastAsia" w:ascii="仿宋" w:hAnsi="仿宋" w:eastAsia="仿宋" w:cs="仿宋"/>
          <w:bCs/>
          <w:color w:val="000000"/>
          <w:sz w:val="24"/>
          <w:szCs w:val="24"/>
          <w:highlight w:val="none"/>
          <w:lang w:val="en-US" w:bidi="zh-CN"/>
        </w:rPr>
        <w:t>06</w:t>
      </w:r>
      <w:r>
        <w:rPr>
          <w:rFonts w:hint="eastAsia" w:ascii="仿宋" w:hAnsi="仿宋" w:eastAsia="仿宋" w:cs="仿宋"/>
          <w:bCs/>
          <w:color w:val="000000"/>
          <w:sz w:val="24"/>
          <w:szCs w:val="24"/>
          <w:highlight w:val="none"/>
          <w:lang w:bidi="zh-CN"/>
        </w:rPr>
        <w:t>月</w:t>
      </w:r>
      <w:r>
        <w:rPr>
          <w:rFonts w:hint="eastAsia" w:ascii="仿宋" w:hAnsi="仿宋" w:eastAsia="仿宋" w:cs="仿宋"/>
          <w:bCs/>
          <w:color w:val="000000"/>
          <w:sz w:val="24"/>
          <w:szCs w:val="24"/>
          <w:highlight w:val="none"/>
          <w:lang w:val="en-US" w:bidi="zh-CN"/>
        </w:rPr>
        <w:t>16</w:t>
      </w:r>
      <w:r>
        <w:rPr>
          <w:rFonts w:hint="eastAsia" w:ascii="仿宋" w:hAnsi="仿宋" w:eastAsia="仿宋" w:cs="仿宋"/>
          <w:bCs/>
          <w:color w:val="000000"/>
          <w:sz w:val="24"/>
          <w:szCs w:val="24"/>
          <w:highlight w:val="none"/>
          <w:lang w:bidi="zh-CN"/>
        </w:rPr>
        <w:t>日</w:t>
      </w:r>
      <w:r>
        <w:rPr>
          <w:rFonts w:hint="eastAsia" w:ascii="仿宋" w:hAnsi="仿宋" w:eastAsia="仿宋" w:cs="仿宋"/>
          <w:bCs/>
          <w:color w:val="000000"/>
          <w:sz w:val="24"/>
          <w:szCs w:val="24"/>
          <w:highlight w:val="none"/>
          <w:lang w:val="en-US" w:bidi="zh-CN"/>
        </w:rPr>
        <w:t>14时30</w:t>
      </w:r>
      <w:r>
        <w:rPr>
          <w:rFonts w:hint="eastAsia" w:ascii="仿宋" w:hAnsi="仿宋" w:eastAsia="仿宋" w:cs="仿宋"/>
          <w:bCs/>
          <w:color w:val="000000"/>
          <w:sz w:val="24"/>
          <w:szCs w:val="24"/>
          <w:highlight w:val="none"/>
          <w:lang w:bidi="zh-CN"/>
        </w:rPr>
        <w:t>分（北京时间）</w:t>
      </w:r>
    </w:p>
    <w:p w14:paraId="0B2A71B3">
      <w:pPr>
        <w:widowControl/>
        <w:autoSpaceDE w:val="0"/>
        <w:autoSpaceDN w:val="0"/>
        <w:spacing w:line="360" w:lineRule="auto"/>
        <w:ind w:firstLine="480" w:firstLineChars="200"/>
        <w:jc w:val="left"/>
        <w:rPr>
          <w:rFonts w:hint="eastAsia" w:ascii="仿宋" w:hAnsi="仿宋" w:eastAsia="仿宋" w:cs="仿宋"/>
          <w:bCs/>
          <w:color w:val="000000"/>
          <w:sz w:val="24"/>
          <w:szCs w:val="24"/>
          <w:lang w:val="zh-CN" w:bidi="zh-CN"/>
        </w:rPr>
      </w:pPr>
      <w:r>
        <w:rPr>
          <w:rFonts w:hint="eastAsia" w:ascii="仿宋" w:hAnsi="仿宋" w:eastAsia="仿宋" w:cs="仿宋"/>
          <w:bCs/>
          <w:color w:val="000000"/>
          <w:sz w:val="24"/>
          <w:szCs w:val="24"/>
          <w:highlight w:val="none"/>
          <w:lang w:val="en-US" w:bidi="zh-CN"/>
        </w:rPr>
        <w:t>2.</w:t>
      </w:r>
      <w:r>
        <w:rPr>
          <w:rFonts w:hint="eastAsia" w:ascii="仿宋" w:hAnsi="仿宋" w:eastAsia="仿宋" w:cs="仿宋"/>
          <w:bCs/>
          <w:color w:val="000000"/>
          <w:sz w:val="24"/>
          <w:szCs w:val="24"/>
          <w:highlight w:val="none"/>
          <w:lang w:val="zh-CN" w:bidi="zh-CN"/>
        </w:rPr>
        <w:t>地点：</w:t>
      </w:r>
      <w:r>
        <w:rPr>
          <w:rFonts w:hint="eastAsia" w:ascii="仿宋" w:hAnsi="仿宋" w:eastAsia="仿宋" w:cs="仿宋"/>
          <w:bCs/>
          <w:color w:val="000000"/>
          <w:sz w:val="24"/>
          <w:szCs w:val="24"/>
          <w:highlight w:val="none"/>
          <w:lang w:bidi="zh-CN"/>
        </w:rPr>
        <w:t>丰汇国际项目管理有限公司（恩施市施州大道60号原稽查宿舍2单元206室</w:t>
      </w:r>
      <w:r>
        <w:rPr>
          <w:rFonts w:hint="eastAsia" w:ascii="仿宋" w:hAnsi="仿宋" w:eastAsia="仿宋" w:cs="仿宋"/>
          <w:bCs/>
          <w:color w:val="000000"/>
          <w:sz w:val="24"/>
          <w:szCs w:val="24"/>
          <w:lang w:bidi="zh-CN"/>
        </w:rPr>
        <w:t>）</w:t>
      </w:r>
    </w:p>
    <w:p w14:paraId="4EC9A0AB">
      <w:pPr>
        <w:widowControl/>
        <w:autoSpaceDE w:val="0"/>
        <w:autoSpaceDN w:val="0"/>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六、公告期限</w:t>
      </w:r>
    </w:p>
    <w:p w14:paraId="09A53985">
      <w:pPr>
        <w:widowControl/>
        <w:autoSpaceDE w:val="0"/>
        <w:autoSpaceDN w:val="0"/>
        <w:spacing w:line="360" w:lineRule="auto"/>
        <w:ind w:firstLine="480" w:firstLineChars="200"/>
        <w:jc w:val="left"/>
        <w:rPr>
          <w:rFonts w:hint="eastAsia" w:ascii="仿宋" w:hAnsi="仿宋" w:eastAsia="仿宋" w:cs="仿宋"/>
          <w:bCs/>
          <w:color w:val="000000"/>
          <w:sz w:val="28"/>
          <w:szCs w:val="28"/>
          <w:lang w:val="zh-CN" w:bidi="zh-CN"/>
        </w:rPr>
      </w:pPr>
      <w:r>
        <w:rPr>
          <w:rFonts w:hint="eastAsia" w:ascii="仿宋" w:hAnsi="仿宋" w:eastAsia="仿宋" w:cs="仿宋"/>
          <w:bCs/>
          <w:color w:val="000000"/>
          <w:sz w:val="24"/>
          <w:szCs w:val="24"/>
          <w:lang w:val="zh-CN" w:bidi="zh-CN"/>
        </w:rPr>
        <w:t>自本公告发布之日起</w:t>
      </w:r>
      <w:r>
        <w:rPr>
          <w:rFonts w:hint="eastAsia" w:ascii="仿宋" w:hAnsi="仿宋" w:eastAsia="仿宋" w:cs="仿宋"/>
          <w:bCs/>
          <w:color w:val="000000"/>
          <w:sz w:val="24"/>
          <w:szCs w:val="24"/>
          <w:lang w:bidi="zh-CN"/>
        </w:rPr>
        <w:t>5</w:t>
      </w:r>
      <w:r>
        <w:rPr>
          <w:rFonts w:hint="eastAsia" w:ascii="仿宋" w:hAnsi="仿宋" w:eastAsia="仿宋" w:cs="仿宋"/>
          <w:bCs/>
          <w:color w:val="000000"/>
          <w:sz w:val="24"/>
          <w:szCs w:val="24"/>
          <w:lang w:val="zh-CN" w:bidi="zh-CN"/>
        </w:rPr>
        <w:t>个工作日</w:t>
      </w:r>
    </w:p>
    <w:p w14:paraId="489317D6">
      <w:pPr>
        <w:tabs>
          <w:tab w:val="left" w:pos="1420"/>
        </w:tabs>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七、其他补充事宜：</w:t>
      </w:r>
    </w:p>
    <w:p w14:paraId="39E27233">
      <w:pPr>
        <w:ind w:firstLine="480" w:firstLineChars="200"/>
        <w:rPr>
          <w:rFonts w:hint="eastAsia" w:ascii="仿宋" w:hAnsi="仿宋" w:eastAsia="仿宋" w:cs="仿宋"/>
          <w:color w:val="000000"/>
          <w:sz w:val="24"/>
          <w:szCs w:val="15"/>
          <w:lang w:val="zh-CN"/>
        </w:rPr>
      </w:pPr>
      <w:bookmarkStart w:id="1" w:name="_Toc35393805"/>
      <w:bookmarkStart w:id="2" w:name="_Toc35393636"/>
      <w:bookmarkStart w:id="3" w:name="_Toc28359095"/>
      <w:bookmarkStart w:id="4" w:name="_Toc28359018"/>
      <w:r>
        <w:rPr>
          <w:rFonts w:hint="eastAsia" w:ascii="仿宋" w:hAnsi="仿宋" w:eastAsia="仿宋" w:cs="仿宋"/>
          <w:color w:val="000000"/>
          <w:sz w:val="24"/>
          <w:szCs w:val="15"/>
        </w:rPr>
        <w:t>1.</w:t>
      </w:r>
      <w:r>
        <w:rPr>
          <w:rFonts w:hint="eastAsia" w:ascii="仿宋" w:hAnsi="仿宋" w:eastAsia="仿宋" w:cs="仿宋"/>
          <w:color w:val="000000"/>
          <w:sz w:val="24"/>
          <w:szCs w:val="15"/>
          <w:lang w:val="zh-CN"/>
        </w:rPr>
        <w:t>信息发布媒体：湖北机场集团恩施机场有限责任公司官网http://airport.enshi.cn/、</w:t>
      </w:r>
      <w:r>
        <w:rPr>
          <w:rFonts w:hint="eastAsia" w:ascii="仿宋" w:hAnsi="仿宋" w:eastAsia="仿宋" w:cs="仿宋"/>
          <w:color w:val="000000"/>
          <w:sz w:val="24"/>
          <w:szCs w:val="15"/>
        </w:rPr>
        <w:t>湖北机场集团内外网、</w:t>
      </w:r>
      <w:r>
        <w:rPr>
          <w:rFonts w:hint="eastAsia" w:ascii="仿宋" w:hAnsi="仿宋" w:eastAsia="仿宋" w:cs="仿宋"/>
          <w:color w:val="000000"/>
          <w:sz w:val="24"/>
          <w:szCs w:val="15"/>
          <w:lang w:val="zh-CN"/>
        </w:rPr>
        <w:t>中国招标投标公共服务平台http://www.cebpubservice.com/；</w:t>
      </w:r>
    </w:p>
    <w:p w14:paraId="3D758375">
      <w:pPr>
        <w:widowControl/>
        <w:autoSpaceDE w:val="0"/>
        <w:autoSpaceDN w:val="0"/>
        <w:spacing w:line="360" w:lineRule="auto"/>
        <w:ind w:firstLine="480" w:firstLineChars="200"/>
        <w:jc w:val="left"/>
        <w:rPr>
          <w:rFonts w:hint="eastAsia" w:ascii="仿宋" w:hAnsi="仿宋" w:eastAsia="仿宋" w:cs="仿宋"/>
          <w:color w:val="000000"/>
          <w:sz w:val="32"/>
          <w:szCs w:val="18"/>
          <w:lang w:val="zh-CN"/>
        </w:rPr>
      </w:pPr>
      <w:r>
        <w:rPr>
          <w:rFonts w:hint="eastAsia" w:ascii="仿宋" w:hAnsi="仿宋" w:eastAsia="仿宋" w:cs="仿宋"/>
          <w:bCs/>
          <w:color w:val="000000"/>
          <w:sz w:val="24"/>
          <w:szCs w:val="24"/>
          <w:lang w:bidi="zh-CN"/>
        </w:rPr>
        <w:t>2.无论出于何种原因，采购人及采购代理机构可在采购活动开始前对磋商谈判文件进行修改、补充及变更，其内容作为磋商谈判文件的重要组成部分，将以公告形式在湖北机场集团恩施机场有限责任公司官网、中国招标投标公共服务平台发布，请各潜在供应商关注上述网站。因未及时关注本项目有关修改、补充及变更信息，导致编制磋商谈判响应文件失误，由此造成的损失由供应商自行承担。</w:t>
      </w:r>
    </w:p>
    <w:p w14:paraId="5104B169">
      <w:pPr>
        <w:widowControl/>
        <w:autoSpaceDE w:val="0"/>
        <w:autoSpaceDN w:val="0"/>
        <w:spacing w:line="360" w:lineRule="auto"/>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
      <w:bookmarkEnd w:id="2"/>
      <w:bookmarkEnd w:id="3"/>
      <w:bookmarkEnd w:id="4"/>
    </w:p>
    <w:p w14:paraId="3B54AE21">
      <w:pPr>
        <w:keepNext/>
        <w:keepLines/>
        <w:spacing w:line="360" w:lineRule="auto"/>
        <w:ind w:firstLine="480" w:firstLineChars="200"/>
        <w:jc w:val="left"/>
        <w:rPr>
          <w:rFonts w:hint="eastAsia" w:ascii="仿宋" w:hAnsi="仿宋" w:eastAsia="仿宋" w:cs="仿宋"/>
          <w:color w:val="000000"/>
          <w:sz w:val="24"/>
          <w:szCs w:val="24"/>
          <w:lang w:val="zh-CN" w:bidi="zh-CN"/>
        </w:rPr>
      </w:pPr>
      <w:bookmarkStart w:id="5" w:name="_Toc35393637"/>
      <w:bookmarkStart w:id="6" w:name="_Toc28359096"/>
      <w:bookmarkStart w:id="7" w:name="_Toc35393806"/>
      <w:bookmarkStart w:id="8" w:name="_Toc28359019"/>
      <w:r>
        <w:rPr>
          <w:rFonts w:hint="eastAsia" w:ascii="仿宋" w:hAnsi="仿宋" w:eastAsia="仿宋" w:cs="仿宋"/>
          <w:color w:val="000000"/>
          <w:sz w:val="24"/>
          <w:szCs w:val="24"/>
          <w:lang w:val="zh-CN" w:bidi="zh-CN"/>
        </w:rPr>
        <w:t>1.采购人信息</w:t>
      </w:r>
      <w:bookmarkEnd w:id="5"/>
      <w:bookmarkEnd w:id="6"/>
      <w:bookmarkEnd w:id="7"/>
      <w:bookmarkEnd w:id="8"/>
    </w:p>
    <w:p w14:paraId="07A6D4FB">
      <w:pPr>
        <w:spacing w:line="360" w:lineRule="auto"/>
        <w:ind w:firstLine="480" w:firstLineChars="200"/>
        <w:jc w:val="left"/>
        <w:rPr>
          <w:rFonts w:hint="eastAsia" w:ascii="仿宋" w:hAnsi="仿宋" w:eastAsia="仿宋" w:cs="仿宋"/>
          <w:color w:val="000000"/>
          <w:sz w:val="32"/>
          <w:szCs w:val="18"/>
        </w:rPr>
      </w:pPr>
      <w:r>
        <w:rPr>
          <w:rFonts w:hint="eastAsia" w:ascii="仿宋" w:hAnsi="仿宋" w:eastAsia="仿宋" w:cs="仿宋"/>
          <w:color w:val="000000"/>
          <w:sz w:val="24"/>
          <w:szCs w:val="24"/>
          <w:lang w:val="zh-CN" w:bidi="zh-CN"/>
        </w:rPr>
        <w:t xml:space="preserve">名   </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 xml:space="preserve"> 称：湖北机场集团恩施机场有限责任公司</w:t>
      </w:r>
    </w:p>
    <w:p w14:paraId="5CC783D5">
      <w:pPr>
        <w:spacing w:line="360" w:lineRule="auto"/>
        <w:ind w:firstLine="480" w:firstLineChars="200"/>
        <w:jc w:val="left"/>
        <w:rPr>
          <w:rFonts w:hint="eastAsia" w:ascii="仿宋" w:hAnsi="仿宋" w:eastAsia="仿宋" w:cs="仿宋"/>
          <w:color w:val="000000"/>
          <w:sz w:val="24"/>
          <w:szCs w:val="24"/>
          <w:lang w:val="zh-CN" w:eastAsia="zh-CN" w:bidi="zh-CN"/>
        </w:rPr>
      </w:pPr>
      <w:bookmarkStart w:id="9" w:name="_Toc28359020"/>
      <w:bookmarkStart w:id="10" w:name="_Toc35393638"/>
      <w:bookmarkStart w:id="11" w:name="_Toc28359097"/>
      <w:bookmarkStart w:id="12" w:name="_Toc35393807"/>
      <w:r>
        <w:rPr>
          <w:rFonts w:hint="eastAsia" w:ascii="仿宋" w:hAnsi="仿宋" w:eastAsia="仿宋" w:cs="仿宋"/>
          <w:color w:val="000000"/>
          <w:sz w:val="24"/>
          <w:szCs w:val="24"/>
          <w:lang w:val="zh-CN" w:bidi="zh-CN"/>
        </w:rPr>
        <w:t>地</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址：</w:t>
      </w:r>
      <w:r>
        <w:rPr>
          <w:rFonts w:hint="eastAsia" w:ascii="仿宋" w:hAnsi="仿宋" w:eastAsia="仿宋" w:cs="仿宋"/>
          <w:color w:val="000000"/>
          <w:sz w:val="24"/>
          <w:szCs w:val="24"/>
          <w:lang w:val="zh-CN" w:eastAsia="zh-CN" w:bidi="zh-CN"/>
        </w:rPr>
        <w:t>恩施许家坪国际机场</w:t>
      </w:r>
    </w:p>
    <w:p w14:paraId="3359787F">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联</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系</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人：覃先生</w:t>
      </w:r>
    </w:p>
    <w:p w14:paraId="085EBA57">
      <w:pPr>
        <w:spacing w:line="360" w:lineRule="auto"/>
        <w:ind w:firstLine="480" w:firstLineChars="200"/>
        <w:jc w:val="left"/>
        <w:rPr>
          <w:rFonts w:hint="eastAsia" w:ascii="仿宋" w:hAnsi="仿宋" w:eastAsia="仿宋" w:cs="仿宋"/>
          <w:color w:val="000000"/>
          <w:sz w:val="24"/>
          <w:szCs w:val="24"/>
          <w:lang w:bidi="zh-CN"/>
        </w:rPr>
      </w:pPr>
      <w:r>
        <w:rPr>
          <w:rFonts w:hint="eastAsia" w:ascii="仿宋" w:hAnsi="仿宋" w:eastAsia="仿宋" w:cs="仿宋"/>
          <w:color w:val="000000"/>
          <w:sz w:val="24"/>
          <w:szCs w:val="24"/>
          <w:lang w:val="zh-CN" w:bidi="zh-CN"/>
        </w:rPr>
        <w:t>联系方式：0718-8266980</w:t>
      </w:r>
    </w:p>
    <w:p w14:paraId="24DC2B1C">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2.采购代理机构信息</w:t>
      </w:r>
      <w:bookmarkEnd w:id="9"/>
      <w:bookmarkEnd w:id="10"/>
      <w:bookmarkEnd w:id="11"/>
      <w:bookmarkEnd w:id="12"/>
    </w:p>
    <w:p w14:paraId="76C4EAEA">
      <w:pPr>
        <w:spacing w:line="360" w:lineRule="auto"/>
        <w:ind w:firstLine="480" w:firstLineChars="200"/>
        <w:jc w:val="left"/>
        <w:rPr>
          <w:rFonts w:hint="eastAsia" w:ascii="仿宋" w:hAnsi="仿宋" w:eastAsia="仿宋" w:cs="仿宋"/>
          <w:color w:val="000000"/>
          <w:sz w:val="24"/>
          <w:szCs w:val="24"/>
          <w:lang w:val="en-US" w:bidi="zh-CN"/>
        </w:rPr>
      </w:pPr>
      <w:r>
        <w:rPr>
          <w:rFonts w:hint="eastAsia" w:ascii="仿宋" w:hAnsi="仿宋" w:eastAsia="仿宋" w:cs="仿宋"/>
          <w:color w:val="000000"/>
          <w:sz w:val="24"/>
          <w:szCs w:val="24"/>
          <w:lang w:val="zh-CN" w:bidi="zh-CN"/>
        </w:rPr>
        <w:t>名    称：丰汇国际项目管理有限公司</w:t>
      </w:r>
      <w:r>
        <w:rPr>
          <w:rFonts w:hint="eastAsia" w:ascii="仿宋" w:hAnsi="仿宋" w:eastAsia="仿宋" w:cs="仿宋"/>
          <w:color w:val="000000"/>
          <w:sz w:val="24"/>
          <w:szCs w:val="24"/>
          <w:lang w:val="en-US" w:bidi="zh-CN"/>
        </w:rPr>
        <w:t xml:space="preserve"> </w:t>
      </w:r>
    </w:p>
    <w:p w14:paraId="1BDAF6A3">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地</w:t>
      </w:r>
      <w:r>
        <w:rPr>
          <w:rFonts w:hint="eastAsia" w:ascii="仿宋" w:hAnsi="仿宋" w:eastAsia="仿宋" w:cs="仿宋"/>
          <w:color w:val="000000"/>
          <w:sz w:val="24"/>
          <w:szCs w:val="24"/>
          <w:lang w:val="en-US" w:bidi="zh-CN"/>
        </w:rPr>
        <w:t xml:space="preserve">    </w:t>
      </w:r>
      <w:r>
        <w:rPr>
          <w:rFonts w:hint="eastAsia" w:ascii="仿宋" w:hAnsi="仿宋" w:eastAsia="仿宋" w:cs="仿宋"/>
          <w:color w:val="000000"/>
          <w:sz w:val="24"/>
          <w:szCs w:val="24"/>
          <w:lang w:val="zh-CN" w:bidi="zh-CN"/>
        </w:rPr>
        <w:t>址：恩施市施州大道60号原稽查宿舍2单元206室</w:t>
      </w:r>
    </w:p>
    <w:p w14:paraId="4916F8B6">
      <w:pPr>
        <w:spacing w:line="360" w:lineRule="auto"/>
        <w:ind w:firstLine="480" w:firstLineChars="200"/>
        <w:jc w:val="left"/>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联系方式：</w:t>
      </w:r>
      <w:r>
        <w:rPr>
          <w:rFonts w:hint="eastAsia" w:ascii="仿宋" w:hAnsi="仿宋" w:eastAsia="仿宋" w:cs="仿宋"/>
          <w:color w:val="000000"/>
          <w:sz w:val="24"/>
          <w:szCs w:val="24"/>
          <w:lang w:val="en-US" w:bidi="zh-CN"/>
        </w:rPr>
        <w:t>19102771557</w:t>
      </w:r>
    </w:p>
    <w:p w14:paraId="4352B066">
      <w:pPr>
        <w:keepNext/>
        <w:keepLines/>
        <w:spacing w:line="360" w:lineRule="auto"/>
        <w:ind w:firstLine="480" w:firstLineChars="200"/>
        <w:jc w:val="left"/>
        <w:rPr>
          <w:rFonts w:hint="eastAsia" w:ascii="仿宋" w:hAnsi="仿宋" w:eastAsia="仿宋" w:cs="仿宋"/>
          <w:color w:val="000000"/>
          <w:sz w:val="24"/>
          <w:szCs w:val="24"/>
          <w:lang w:val="zh-CN" w:bidi="zh-CN"/>
        </w:rPr>
      </w:pPr>
      <w:bookmarkStart w:id="13" w:name="_Toc35393808"/>
      <w:bookmarkStart w:id="14" w:name="_Toc28359021"/>
      <w:bookmarkStart w:id="15" w:name="_Toc35393639"/>
      <w:bookmarkStart w:id="16" w:name="_Toc28359098"/>
      <w:r>
        <w:rPr>
          <w:rFonts w:hint="eastAsia" w:ascii="仿宋" w:hAnsi="仿宋" w:eastAsia="仿宋" w:cs="仿宋"/>
          <w:color w:val="000000"/>
          <w:sz w:val="24"/>
          <w:szCs w:val="24"/>
          <w:lang w:val="zh-CN" w:bidi="zh-CN"/>
        </w:rPr>
        <w:t>3.项目联系方式</w:t>
      </w:r>
      <w:bookmarkEnd w:id="13"/>
      <w:bookmarkEnd w:id="14"/>
      <w:bookmarkEnd w:id="15"/>
      <w:bookmarkEnd w:id="16"/>
    </w:p>
    <w:p w14:paraId="6A77884B">
      <w:pPr>
        <w:spacing w:line="360" w:lineRule="auto"/>
        <w:ind w:firstLine="480" w:firstLineChars="200"/>
        <w:jc w:val="left"/>
        <w:rPr>
          <w:rFonts w:hint="eastAsia" w:ascii="仿宋" w:hAnsi="仿宋" w:eastAsia="仿宋" w:cs="仿宋"/>
          <w:color w:val="000000"/>
          <w:sz w:val="24"/>
          <w:szCs w:val="24"/>
          <w:lang w:val="en-US" w:bidi="zh-CN"/>
        </w:rPr>
      </w:pPr>
      <w:r>
        <w:rPr>
          <w:rFonts w:hint="eastAsia" w:ascii="仿宋" w:hAnsi="仿宋" w:eastAsia="仿宋" w:cs="仿宋"/>
          <w:color w:val="000000"/>
          <w:sz w:val="24"/>
          <w:szCs w:val="24"/>
          <w:lang w:val="zh-CN" w:bidi="zh-CN"/>
        </w:rPr>
        <w:t>项目联系人：</w:t>
      </w:r>
      <w:r>
        <w:rPr>
          <w:rFonts w:hint="eastAsia" w:ascii="仿宋" w:hAnsi="仿宋" w:eastAsia="仿宋" w:cs="仿宋"/>
          <w:color w:val="000000"/>
          <w:sz w:val="24"/>
          <w:szCs w:val="24"/>
          <w:lang w:val="en-US" w:bidi="zh-CN"/>
        </w:rPr>
        <w:t>石女士</w:t>
      </w:r>
    </w:p>
    <w:p w14:paraId="28ADE4FF">
      <w:pPr>
        <w:ind w:firstLine="480" w:firstLineChars="200"/>
      </w:pPr>
      <w:r>
        <w:rPr>
          <w:rFonts w:hint="eastAsia" w:ascii="仿宋" w:hAnsi="仿宋" w:eastAsia="仿宋" w:cs="仿宋"/>
          <w:color w:val="000000"/>
          <w:sz w:val="24"/>
          <w:szCs w:val="24"/>
          <w:lang w:val="zh-CN" w:bidi="zh-CN"/>
        </w:rPr>
        <w:t>电</w:t>
      </w:r>
      <w:r>
        <w:rPr>
          <w:rFonts w:hint="eastAsia" w:ascii="仿宋" w:hAnsi="仿宋" w:eastAsia="仿宋" w:cs="仿宋"/>
          <w:color w:val="000000"/>
          <w:sz w:val="24"/>
          <w:szCs w:val="24"/>
          <w:lang w:val="en-US" w:bidi="zh-CN"/>
        </w:rPr>
        <w:t xml:space="preserve">  </w:t>
      </w:r>
      <w:r>
        <w:rPr>
          <w:rFonts w:hint="eastAsia" w:ascii="仿宋" w:hAnsi="仿宋" w:eastAsia="仿宋" w:cs="仿宋"/>
          <w:color w:val="000000"/>
          <w:sz w:val="24"/>
          <w:szCs w:val="24"/>
          <w:lang w:val="zh-CN" w:bidi="zh-CN"/>
        </w:rPr>
        <w:t xml:space="preserve"> </w:t>
      </w:r>
      <w:r>
        <w:rPr>
          <w:rFonts w:hint="eastAsia" w:ascii="仿宋" w:hAnsi="仿宋" w:eastAsia="仿宋" w:cs="仿宋"/>
          <w:color w:val="000000"/>
          <w:sz w:val="24"/>
          <w:szCs w:val="24"/>
          <w:lang w:bidi="zh-CN"/>
        </w:rPr>
        <w:t xml:space="preserve"> </w:t>
      </w:r>
      <w:r>
        <w:rPr>
          <w:rFonts w:hint="eastAsia" w:ascii="仿宋" w:hAnsi="仿宋" w:eastAsia="仿宋" w:cs="仿宋"/>
          <w:color w:val="000000"/>
          <w:sz w:val="24"/>
          <w:szCs w:val="24"/>
          <w:lang w:val="zh-CN" w:bidi="zh-CN"/>
        </w:rPr>
        <w:t>话：</w:t>
      </w:r>
      <w:r>
        <w:rPr>
          <w:rFonts w:hint="eastAsia" w:ascii="仿宋" w:hAnsi="仿宋" w:eastAsia="仿宋" w:cs="仿宋"/>
          <w:color w:val="000000"/>
          <w:sz w:val="24"/>
          <w:szCs w:val="24"/>
          <w:lang w:val="en-US" w:bidi="zh-CN"/>
        </w:rPr>
        <w:t>19102771557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04A5B"/>
    <w:rsid w:val="06744B24"/>
    <w:rsid w:val="0E711F00"/>
    <w:rsid w:val="22704A5B"/>
    <w:rsid w:val="23EC1215"/>
    <w:rsid w:val="24DE3290"/>
    <w:rsid w:val="2D3254E6"/>
    <w:rsid w:val="301A190F"/>
    <w:rsid w:val="4918375C"/>
    <w:rsid w:val="49967D66"/>
    <w:rsid w:val="4CC427EC"/>
    <w:rsid w:val="53D3710F"/>
    <w:rsid w:val="54B87E02"/>
    <w:rsid w:val="5A092C6E"/>
    <w:rsid w:val="5E6D1475"/>
    <w:rsid w:val="64AC047C"/>
    <w:rsid w:val="7D746409"/>
    <w:rsid w:val="7E0B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1621</Words>
  <Characters>1899</Characters>
  <Lines>0</Lines>
  <Paragraphs>0</Paragraphs>
  <TotalTime>1</TotalTime>
  <ScaleCrop>false</ScaleCrop>
  <LinksUpToDate>false</LinksUpToDate>
  <CharactersWithSpaces>1932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2026-06-03T06:58:00Z</dcterms:created>
  <dc:creator>麥畾俚の垨望者</dc:creator>
  <cp:lastModifiedBy>麥畾俚の垨望者</cp:lastModifiedBy>
  <dcterms:modified xsi:type="dcterms:W3CDTF">2026-06-03T07:10:15Z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D1F962498BDB47428FB6E46265A6D0B7_11</vt:lpwstr>
  </property>
  <property fmtid="{D5CDD505-2E9C-101B-9397-08002B2CF9AE}" pid="4" name="KSOTemplateDocerSaveRecord">
    <vt:lpwstr>eyJoZGlkIjoiZjJjZjJjNzhlMDhkYTRmYmQ5NjU1YTRiMWFkZGI3NGIiLCJ1c2VySWQiOiIyMDYyODQ4MTkifQ==</vt:lpwstr>
  </property>
</Properties>
</file>