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D5C6D">
      <w:pPr>
        <w:keepNext/>
        <w:keepLines/>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ind w:leftChars="0"/>
        <w:jc w:val="center"/>
        <w:textAlignment w:val="auto"/>
        <w:outlineLvl w:val="0"/>
        <w:rPr>
          <w:rFonts w:hint="eastAsia" w:hAnsi="宋体" w:eastAsia="宋体"/>
          <w:b/>
          <w:sz w:val="36"/>
        </w:rPr>
      </w:pPr>
      <w:r>
        <w:rPr>
          <w:rFonts w:hint="eastAsia" w:hAnsi="宋体" w:eastAsia="宋体"/>
          <w:b/>
          <w:sz w:val="36"/>
        </w:rPr>
        <w:t>武汉天河机场T2出租车上车点环境提升项目</w:t>
      </w:r>
    </w:p>
    <w:p w14:paraId="5491BC91">
      <w:pPr>
        <w:keepNext/>
        <w:keepLines/>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ind w:leftChars="0"/>
        <w:jc w:val="center"/>
        <w:textAlignment w:val="auto"/>
        <w:outlineLvl w:val="0"/>
        <w:rPr>
          <w:rFonts w:hint="eastAsia" w:hAnsi="宋体" w:eastAsia="宋体"/>
          <w:b/>
          <w:sz w:val="36"/>
          <w:lang w:eastAsia="zh-CN"/>
        </w:rPr>
      </w:pPr>
      <w:r>
        <w:rPr>
          <w:rFonts w:hint="eastAsia" w:hAnsi="宋体" w:eastAsia="宋体"/>
          <w:b/>
          <w:sz w:val="36"/>
        </w:rPr>
        <w:t>询价公告</w:t>
      </w:r>
      <w:r>
        <w:rPr>
          <w:rFonts w:hint="eastAsia" w:hAnsi="宋体"/>
          <w:b/>
          <w:sz w:val="36"/>
          <w:lang w:eastAsia="zh-CN"/>
        </w:rPr>
        <w:t>（</w:t>
      </w:r>
      <w:r>
        <w:rPr>
          <w:rFonts w:hint="eastAsia" w:hAnsi="宋体"/>
          <w:b/>
          <w:sz w:val="36"/>
          <w:lang w:val="en-US" w:eastAsia="zh-CN"/>
        </w:rPr>
        <w:t>二次</w:t>
      </w:r>
      <w:r>
        <w:rPr>
          <w:rFonts w:hint="eastAsia" w:hAnsi="宋体"/>
          <w:b/>
          <w:sz w:val="36"/>
          <w:lang w:eastAsia="zh-CN"/>
        </w:rPr>
        <w:t>）</w:t>
      </w:r>
    </w:p>
    <w:p w14:paraId="7CD70CF1">
      <w:pPr>
        <w:keepNext/>
        <w:keepLines/>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ind w:leftChars="0"/>
        <w:jc w:val="center"/>
        <w:textAlignment w:val="auto"/>
        <w:outlineLvl w:val="0"/>
        <w:rPr>
          <w:rFonts w:hint="eastAsia" w:hAnsi="宋体" w:eastAsia="宋体"/>
          <w:b/>
          <w:sz w:val="36"/>
          <w:lang w:eastAsia="zh-CN"/>
        </w:rPr>
      </w:pPr>
    </w:p>
    <w:p w14:paraId="66234D17">
      <w:pPr>
        <w:keepNext w:val="0"/>
        <w:keepLines w:val="0"/>
        <w:pageBreakBefore w:val="0"/>
        <w:widowControl/>
        <w:kinsoku/>
        <w:wordWrap/>
        <w:overflowPunct/>
        <w:topLinePunct w:val="0"/>
        <w:autoSpaceDN/>
        <w:bidi w:val="0"/>
        <w:adjustRightInd/>
        <w:snapToGrid/>
        <w:spacing w:line="560" w:lineRule="exact"/>
        <w:ind w:firstLine="480"/>
        <w:jc w:val="left"/>
        <w:textAlignment w:val="auto"/>
        <w:rPr>
          <w:rFonts w:hint="eastAsia" w:ascii="仿宋_GB2312" w:eastAsia="仿宋_GB2312"/>
          <w:b/>
          <w:bCs/>
          <w:kern w:val="0"/>
          <w:sz w:val="28"/>
          <w:szCs w:val="28"/>
          <w:u w:val="single"/>
        </w:rPr>
      </w:pPr>
      <w:r>
        <w:rPr>
          <w:rFonts w:hint="eastAsia" w:ascii="仿宋_GB2312" w:eastAsia="仿宋_GB2312"/>
          <w:bCs/>
          <w:kern w:val="0"/>
          <w:sz w:val="28"/>
          <w:szCs w:val="28"/>
          <w:lang w:eastAsia="zh-CN"/>
        </w:rPr>
        <w:t>武汉天河机</w:t>
      </w:r>
      <w:r>
        <w:rPr>
          <w:rFonts w:hint="eastAsia" w:ascii="仿宋_GB2312" w:hAnsi="Times New Roman" w:eastAsia="仿宋_GB2312" w:cs="Times New Roman"/>
          <w:bCs/>
          <w:kern w:val="0"/>
          <w:sz w:val="28"/>
          <w:szCs w:val="28"/>
          <w:lang w:eastAsia="zh-CN"/>
        </w:rPr>
        <w:t>场有限责任公司</w:t>
      </w:r>
      <w:r>
        <w:rPr>
          <w:rFonts w:hint="eastAsia" w:ascii="仿宋_GB2312" w:hAnsi="Times New Roman" w:eastAsia="仿宋_GB2312" w:cs="Times New Roman"/>
          <w:bCs/>
          <w:kern w:val="0"/>
          <w:sz w:val="28"/>
          <w:szCs w:val="28"/>
          <w:u w:val="single"/>
          <w:lang w:eastAsia="zh-CN"/>
        </w:rPr>
        <w:t>T2出租车上车点环境提升项目</w:t>
      </w:r>
      <w:r>
        <w:rPr>
          <w:rFonts w:hint="eastAsia" w:ascii="仿宋_GB2312" w:hAnsi="Times New Roman" w:eastAsia="仿宋_GB2312" w:cs="Times New Roman"/>
          <w:bCs/>
          <w:kern w:val="0"/>
          <w:sz w:val="28"/>
          <w:szCs w:val="28"/>
          <w:lang w:eastAsia="zh-CN"/>
        </w:rPr>
        <w:t>决定采用</w:t>
      </w:r>
      <w:r>
        <w:rPr>
          <w:rFonts w:hint="eastAsia" w:ascii="仿宋_GB2312" w:hAnsi="Times New Roman" w:eastAsia="仿宋_GB2312" w:cs="Times New Roman"/>
          <w:bCs/>
          <w:kern w:val="0"/>
          <w:sz w:val="28"/>
          <w:szCs w:val="28"/>
          <w:u w:val="single"/>
          <w:lang w:eastAsia="zh-CN"/>
        </w:rPr>
        <w:t>询价采购</w:t>
      </w:r>
      <w:r>
        <w:rPr>
          <w:rFonts w:hint="eastAsia" w:ascii="仿宋_GB2312" w:hAnsi="Times New Roman" w:eastAsia="仿宋_GB2312" w:cs="Times New Roman"/>
          <w:bCs/>
          <w:kern w:val="0"/>
          <w:sz w:val="28"/>
          <w:szCs w:val="28"/>
          <w:lang w:eastAsia="zh-CN"/>
        </w:rPr>
        <w:t>方式确定供应商，</w:t>
      </w:r>
      <w:r>
        <w:rPr>
          <w:rFonts w:hint="eastAsia" w:ascii="仿宋_GB2312" w:eastAsia="仿宋_GB2312"/>
          <w:kern w:val="0"/>
          <w:sz w:val="28"/>
          <w:szCs w:val="28"/>
        </w:rPr>
        <w:t>现邀请</w:t>
      </w:r>
      <w:r>
        <w:rPr>
          <w:rFonts w:hint="eastAsia" w:ascii="仿宋_GB2312" w:eastAsia="仿宋_GB2312"/>
          <w:sz w:val="28"/>
          <w:szCs w:val="28"/>
          <w:highlight w:val="none"/>
        </w:rPr>
        <w:t>符合资格条件</w:t>
      </w:r>
      <w:r>
        <w:rPr>
          <w:rFonts w:hint="eastAsia" w:ascii="仿宋_GB2312" w:eastAsia="仿宋_GB2312"/>
          <w:kern w:val="0"/>
          <w:sz w:val="28"/>
          <w:szCs w:val="28"/>
        </w:rPr>
        <w:t>的供应商提交报价文件。</w:t>
      </w:r>
    </w:p>
    <w:p w14:paraId="143A5E97">
      <w:pPr>
        <w:keepNext w:val="0"/>
        <w:keepLines w:val="0"/>
        <w:pageBreakBefore w:val="0"/>
        <w:widowControl/>
        <w:kinsoku/>
        <w:wordWrap/>
        <w:overflowPunct/>
        <w:topLinePunct w:val="0"/>
        <w:autoSpaceDN/>
        <w:bidi w:val="0"/>
        <w:adjustRightInd/>
        <w:snapToGrid/>
        <w:spacing w:line="560" w:lineRule="exact"/>
        <w:ind w:firstLine="560" w:firstLineChars="200"/>
        <w:jc w:val="left"/>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一、</w:t>
      </w:r>
      <w:r>
        <w:rPr>
          <w:rFonts w:hint="eastAsia" w:ascii="黑体" w:hAnsi="黑体" w:eastAsia="黑体" w:cs="黑体"/>
          <w:b w:val="0"/>
          <w:bCs w:val="0"/>
          <w:kern w:val="0"/>
          <w:sz w:val="28"/>
          <w:szCs w:val="28"/>
          <w:lang w:eastAsia="zh-CN"/>
        </w:rPr>
        <w:t>采购</w:t>
      </w:r>
      <w:r>
        <w:rPr>
          <w:rFonts w:hint="eastAsia" w:ascii="黑体" w:hAnsi="黑体" w:eastAsia="黑体" w:cs="黑体"/>
          <w:b w:val="0"/>
          <w:bCs w:val="0"/>
          <w:kern w:val="0"/>
          <w:sz w:val="28"/>
          <w:szCs w:val="28"/>
        </w:rPr>
        <w:t>项目介绍</w:t>
      </w:r>
    </w:p>
    <w:p w14:paraId="26A25FF7">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hint="eastAsia" w:ascii="仿宋_GB2312" w:eastAsia="仿宋_GB2312"/>
          <w:b/>
          <w:bCs/>
          <w:kern w:val="0"/>
          <w:sz w:val="28"/>
          <w:szCs w:val="28"/>
          <w:u w:val="single"/>
        </w:rPr>
      </w:pPr>
      <w:r>
        <w:rPr>
          <w:rFonts w:hint="eastAsia" w:ascii="仿宋_GB2312" w:eastAsia="仿宋_GB2312"/>
          <w:bCs/>
          <w:kern w:val="0"/>
          <w:sz w:val="28"/>
          <w:szCs w:val="28"/>
        </w:rPr>
        <w:t>1.项目名称：</w:t>
      </w:r>
      <w:r>
        <w:rPr>
          <w:rFonts w:hint="eastAsia" w:ascii="仿宋_GB2312" w:hAnsi="Times New Roman" w:eastAsia="仿宋_GB2312" w:cs="Times New Roman"/>
          <w:bCs/>
          <w:kern w:val="0"/>
          <w:sz w:val="28"/>
          <w:szCs w:val="28"/>
          <w:u w:val="single"/>
          <w:lang w:eastAsia="zh-CN"/>
        </w:rPr>
        <w:t>T2出租车上车点环境提升项目</w:t>
      </w:r>
    </w:p>
    <w:p w14:paraId="4E5245F5">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hint="eastAsia" w:ascii="仿宋_GB2312" w:hAnsi="Times New Roman" w:eastAsia="仿宋_GB2312" w:cs="Times New Roman"/>
          <w:kern w:val="0"/>
          <w:sz w:val="28"/>
          <w:szCs w:val="28"/>
        </w:rPr>
      </w:pPr>
      <w:r>
        <w:rPr>
          <w:rFonts w:hint="eastAsia" w:ascii="仿宋_GB2312" w:eastAsia="仿宋_GB2312"/>
          <w:bCs/>
          <w:kern w:val="0"/>
          <w:sz w:val="28"/>
          <w:szCs w:val="28"/>
        </w:rPr>
        <w:t>2.</w:t>
      </w:r>
      <w:r>
        <w:rPr>
          <w:rFonts w:hint="eastAsia" w:ascii="仿宋_GB2312" w:eastAsia="仿宋_GB2312"/>
          <w:bCs/>
          <w:kern w:val="0"/>
          <w:sz w:val="28"/>
          <w:szCs w:val="28"/>
          <w:lang w:eastAsia="zh-CN"/>
        </w:rPr>
        <w:t>采购</w:t>
      </w:r>
      <w:r>
        <w:rPr>
          <w:rFonts w:hint="eastAsia" w:ascii="仿宋_GB2312" w:eastAsia="仿宋_GB2312"/>
          <w:bCs/>
          <w:kern w:val="0"/>
          <w:sz w:val="28"/>
          <w:szCs w:val="28"/>
        </w:rPr>
        <w:t>内容：</w:t>
      </w:r>
      <w:r>
        <w:rPr>
          <w:rFonts w:hint="eastAsia" w:ascii="仿宋_GB2312" w:hAnsi="Times New Roman" w:eastAsia="仿宋_GB2312" w:cs="Times New Roman"/>
          <w:kern w:val="0"/>
          <w:sz w:val="28"/>
          <w:szCs w:val="28"/>
          <w:lang w:val="en-US" w:eastAsia="zh-CN"/>
        </w:rPr>
        <w:t>按照T2 8-10号门网约车上车点现有灯带、灯箱、灯具样式，在T2一层6-8号门高架桥楼板安装户外平板灯，并对出租车上车点旁2根立柱安装灯箱，灯箱拟采用四立面软膜材质等，</w:t>
      </w:r>
      <w:r>
        <w:rPr>
          <w:rFonts w:hint="eastAsia" w:ascii="仿宋_GB2312" w:eastAsia="仿宋_GB2312"/>
          <w:bCs/>
          <w:kern w:val="0"/>
          <w:sz w:val="28"/>
          <w:szCs w:val="28"/>
          <w:lang w:val="en-US" w:eastAsia="zh-CN"/>
        </w:rPr>
        <w:t>工程量清单详见询价文件；</w:t>
      </w:r>
    </w:p>
    <w:p w14:paraId="2FFE7765">
      <w:pPr>
        <w:keepNext w:val="0"/>
        <w:keepLines w:val="0"/>
        <w:pageBreakBefore w:val="0"/>
        <w:kinsoku/>
        <w:wordWrap/>
        <w:overflowPunct/>
        <w:topLinePunct w:val="0"/>
        <w:autoSpaceDN/>
        <w:bidi w:val="0"/>
        <w:adjustRightInd/>
        <w:snapToGrid/>
        <w:spacing w:line="560" w:lineRule="exact"/>
        <w:ind w:firstLine="560" w:firstLineChars="200"/>
        <w:textAlignment w:val="auto"/>
        <w:rPr>
          <w:rFonts w:ascii="仿宋_GB2312" w:eastAsia="仿宋_GB2312"/>
          <w:bCs/>
          <w:kern w:val="0"/>
          <w:sz w:val="28"/>
          <w:szCs w:val="28"/>
        </w:rPr>
      </w:pPr>
      <w:r>
        <w:rPr>
          <w:rFonts w:hint="eastAsia" w:ascii="仿宋_GB2312" w:eastAsia="仿宋_GB2312"/>
          <w:bCs/>
          <w:kern w:val="0"/>
          <w:sz w:val="28"/>
          <w:szCs w:val="28"/>
        </w:rPr>
        <w:t>3.</w:t>
      </w:r>
      <w:r>
        <w:rPr>
          <w:rFonts w:hint="eastAsia" w:ascii="仿宋_GB2312" w:eastAsia="仿宋_GB2312"/>
          <w:bCs/>
          <w:kern w:val="0"/>
          <w:sz w:val="28"/>
          <w:szCs w:val="28"/>
          <w:lang w:val="en-US" w:eastAsia="zh-CN"/>
        </w:rPr>
        <w:t>工</w:t>
      </w:r>
      <w:r>
        <w:rPr>
          <w:rFonts w:ascii="仿宋_GB2312" w:eastAsia="仿宋_GB2312"/>
          <w:bCs/>
          <w:kern w:val="0"/>
          <w:sz w:val="28"/>
          <w:szCs w:val="28"/>
        </w:rPr>
        <w:t>期与</w:t>
      </w:r>
      <w:r>
        <w:rPr>
          <w:rFonts w:hint="eastAsia" w:ascii="仿宋_GB2312" w:eastAsia="仿宋_GB2312"/>
          <w:bCs/>
          <w:kern w:val="0"/>
          <w:sz w:val="28"/>
          <w:szCs w:val="28"/>
          <w:lang w:val="en-US" w:eastAsia="zh-CN"/>
        </w:rPr>
        <w:t>相关</w:t>
      </w:r>
      <w:r>
        <w:rPr>
          <w:rFonts w:ascii="仿宋_GB2312" w:eastAsia="仿宋_GB2312"/>
          <w:bCs/>
          <w:kern w:val="0"/>
          <w:sz w:val="28"/>
          <w:szCs w:val="28"/>
        </w:rPr>
        <w:t>要求</w:t>
      </w:r>
    </w:p>
    <w:p w14:paraId="39200677">
      <w:pPr>
        <w:pStyle w:val="7"/>
        <w:keepNext w:val="0"/>
        <w:keepLines w:val="0"/>
        <w:pageBreakBefore w:val="0"/>
        <w:kinsoku/>
        <w:wordWrap/>
        <w:overflowPunct/>
        <w:topLinePunct w:val="0"/>
        <w:autoSpaceDE w:val="0"/>
        <w:autoSpaceDN/>
        <w:bidi w:val="0"/>
        <w:adjustRightInd/>
        <w:snapToGrid/>
        <w:spacing w:line="560" w:lineRule="exact"/>
        <w:ind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eastAsia="仿宋_GB2312"/>
          <w:sz w:val="28"/>
          <w:szCs w:val="28"/>
        </w:rPr>
        <w:t>报价人</w:t>
      </w:r>
      <w:r>
        <w:rPr>
          <w:rFonts w:ascii="仿宋_GB2312" w:eastAsia="仿宋_GB2312"/>
          <w:sz w:val="28"/>
          <w:szCs w:val="28"/>
        </w:rPr>
        <w:t>必须于</w:t>
      </w:r>
      <w:r>
        <w:rPr>
          <w:rFonts w:hint="eastAsia" w:ascii="仿宋_GB2312" w:eastAsia="仿宋_GB2312"/>
          <w:sz w:val="28"/>
          <w:szCs w:val="28"/>
        </w:rPr>
        <w:t>合同签</w:t>
      </w:r>
      <w:r>
        <w:rPr>
          <w:rFonts w:hint="eastAsia" w:ascii="仿宋_GB2312" w:hAnsi="Times New Roman" w:eastAsia="仿宋_GB2312" w:cs="Times New Roman"/>
          <w:sz w:val="28"/>
          <w:szCs w:val="28"/>
        </w:rPr>
        <w:t>订后15</w:t>
      </w:r>
      <w:r>
        <w:rPr>
          <w:rFonts w:hint="eastAsia" w:ascii="仿宋_GB2312" w:hAnsi="Times New Roman" w:eastAsia="仿宋_GB2312" w:cs="Times New Roman"/>
          <w:sz w:val="28"/>
          <w:szCs w:val="28"/>
          <w:lang w:eastAsia="zh-CN"/>
        </w:rPr>
        <w:t>个日历日</w:t>
      </w:r>
      <w:r>
        <w:rPr>
          <w:rFonts w:hint="eastAsia" w:ascii="仿宋_GB2312" w:hAnsi="Times New Roman" w:eastAsia="仿宋_GB2312" w:cs="Times New Roman"/>
          <w:sz w:val="28"/>
          <w:szCs w:val="28"/>
        </w:rPr>
        <w:t>内将</w:t>
      </w:r>
      <w:r>
        <w:rPr>
          <w:rFonts w:hint="eastAsia" w:ascii="仿宋_GB2312" w:hAnsi="Times New Roman" w:eastAsia="仿宋_GB2312" w:cs="Times New Roman"/>
          <w:sz w:val="28"/>
          <w:szCs w:val="28"/>
          <w:lang w:val="en-US" w:eastAsia="zh-CN"/>
        </w:rPr>
        <w:t>货物、施工材料等</w:t>
      </w:r>
      <w:r>
        <w:rPr>
          <w:rFonts w:hint="eastAsia" w:ascii="仿宋_GB2312" w:hAnsi="Times New Roman" w:eastAsia="仿宋_GB2312" w:cs="Times New Roman"/>
          <w:sz w:val="28"/>
          <w:szCs w:val="28"/>
        </w:rPr>
        <w:t>送至</w:t>
      </w:r>
      <w:r>
        <w:rPr>
          <w:rFonts w:hint="eastAsia" w:ascii="仿宋_GB2312" w:hAnsi="Times New Roman" w:eastAsia="仿宋_GB2312" w:cs="Times New Roman"/>
          <w:sz w:val="28"/>
          <w:szCs w:val="28"/>
          <w:lang w:val="en-US" w:eastAsia="zh-CN"/>
        </w:rPr>
        <w:t>武汉天河机场T2一层6-8号门</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lang w:val="en-US" w:eastAsia="zh-CN"/>
        </w:rPr>
        <w:t>按照国家标准和甲方所要求的标准以及工程规范、规程进行施工；</w:t>
      </w:r>
    </w:p>
    <w:p w14:paraId="150586A2">
      <w:pPr>
        <w:keepNext w:val="0"/>
        <w:keepLines w:val="0"/>
        <w:pageBreakBefore w:val="0"/>
        <w:kinsoku/>
        <w:wordWrap/>
        <w:overflowPunct/>
        <w:topLinePunct w:val="0"/>
        <w:autoSpaceDN/>
        <w:bidi w:val="0"/>
        <w:adjustRightInd/>
        <w:snapToGrid/>
        <w:spacing w:line="560" w:lineRule="exact"/>
        <w:ind w:firstLine="560" w:firstLineChars="200"/>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4.</w:t>
      </w:r>
      <w:r>
        <w:rPr>
          <w:rFonts w:hint="eastAsia" w:ascii="仿宋_GB2312" w:eastAsia="仿宋_GB2312"/>
          <w:bCs/>
          <w:kern w:val="0"/>
          <w:sz w:val="28"/>
          <w:szCs w:val="28"/>
        </w:rPr>
        <w:t>本项目的采购控制总价</w:t>
      </w:r>
      <w:r>
        <w:rPr>
          <w:rFonts w:hint="eastAsia" w:ascii="仿宋_GB2312" w:eastAsia="仿宋_GB2312"/>
          <w:bCs/>
          <w:kern w:val="0"/>
          <w:sz w:val="28"/>
          <w:szCs w:val="28"/>
          <w:lang w:eastAsia="zh-CN"/>
        </w:rPr>
        <w:t>为</w:t>
      </w:r>
      <w:r>
        <w:rPr>
          <w:rFonts w:hint="eastAsia" w:ascii="仿宋_GB2312" w:hAnsi="Times New Roman" w:eastAsia="仿宋_GB2312" w:cs="Times New Roman"/>
          <w:kern w:val="0"/>
          <w:sz w:val="28"/>
          <w:szCs w:val="28"/>
          <w:u w:val="single"/>
          <w:lang w:val="en-US" w:eastAsia="zh-CN"/>
        </w:rPr>
        <w:t>9.862976</w:t>
      </w:r>
      <w:r>
        <w:rPr>
          <w:rFonts w:hint="eastAsia" w:ascii="仿宋_GB2312" w:eastAsia="仿宋_GB2312"/>
          <w:bCs/>
          <w:kern w:val="0"/>
          <w:sz w:val="28"/>
          <w:szCs w:val="28"/>
        </w:rPr>
        <w:t>万元。</w:t>
      </w:r>
    </w:p>
    <w:p w14:paraId="552C5C2D">
      <w:pPr>
        <w:keepNext w:val="0"/>
        <w:keepLines w:val="0"/>
        <w:pageBreakBefore w:val="0"/>
        <w:widowControl/>
        <w:tabs>
          <w:tab w:val="left" w:pos="3630"/>
        </w:tabs>
        <w:kinsoku/>
        <w:wordWrap/>
        <w:overflowPunct/>
        <w:topLinePunct w:val="0"/>
        <w:autoSpaceDN/>
        <w:bidi w:val="0"/>
        <w:adjustRightInd/>
        <w:snapToGrid/>
        <w:spacing w:line="560" w:lineRule="exact"/>
        <w:ind w:firstLine="560" w:firstLineChars="200"/>
        <w:jc w:val="left"/>
        <w:textAlignment w:val="auto"/>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二、供应商资格要求及样品要求</w:t>
      </w:r>
    </w:p>
    <w:p w14:paraId="230DB6FE">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ascii="仿宋_GB2312" w:eastAsia="仿宋_GB2312"/>
          <w:bCs/>
          <w:kern w:val="0"/>
          <w:sz w:val="28"/>
          <w:szCs w:val="28"/>
        </w:rPr>
      </w:pPr>
      <w:r>
        <w:rPr>
          <w:rFonts w:hint="eastAsia" w:ascii="仿宋_GB2312" w:eastAsia="仿宋_GB2312"/>
          <w:bCs/>
          <w:kern w:val="0"/>
          <w:sz w:val="28"/>
          <w:szCs w:val="28"/>
        </w:rPr>
        <w:t>供应商资格要求为本次项目供应商应具备的基本条件，参加询价的供应商必须满足供应商资格要求中的所有条款，并按照相关规定递交资格证明文件，未按要求递交的供应商，其投标将被拒绝。</w:t>
      </w:r>
    </w:p>
    <w:p w14:paraId="079265C4">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hint="eastAsia" w:ascii="仿宋_GB2312" w:eastAsia="仿宋_GB2312"/>
          <w:bCs/>
          <w:kern w:val="0"/>
          <w:sz w:val="28"/>
          <w:szCs w:val="28"/>
        </w:rPr>
      </w:pPr>
      <w:bookmarkStart w:id="0" w:name="_Hlk522363753"/>
      <w:r>
        <w:rPr>
          <w:rFonts w:hint="eastAsia" w:ascii="仿宋_GB2312" w:eastAsia="仿宋_GB2312"/>
          <w:bCs/>
          <w:kern w:val="0"/>
          <w:sz w:val="28"/>
          <w:szCs w:val="28"/>
          <w:lang w:val="en-US" w:eastAsia="zh-CN"/>
        </w:rPr>
        <w:t>1、</w:t>
      </w:r>
      <w:r>
        <w:rPr>
          <w:rFonts w:hint="eastAsia" w:ascii="仿宋_GB2312" w:eastAsia="仿宋_GB2312"/>
          <w:bCs/>
          <w:kern w:val="0"/>
          <w:sz w:val="28"/>
          <w:szCs w:val="28"/>
        </w:rPr>
        <w:t>投标人必须在中国工商行政管理机关注册登记并取得营业执照，具有独立的法人资格；</w:t>
      </w:r>
    </w:p>
    <w:bookmarkEnd w:id="0"/>
    <w:p w14:paraId="7DC8BE81">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hint="eastAsia" w:ascii="仿宋_GB2312" w:hAnsi="Times New Roman" w:eastAsia="仿宋_GB2312" w:cs="Times New Roman"/>
          <w:bCs/>
          <w:kern w:val="0"/>
          <w:sz w:val="28"/>
          <w:szCs w:val="28"/>
        </w:rPr>
      </w:pPr>
      <w:r>
        <w:rPr>
          <w:rFonts w:hint="eastAsia" w:ascii="仿宋_GB2312" w:eastAsia="仿宋_GB2312"/>
          <w:bCs/>
          <w:kern w:val="0"/>
          <w:sz w:val="28"/>
          <w:szCs w:val="28"/>
          <w:lang w:val="en-US" w:eastAsia="zh-CN"/>
        </w:rPr>
        <w:t>2、</w:t>
      </w:r>
      <w:r>
        <w:rPr>
          <w:rFonts w:hint="eastAsia" w:ascii="仿宋_GB2312" w:hAnsi="Times New Roman" w:eastAsia="仿宋_GB2312" w:cs="Times New Roman"/>
          <w:bCs/>
          <w:kern w:val="0"/>
          <w:sz w:val="28"/>
          <w:szCs w:val="28"/>
        </w:rPr>
        <w:t>投标人</w:t>
      </w:r>
      <w:r>
        <w:rPr>
          <w:rFonts w:hint="eastAsia" w:ascii="仿宋_GB2312" w:hAnsi="Times New Roman" w:eastAsia="仿宋_GB2312" w:cs="Times New Roman"/>
          <w:bCs/>
          <w:kern w:val="0"/>
          <w:sz w:val="28"/>
          <w:szCs w:val="28"/>
          <w:lang w:eastAsia="zh-CN"/>
        </w:rPr>
        <w:t>近</w:t>
      </w:r>
      <w:r>
        <w:rPr>
          <w:rFonts w:hint="eastAsia" w:ascii="仿宋_GB2312" w:hAnsi="Times New Roman" w:eastAsia="仿宋_GB2312" w:cs="Times New Roman"/>
          <w:bCs/>
          <w:kern w:val="0"/>
          <w:sz w:val="28"/>
          <w:szCs w:val="28"/>
          <w:lang w:val="en-US" w:eastAsia="zh-CN"/>
        </w:rPr>
        <w:t>3</w:t>
      </w:r>
      <w:r>
        <w:rPr>
          <w:rFonts w:hint="eastAsia" w:ascii="仿宋_GB2312" w:hAnsi="Times New Roman" w:eastAsia="仿宋_GB2312" w:cs="Times New Roman"/>
          <w:bCs/>
          <w:kern w:val="0"/>
          <w:sz w:val="28"/>
          <w:szCs w:val="28"/>
          <w:lang w:eastAsia="zh-CN"/>
        </w:rPr>
        <w:t>年</w:t>
      </w:r>
      <w:r>
        <w:rPr>
          <w:rFonts w:hint="eastAsia" w:ascii="仿宋_GB2312" w:hAnsi="Times New Roman" w:eastAsia="仿宋_GB2312" w:cs="Times New Roman"/>
          <w:bCs/>
          <w:kern w:val="0"/>
          <w:sz w:val="28"/>
          <w:szCs w:val="28"/>
        </w:rPr>
        <w:t>（202</w:t>
      </w:r>
      <w:r>
        <w:rPr>
          <w:rFonts w:hint="eastAsia" w:ascii="仿宋_GB2312" w:hAnsi="Times New Roman" w:eastAsia="仿宋_GB2312" w:cs="Times New Roman"/>
          <w:bCs/>
          <w:kern w:val="0"/>
          <w:sz w:val="28"/>
          <w:szCs w:val="28"/>
          <w:lang w:val="en-US" w:eastAsia="zh-CN"/>
        </w:rPr>
        <w:t>3</w:t>
      </w:r>
      <w:r>
        <w:rPr>
          <w:rFonts w:hint="eastAsia" w:ascii="仿宋_GB2312" w:hAnsi="Times New Roman" w:eastAsia="仿宋_GB2312" w:cs="Times New Roman"/>
          <w:bCs/>
          <w:kern w:val="0"/>
          <w:sz w:val="28"/>
          <w:szCs w:val="28"/>
        </w:rPr>
        <w:t>年</w:t>
      </w:r>
      <w:r>
        <w:rPr>
          <w:rFonts w:hint="eastAsia" w:ascii="仿宋_GB2312" w:hAnsi="Times New Roman" w:eastAsia="仿宋_GB2312" w:cs="Times New Roman"/>
          <w:bCs/>
          <w:kern w:val="0"/>
          <w:sz w:val="28"/>
          <w:szCs w:val="28"/>
          <w:lang w:val="en-US" w:eastAsia="zh-CN"/>
        </w:rPr>
        <w:t>5</w:t>
      </w:r>
      <w:r>
        <w:rPr>
          <w:rFonts w:hint="eastAsia" w:ascii="仿宋_GB2312" w:hAnsi="Times New Roman" w:eastAsia="仿宋_GB2312" w:cs="Times New Roman"/>
          <w:bCs/>
          <w:kern w:val="0"/>
          <w:sz w:val="28"/>
          <w:szCs w:val="28"/>
        </w:rPr>
        <w:t>月1日至今，业绩时间以签订合同时间为准）至少完成过一项单项合同金额在</w:t>
      </w:r>
      <w:r>
        <w:rPr>
          <w:rFonts w:hint="eastAsia" w:ascii="仿宋_GB2312" w:hAnsi="Times New Roman" w:eastAsia="仿宋_GB2312" w:cs="Times New Roman"/>
          <w:bCs/>
          <w:kern w:val="0"/>
          <w:sz w:val="28"/>
          <w:szCs w:val="28"/>
          <w:lang w:val="en-US" w:eastAsia="zh-CN"/>
        </w:rPr>
        <w:t>5</w:t>
      </w:r>
      <w:r>
        <w:rPr>
          <w:rFonts w:hint="eastAsia" w:ascii="仿宋_GB2312" w:hAnsi="Times New Roman" w:eastAsia="仿宋_GB2312" w:cs="Times New Roman"/>
          <w:bCs/>
          <w:kern w:val="0"/>
          <w:sz w:val="28"/>
          <w:szCs w:val="28"/>
        </w:rPr>
        <w:t>万元及以上的类似</w:t>
      </w:r>
      <w:r>
        <w:rPr>
          <w:rFonts w:hint="eastAsia" w:ascii="仿宋_GB2312" w:hAnsi="Times New Roman" w:eastAsia="仿宋_GB2312" w:cs="Times New Roman"/>
          <w:bCs/>
          <w:kern w:val="0"/>
          <w:sz w:val="28"/>
          <w:szCs w:val="28"/>
          <w:lang w:val="en-US" w:eastAsia="zh-CN"/>
        </w:rPr>
        <w:t>户外装饰装修</w:t>
      </w:r>
      <w:r>
        <w:rPr>
          <w:rFonts w:hint="eastAsia" w:ascii="仿宋_GB2312" w:hAnsi="Times New Roman" w:eastAsia="仿宋_GB2312" w:cs="Times New Roman"/>
          <w:bCs/>
          <w:kern w:val="0"/>
          <w:sz w:val="28"/>
          <w:szCs w:val="28"/>
        </w:rPr>
        <w:t>工程业绩（提供合同复印件）；</w:t>
      </w:r>
    </w:p>
    <w:p w14:paraId="2764B284">
      <w:pPr>
        <w:keepNext w:val="0"/>
        <w:keepLines w:val="0"/>
        <w:pageBreakBefore w:val="0"/>
        <w:widowControl/>
        <w:kinsoku/>
        <w:wordWrap/>
        <w:overflowPunct/>
        <w:topLinePunct w:val="0"/>
        <w:autoSpaceDN/>
        <w:bidi w:val="0"/>
        <w:adjustRightInd/>
        <w:snapToGrid/>
        <w:spacing w:line="560" w:lineRule="exact"/>
        <w:ind w:firstLine="554" w:firstLineChars="198"/>
        <w:jc w:val="both"/>
        <w:textAlignment w:val="auto"/>
        <w:rPr>
          <w:rFonts w:hint="eastAsia" w:ascii="仿宋_GB2312" w:hAnsi="Times New Roman" w:eastAsia="仿宋_GB2312" w:cs="Times New Roman"/>
          <w:bCs/>
          <w:kern w:val="0"/>
          <w:sz w:val="28"/>
          <w:szCs w:val="28"/>
        </w:rPr>
      </w:pPr>
      <w:r>
        <w:rPr>
          <w:rFonts w:hint="eastAsia" w:ascii="仿宋_GB2312" w:hAnsi="Times New Roman" w:eastAsia="仿宋_GB2312" w:cs="Times New Roman"/>
          <w:bCs/>
          <w:kern w:val="0"/>
          <w:sz w:val="28"/>
          <w:szCs w:val="28"/>
          <w:lang w:val="en-US" w:eastAsia="zh-CN"/>
        </w:rPr>
        <w:t>3、</w:t>
      </w:r>
      <w:r>
        <w:rPr>
          <w:rFonts w:hint="eastAsia" w:ascii="仿宋_GB2312" w:hAnsi="Times New Roman" w:eastAsia="仿宋_GB2312" w:cs="Times New Roman"/>
          <w:bCs/>
          <w:kern w:val="0"/>
          <w:sz w:val="28"/>
          <w:szCs w:val="28"/>
        </w:rPr>
        <w:t>投标人不能是被列入“信用中国”网站(www.creditchina.gov.cn)或中国执行信息公开网（http://zxgk.court.gov.cn）中失信被执行人 （提供网页查询截图）；</w:t>
      </w:r>
    </w:p>
    <w:p w14:paraId="20530513">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仿宋_GB2312" w:eastAsia="仿宋_GB2312"/>
          <w:bCs/>
          <w:kern w:val="0"/>
          <w:sz w:val="28"/>
          <w:szCs w:val="28"/>
        </w:rPr>
      </w:pPr>
      <w:r>
        <w:rPr>
          <w:rFonts w:hint="eastAsia" w:ascii="仿宋_GB2312" w:eastAsia="仿宋_GB2312"/>
          <w:bCs/>
          <w:kern w:val="0"/>
          <w:sz w:val="28"/>
          <w:szCs w:val="28"/>
          <w:lang w:val="en-US" w:eastAsia="zh-CN"/>
        </w:rPr>
        <w:t>4、</w:t>
      </w:r>
      <w:r>
        <w:rPr>
          <w:rFonts w:hint="eastAsia" w:ascii="仿宋_GB2312" w:eastAsia="仿宋_GB2312"/>
          <w:bCs/>
          <w:kern w:val="0"/>
          <w:sz w:val="28"/>
          <w:szCs w:val="28"/>
        </w:rPr>
        <w:t>投标人须针对《湖北机场集团“供应商不良行为”管理暂行办法（试行）》在响应文件中做出承诺，格式详见</w:t>
      </w:r>
      <w:r>
        <w:rPr>
          <w:rFonts w:hint="eastAsia" w:ascii="仿宋_GB2312" w:eastAsia="仿宋_GB2312"/>
          <w:bCs/>
          <w:kern w:val="0"/>
          <w:sz w:val="28"/>
          <w:szCs w:val="28"/>
          <w:lang w:eastAsia="zh-CN"/>
        </w:rPr>
        <w:t>询价</w:t>
      </w:r>
      <w:r>
        <w:rPr>
          <w:rFonts w:hint="eastAsia" w:ascii="仿宋_GB2312" w:eastAsia="仿宋_GB2312"/>
          <w:bCs/>
          <w:kern w:val="0"/>
          <w:sz w:val="28"/>
          <w:szCs w:val="28"/>
        </w:rPr>
        <w:t>文件“第</w:t>
      </w:r>
      <w:r>
        <w:rPr>
          <w:rFonts w:hint="eastAsia" w:ascii="仿宋_GB2312" w:eastAsia="仿宋_GB2312"/>
          <w:bCs/>
          <w:kern w:val="0"/>
          <w:sz w:val="28"/>
          <w:szCs w:val="28"/>
          <w:lang w:eastAsia="zh-CN"/>
        </w:rPr>
        <w:t>五</w:t>
      </w:r>
      <w:r>
        <w:rPr>
          <w:rFonts w:hint="eastAsia" w:ascii="仿宋_GB2312" w:eastAsia="仿宋_GB2312"/>
          <w:bCs/>
          <w:kern w:val="0"/>
          <w:sz w:val="28"/>
          <w:szCs w:val="28"/>
        </w:rPr>
        <w:t xml:space="preserve">章 响应文件格式”；  </w:t>
      </w:r>
    </w:p>
    <w:p w14:paraId="644290A4">
      <w:pPr>
        <w:keepNext w:val="0"/>
        <w:keepLines w:val="0"/>
        <w:pageBreakBefore w:val="0"/>
        <w:widowControl/>
        <w:kinsoku/>
        <w:wordWrap/>
        <w:overflowPunct/>
        <w:topLinePunct w:val="0"/>
        <w:autoSpaceDN/>
        <w:bidi w:val="0"/>
        <w:adjustRightInd/>
        <w:snapToGrid/>
        <w:spacing w:line="560" w:lineRule="exact"/>
        <w:ind w:firstLine="554" w:firstLineChars="198"/>
        <w:jc w:val="left"/>
        <w:textAlignment w:val="auto"/>
        <w:rPr>
          <w:rFonts w:ascii="仿宋_GB2312" w:eastAsia="仿宋_GB2312"/>
          <w:bCs/>
          <w:kern w:val="0"/>
          <w:sz w:val="28"/>
          <w:szCs w:val="28"/>
        </w:rPr>
      </w:pPr>
      <w:r>
        <w:rPr>
          <w:rFonts w:hint="eastAsia" w:ascii="仿宋_GB2312" w:eastAsia="仿宋_GB2312"/>
          <w:bCs/>
          <w:kern w:val="0"/>
          <w:sz w:val="28"/>
          <w:szCs w:val="28"/>
          <w:lang w:val="en-US" w:eastAsia="zh-CN"/>
        </w:rPr>
        <w:t>5、</w:t>
      </w:r>
      <w:r>
        <w:rPr>
          <w:rFonts w:hint="eastAsia" w:ascii="仿宋_GB2312" w:eastAsia="仿宋_GB2312"/>
          <w:bCs/>
          <w:kern w:val="0"/>
          <w:sz w:val="28"/>
          <w:szCs w:val="28"/>
        </w:rPr>
        <w:t>本项目不接受联合体投标。</w:t>
      </w:r>
    </w:p>
    <w:p w14:paraId="673E9E57">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三、询价文件的获得</w:t>
      </w:r>
    </w:p>
    <w:p w14:paraId="143A3966">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仿宋_GB2312" w:eastAsia="仿宋_GB2312"/>
          <w:sz w:val="28"/>
          <w:szCs w:val="28"/>
          <w:highlight w:val="none"/>
          <w:u w:val="single"/>
          <w:lang w:eastAsia="zh-CN"/>
        </w:rPr>
      </w:pPr>
      <w:r>
        <w:rPr>
          <w:rFonts w:hint="eastAsia" w:ascii="仿宋_GB2312" w:hAnsi="Calibri" w:eastAsia="仿宋_GB2312" w:cs="Times New Roman"/>
          <w:bCs/>
          <w:kern w:val="0"/>
          <w:sz w:val="28"/>
          <w:szCs w:val="28"/>
          <w:lang w:eastAsia="zh-CN"/>
        </w:rPr>
        <w:t>（一）获取时间：</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28</w:t>
      </w:r>
      <w:r>
        <w:rPr>
          <w:rFonts w:hint="eastAsia" w:ascii="仿宋_GB2312" w:eastAsia="仿宋_GB2312"/>
          <w:sz w:val="28"/>
          <w:szCs w:val="28"/>
          <w:highlight w:val="none"/>
          <w:u w:val="single"/>
        </w:rPr>
        <w:t>日起至</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1</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eastAsia="zh-CN"/>
        </w:rPr>
        <w:t>（每天上午8:30-12:00时、下午14:00-17：00时，法定节假日除外）</w:t>
      </w:r>
      <w:r>
        <w:rPr>
          <w:rFonts w:hint="eastAsia" w:ascii="仿宋_GB2312" w:eastAsia="仿宋_GB2312"/>
          <w:sz w:val="28"/>
          <w:szCs w:val="28"/>
          <w:highlight w:val="none"/>
          <w:u w:val="none"/>
          <w:lang w:eastAsia="zh-CN"/>
        </w:rPr>
        <w:t>。</w:t>
      </w:r>
    </w:p>
    <w:p w14:paraId="1496EC9C">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val="en-US" w:eastAsia="zh-CN"/>
        </w:rPr>
      </w:pPr>
      <w:r>
        <w:rPr>
          <w:rFonts w:hint="eastAsia" w:ascii="仿宋_GB2312" w:hAnsi="Calibri" w:eastAsia="仿宋_GB2312" w:cs="Times New Roman"/>
          <w:bCs/>
          <w:kern w:val="0"/>
          <w:sz w:val="28"/>
          <w:szCs w:val="28"/>
          <w:lang w:eastAsia="zh-CN"/>
        </w:rPr>
        <w:t>（二）获取地址：武汉天河机场综合保障楼</w:t>
      </w:r>
      <w:r>
        <w:rPr>
          <w:rFonts w:hint="eastAsia" w:ascii="仿宋_GB2312" w:hAnsi="Calibri" w:eastAsia="仿宋_GB2312" w:cs="Times New Roman"/>
          <w:bCs/>
          <w:kern w:val="0"/>
          <w:sz w:val="28"/>
          <w:szCs w:val="28"/>
          <w:lang w:val="en-US" w:eastAsia="zh-CN"/>
        </w:rPr>
        <w:t>C702</w:t>
      </w:r>
      <w:r>
        <w:rPr>
          <w:rFonts w:hint="eastAsia" w:ascii="仿宋_GB2312" w:hAnsi="Calibri" w:eastAsia="仿宋_GB2312" w:cs="Times New Roman"/>
          <w:bCs/>
          <w:kern w:val="0"/>
          <w:sz w:val="28"/>
          <w:szCs w:val="28"/>
          <w:lang w:eastAsia="zh-CN"/>
        </w:rPr>
        <w:t>室。</w:t>
      </w:r>
    </w:p>
    <w:p w14:paraId="39498FBB">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（三）获取要求：符合资格的供应商应当在获取时间内，携带以下资格证明材料领取询价文件。</w:t>
      </w:r>
    </w:p>
    <w:p w14:paraId="7A2589C2">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1、法定代表人自己领取的，凭法定代表人身份证明书及身份证原件领取；</w:t>
      </w:r>
    </w:p>
    <w:p w14:paraId="6FD2B9E9">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2、法定代表人委托他人领取的，凭法定代表人授权书及受托人身份证原件领取；</w:t>
      </w:r>
    </w:p>
    <w:p w14:paraId="18322702">
      <w:pPr>
        <w:keepNext w:val="0"/>
        <w:keepLines w:val="0"/>
        <w:pageBreakBefore w:val="0"/>
        <w:widowControl w:val="0"/>
        <w:kinsoku/>
        <w:wordWrap/>
        <w:overflowPunct/>
        <w:topLinePunct w:val="0"/>
        <w:autoSpaceDE/>
        <w:autoSpaceDN/>
        <w:bidi w:val="0"/>
        <w:adjustRightInd/>
        <w:snapToGrid w:val="0"/>
        <w:spacing w:line="560" w:lineRule="exact"/>
        <w:ind w:left="0" w:right="0" w:firstLine="560" w:firstLineChars="200"/>
        <w:jc w:val="left"/>
        <w:textAlignment w:val="baseline"/>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3、领取询价文件时还需携带下列资料：</w:t>
      </w:r>
      <w:r>
        <w:rPr>
          <w:rFonts w:hint="eastAsia" w:ascii="仿宋_GB2312" w:eastAsia="仿宋_GB2312"/>
          <w:sz w:val="28"/>
          <w:szCs w:val="28"/>
          <w:highlight w:val="none"/>
        </w:rPr>
        <w:t>企业法人营业执照副本复印件（加盖公章）、资质证书。</w:t>
      </w:r>
    </w:p>
    <w:p w14:paraId="225B9BED">
      <w:pPr>
        <w:widowControl/>
        <w:tabs>
          <w:tab w:val="left" w:pos="3630"/>
        </w:tabs>
        <w:spacing w:line="360" w:lineRule="auto"/>
        <w:ind w:firstLine="560" w:firstLineChars="200"/>
        <w:jc w:val="left"/>
        <w:rPr>
          <w:rFonts w:hint="eastAsia" w:ascii="仿宋_GB2312" w:hAnsi="Calibri" w:eastAsia="仿宋_GB2312" w:cs="Times New Roman"/>
          <w:bCs/>
          <w:kern w:val="0"/>
          <w:sz w:val="28"/>
          <w:szCs w:val="28"/>
          <w:lang w:eastAsia="zh-CN"/>
        </w:rPr>
      </w:pPr>
      <w:r>
        <w:rPr>
          <w:rFonts w:hint="eastAsia" w:ascii="黑体" w:hAnsi="黑体" w:eastAsia="黑体" w:cs="黑体"/>
          <w:bCs/>
          <w:kern w:val="0"/>
          <w:sz w:val="28"/>
          <w:szCs w:val="28"/>
          <w:lang w:eastAsia="zh-CN"/>
        </w:rPr>
        <w:t>四、报价文件递交截止时间</w:t>
      </w:r>
      <w:r>
        <w:rPr>
          <w:rFonts w:hint="eastAsia" w:ascii="仿宋_GB2312" w:hAnsi="Calibri" w:eastAsia="仿宋_GB2312" w:cs="Times New Roman"/>
          <w:bCs/>
          <w:kern w:val="0"/>
          <w:sz w:val="28"/>
          <w:szCs w:val="28"/>
          <w:lang w:eastAsia="zh-CN"/>
        </w:rPr>
        <w:t>：</w:t>
      </w:r>
    </w:p>
    <w:p w14:paraId="6AB03739">
      <w:pPr>
        <w:widowControl/>
        <w:tabs>
          <w:tab w:val="left" w:pos="3630"/>
        </w:tabs>
        <w:spacing w:line="360" w:lineRule="auto"/>
        <w:ind w:firstLine="560" w:firstLineChars="200"/>
        <w:jc w:val="left"/>
        <w:rPr>
          <w:rFonts w:hint="eastAsia" w:ascii="仿宋_GB2312" w:eastAsia="仿宋_GB2312"/>
          <w:sz w:val="28"/>
          <w:szCs w:val="28"/>
          <w:highlight w:val="none"/>
        </w:rPr>
      </w:pPr>
      <w:r>
        <w:rPr>
          <w:rFonts w:hint="eastAsia" w:ascii="仿宋_GB2312" w:eastAsia="仿宋_GB2312"/>
          <w:sz w:val="28"/>
          <w:szCs w:val="28"/>
          <w:highlight w:val="none"/>
        </w:rPr>
        <w:t>所有报价文件应当于</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5</w:t>
      </w:r>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时</w:t>
      </w:r>
      <w:r>
        <w:rPr>
          <w:rFonts w:hint="eastAsia" w:ascii="仿宋_GB2312" w:eastAsia="仿宋_GB2312"/>
          <w:sz w:val="28"/>
          <w:szCs w:val="28"/>
          <w:highlight w:val="none"/>
          <w:u w:val="single"/>
          <w:lang w:val="en-US" w:eastAsia="zh-CN"/>
        </w:rPr>
        <w:t>20分</w:t>
      </w:r>
      <w:r>
        <w:rPr>
          <w:rFonts w:hint="eastAsia" w:ascii="仿宋_GB2312" w:eastAsia="仿宋_GB2312"/>
          <w:sz w:val="28"/>
          <w:szCs w:val="28"/>
          <w:highlight w:val="none"/>
        </w:rPr>
        <w:t xml:space="preserve">（北京时间）之前送达如下地址： </w:t>
      </w:r>
      <w:r>
        <w:rPr>
          <w:rFonts w:hint="eastAsia" w:ascii="仿宋_GB2312" w:hAnsi="Calibri" w:eastAsia="仿宋_GB2312" w:cs="Times New Roman"/>
          <w:bCs/>
          <w:kern w:val="0"/>
          <w:sz w:val="28"/>
          <w:szCs w:val="28"/>
          <w:u w:val="single"/>
          <w:lang w:eastAsia="zh-CN"/>
        </w:rPr>
        <w:t>武汉天河机场综合保障楼</w:t>
      </w:r>
      <w:r>
        <w:rPr>
          <w:rFonts w:hint="eastAsia" w:ascii="仿宋_GB2312" w:hAnsi="Calibri" w:eastAsia="仿宋_GB2312" w:cs="Times New Roman"/>
          <w:bCs/>
          <w:kern w:val="0"/>
          <w:sz w:val="28"/>
          <w:szCs w:val="28"/>
          <w:u w:val="single"/>
          <w:lang w:val="en-US" w:eastAsia="zh-CN"/>
        </w:rPr>
        <w:t>A208</w:t>
      </w:r>
      <w:r>
        <w:rPr>
          <w:rFonts w:hint="eastAsia" w:ascii="仿宋_GB2312" w:hAnsi="Calibri" w:eastAsia="仿宋_GB2312" w:cs="Times New Roman"/>
          <w:bCs/>
          <w:kern w:val="0"/>
          <w:sz w:val="28"/>
          <w:szCs w:val="28"/>
          <w:u w:val="single"/>
          <w:lang w:eastAsia="zh-CN"/>
        </w:rPr>
        <w:t>室</w:t>
      </w:r>
      <w:r>
        <w:rPr>
          <w:rFonts w:hint="eastAsia" w:ascii="仿宋_GB2312" w:eastAsia="仿宋_GB2312"/>
          <w:sz w:val="28"/>
          <w:szCs w:val="28"/>
          <w:highlight w:val="none"/>
        </w:rPr>
        <w:t>，逾期送达或不符合询价文件规定的报价文件将被拒绝。</w:t>
      </w:r>
    </w:p>
    <w:p w14:paraId="12F6A75D">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五、询价会议时间和地点</w:t>
      </w:r>
    </w:p>
    <w:p w14:paraId="157FD39E">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于</w:t>
      </w:r>
      <w:r>
        <w:rPr>
          <w:rFonts w:hint="eastAsia" w:ascii="仿宋_GB2312" w:eastAsia="仿宋_GB2312"/>
          <w:sz w:val="28"/>
          <w:szCs w:val="28"/>
          <w:highlight w:val="none"/>
          <w:u w:val="single"/>
        </w:rPr>
        <w:t>20</w:t>
      </w:r>
      <w:r>
        <w:rPr>
          <w:rFonts w:hint="eastAsia" w:ascii="仿宋_GB2312" w:eastAsia="仿宋_GB2312"/>
          <w:sz w:val="28"/>
          <w:szCs w:val="28"/>
          <w:highlight w:val="none"/>
          <w:u w:val="single"/>
          <w:lang w:val="en-US" w:eastAsia="zh-CN"/>
        </w:rPr>
        <w:t>26</w:t>
      </w:r>
      <w:r>
        <w:rPr>
          <w:rFonts w:hint="eastAsia" w:ascii="仿宋_GB2312" w:eastAsia="仿宋_GB2312"/>
          <w:sz w:val="28"/>
          <w:szCs w:val="28"/>
          <w:highlight w:val="none"/>
          <w:u w:val="single"/>
        </w:rPr>
        <w:t>年</w:t>
      </w:r>
      <w:r>
        <w:rPr>
          <w:rFonts w:hint="eastAsia" w:ascii="仿宋_GB2312" w:eastAsia="仿宋_GB2312"/>
          <w:sz w:val="28"/>
          <w:szCs w:val="28"/>
          <w:highlight w:val="none"/>
          <w:u w:val="single"/>
          <w:lang w:val="en-US" w:eastAsia="zh-CN"/>
        </w:rPr>
        <w:t>6</w:t>
      </w:r>
      <w:r>
        <w:rPr>
          <w:rFonts w:hint="eastAsia" w:ascii="仿宋_GB2312" w:eastAsia="仿宋_GB2312"/>
          <w:sz w:val="28"/>
          <w:szCs w:val="28"/>
          <w:highlight w:val="none"/>
          <w:u w:val="single"/>
        </w:rPr>
        <w:t>月</w:t>
      </w:r>
      <w:r>
        <w:rPr>
          <w:rFonts w:hint="eastAsia" w:ascii="仿宋_GB2312" w:eastAsia="仿宋_GB2312"/>
          <w:sz w:val="28"/>
          <w:szCs w:val="28"/>
          <w:highlight w:val="none"/>
          <w:u w:val="single"/>
          <w:lang w:val="en-US" w:eastAsia="zh-CN"/>
        </w:rPr>
        <w:t>5</w:t>
      </w:r>
      <w:bookmarkStart w:id="5" w:name="_GoBack"/>
      <w:bookmarkEnd w:id="5"/>
      <w:r>
        <w:rPr>
          <w:rFonts w:hint="eastAsia" w:ascii="仿宋_GB2312" w:eastAsia="仿宋_GB2312"/>
          <w:sz w:val="28"/>
          <w:szCs w:val="28"/>
          <w:highlight w:val="none"/>
          <w:u w:val="singl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u w:val="single"/>
        </w:rPr>
        <w:t>时</w:t>
      </w:r>
      <w:r>
        <w:rPr>
          <w:rFonts w:hint="eastAsia" w:ascii="仿宋_GB2312" w:eastAsia="仿宋_GB2312"/>
          <w:sz w:val="28"/>
          <w:szCs w:val="28"/>
          <w:highlight w:val="none"/>
          <w:u w:val="single"/>
          <w:lang w:val="en-US" w:eastAsia="zh-CN"/>
        </w:rPr>
        <w:t>30</w:t>
      </w:r>
      <w:r>
        <w:rPr>
          <w:rFonts w:hint="eastAsia" w:ascii="仿宋_GB2312" w:eastAsia="仿宋_GB2312"/>
          <w:sz w:val="28"/>
          <w:szCs w:val="28"/>
          <w:highlight w:val="none"/>
          <w:u w:val="single"/>
        </w:rPr>
        <w:t>分</w:t>
      </w:r>
      <w:r>
        <w:rPr>
          <w:rFonts w:hint="eastAsia" w:ascii="仿宋_GB2312" w:eastAsia="仿宋_GB2312"/>
          <w:sz w:val="28"/>
          <w:szCs w:val="28"/>
          <w:highlight w:val="none"/>
        </w:rPr>
        <w:t>（北京时间）</w:t>
      </w:r>
      <w:r>
        <w:rPr>
          <w:rFonts w:hint="eastAsia" w:ascii="仿宋_GB2312" w:hAnsi="Calibri" w:eastAsia="仿宋_GB2312" w:cs="Times New Roman"/>
          <w:bCs/>
          <w:kern w:val="0"/>
          <w:sz w:val="28"/>
          <w:szCs w:val="28"/>
          <w:lang w:eastAsia="zh-CN"/>
        </w:rPr>
        <w:t>在武汉天河机场综合保障楼</w:t>
      </w:r>
      <w:r>
        <w:rPr>
          <w:rFonts w:hint="eastAsia" w:ascii="仿宋_GB2312" w:hAnsi="Calibri" w:eastAsia="仿宋_GB2312" w:cs="Times New Roman"/>
          <w:bCs/>
          <w:kern w:val="0"/>
          <w:sz w:val="28"/>
          <w:szCs w:val="28"/>
          <w:u w:val="none"/>
          <w:lang w:val="en-US" w:eastAsia="zh-CN"/>
        </w:rPr>
        <w:t>A208</w:t>
      </w:r>
      <w:r>
        <w:rPr>
          <w:rFonts w:hint="eastAsia" w:ascii="仿宋_GB2312" w:hAnsi="Calibri" w:eastAsia="仿宋_GB2312" w:cs="Times New Roman"/>
          <w:bCs/>
          <w:kern w:val="0"/>
          <w:sz w:val="28"/>
          <w:szCs w:val="28"/>
          <w:lang w:eastAsia="zh-CN"/>
        </w:rPr>
        <w:t>室进行询价会议，届时请参加投标的法人代表或其委托人携有效身份证件原件出席询价会</w:t>
      </w:r>
      <w:r>
        <w:rPr>
          <w:rFonts w:hint="eastAsia" w:ascii="仿宋_GB2312" w:hAnsi="Calibri" w:eastAsia="仿宋_GB2312" w:cs="Times New Roman"/>
          <w:bCs/>
          <w:kern w:val="0"/>
          <w:sz w:val="28"/>
          <w:szCs w:val="28"/>
          <w:lang w:val="en-US" w:eastAsia="zh-CN"/>
        </w:rPr>
        <w:t>,</w:t>
      </w:r>
      <w:r>
        <w:rPr>
          <w:rFonts w:hint="eastAsia" w:ascii="仿宋_GB2312" w:hAnsi="Calibri" w:eastAsia="仿宋_GB2312" w:cs="Times New Roman"/>
          <w:bCs/>
          <w:kern w:val="0"/>
          <w:sz w:val="28"/>
          <w:szCs w:val="28"/>
          <w:lang w:eastAsia="zh-CN"/>
        </w:rPr>
        <w:t>逾期送到或不符合询价文件要求的报价书恕不接受。</w:t>
      </w:r>
    </w:p>
    <w:p w14:paraId="32997604">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六、联系方式</w:t>
      </w:r>
    </w:p>
    <w:p w14:paraId="35BE1081">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采购单位：武汉天河机场有限责任公司</w:t>
      </w:r>
    </w:p>
    <w:p w14:paraId="5311B86C">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val="en-US" w:eastAsia="zh-CN"/>
        </w:rPr>
      </w:pPr>
      <w:r>
        <w:rPr>
          <w:rFonts w:hint="eastAsia" w:ascii="仿宋_GB2312" w:hAnsi="Calibri" w:eastAsia="仿宋_GB2312" w:cs="Times New Roman"/>
          <w:bCs/>
          <w:kern w:val="0"/>
          <w:sz w:val="28"/>
          <w:szCs w:val="28"/>
          <w:lang w:eastAsia="zh-CN"/>
        </w:rPr>
        <w:t>联系人：王洋                联系电话：027-8581</w:t>
      </w:r>
      <w:r>
        <w:rPr>
          <w:rFonts w:hint="eastAsia" w:ascii="仿宋_GB2312" w:hAnsi="Calibri" w:eastAsia="仿宋_GB2312" w:cs="Times New Roman"/>
          <w:bCs/>
          <w:kern w:val="0"/>
          <w:sz w:val="28"/>
          <w:szCs w:val="28"/>
          <w:lang w:val="en-US" w:eastAsia="zh-CN"/>
        </w:rPr>
        <w:t>8479</w:t>
      </w:r>
      <w:bookmarkStart w:id="1" w:name="_Toc387317970"/>
      <w:bookmarkStart w:id="2" w:name="_Toc476562191"/>
      <w:bookmarkStart w:id="3" w:name="_Toc481076182"/>
      <w:bookmarkStart w:id="4" w:name="_Toc451936187"/>
    </w:p>
    <w:p w14:paraId="51828EBD">
      <w:pPr>
        <w:keepNext w:val="0"/>
        <w:keepLines w:val="0"/>
        <w:pageBreakBefore w:val="0"/>
        <w:widowControl/>
        <w:kinsoku/>
        <w:wordWrap/>
        <w:overflowPunct/>
        <w:topLinePunct w:val="0"/>
        <w:bidi w:val="0"/>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val="en-US" w:eastAsia="zh-CN"/>
        </w:rPr>
        <w:t>企业</w:t>
      </w:r>
      <w:r>
        <w:rPr>
          <w:rFonts w:hint="eastAsia" w:ascii="仿宋_GB2312" w:hAnsi="Calibri" w:eastAsia="仿宋_GB2312" w:cs="Times New Roman"/>
          <w:bCs/>
          <w:kern w:val="0"/>
          <w:sz w:val="28"/>
          <w:szCs w:val="28"/>
          <w:lang w:eastAsia="zh-CN"/>
        </w:rPr>
        <w:t xml:space="preserve">管理部027-85819039     </w:t>
      </w:r>
      <w:r>
        <w:rPr>
          <w:rFonts w:hint="eastAsia" w:ascii="仿宋_GB2312" w:hAnsi="Calibri" w:eastAsia="仿宋_GB2312" w:cs="Times New Roman"/>
          <w:bCs/>
          <w:kern w:val="0"/>
          <w:sz w:val="28"/>
          <w:szCs w:val="28"/>
          <w:lang w:val="en-US" w:eastAsia="zh-CN"/>
        </w:rPr>
        <w:t xml:space="preserve"> </w:t>
      </w:r>
      <w:r>
        <w:rPr>
          <w:rFonts w:hint="eastAsia" w:ascii="仿宋_GB2312" w:hAnsi="Calibri" w:eastAsia="仿宋_GB2312" w:cs="Times New Roman"/>
          <w:bCs/>
          <w:kern w:val="0"/>
          <w:sz w:val="28"/>
          <w:szCs w:val="28"/>
          <w:lang w:eastAsia="zh-CN"/>
        </w:rPr>
        <w:t>纪委：027-85819567</w:t>
      </w:r>
    </w:p>
    <w:p w14:paraId="4BEB8B4E">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黑体" w:hAnsi="黑体" w:eastAsia="黑体" w:cs="黑体"/>
          <w:bCs/>
          <w:kern w:val="0"/>
          <w:sz w:val="28"/>
          <w:szCs w:val="28"/>
          <w:lang w:eastAsia="zh-CN"/>
        </w:rPr>
      </w:pPr>
      <w:r>
        <w:rPr>
          <w:rFonts w:hint="eastAsia" w:ascii="黑体" w:hAnsi="黑体" w:eastAsia="黑体" w:cs="黑体"/>
          <w:bCs/>
          <w:kern w:val="0"/>
          <w:sz w:val="28"/>
          <w:szCs w:val="28"/>
          <w:lang w:eastAsia="zh-CN"/>
        </w:rPr>
        <w:t>七、信息发布媒体</w:t>
      </w:r>
      <w:bookmarkEnd w:id="1"/>
      <w:bookmarkEnd w:id="2"/>
      <w:bookmarkEnd w:id="3"/>
      <w:bookmarkEnd w:id="4"/>
    </w:p>
    <w:p w14:paraId="0A0176E1">
      <w:pPr>
        <w:keepNext w:val="0"/>
        <w:keepLines w:val="0"/>
        <w:pageBreakBefore w:val="0"/>
        <w:widowControl/>
        <w:kinsoku/>
        <w:wordWrap/>
        <w:overflowPunct/>
        <w:topLinePunct w:val="0"/>
        <w:autoSpaceDE/>
        <w:autoSpaceDN/>
        <w:bidi w:val="0"/>
        <w:adjustRightInd/>
        <w:snapToGrid/>
        <w:spacing w:line="560" w:lineRule="exact"/>
        <w:ind w:firstLine="554" w:firstLineChars="198"/>
        <w:jc w:val="left"/>
        <w:textAlignment w:val="auto"/>
        <w:rPr>
          <w:rFonts w:hint="eastAsia" w:ascii="仿宋_GB2312" w:hAnsi="Calibri" w:eastAsia="仿宋_GB2312" w:cs="Times New Roman"/>
          <w:bCs/>
          <w:kern w:val="0"/>
          <w:sz w:val="28"/>
          <w:szCs w:val="28"/>
          <w:lang w:eastAsia="zh-CN"/>
        </w:rPr>
      </w:pPr>
      <w:r>
        <w:rPr>
          <w:rFonts w:hint="eastAsia" w:ascii="仿宋_GB2312" w:hAnsi="Calibri" w:eastAsia="仿宋_GB2312" w:cs="Times New Roman"/>
          <w:bCs/>
          <w:kern w:val="0"/>
          <w:sz w:val="28"/>
          <w:szCs w:val="28"/>
          <w:lang w:eastAsia="zh-CN"/>
        </w:rPr>
        <w:t>湖北机场集团有限公司内外网</w:t>
      </w:r>
    </w:p>
    <w:p w14:paraId="4AA72E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MzgwZjBjOGExYjc5YmVkNjU2NmFhMjY3ZTQwYjAifQ=="/>
    <w:docVar w:name="KSO_WPS_MARK_KEY" w:val="2103e65a-46dc-49a7-841f-70a35ff9c92b"/>
  </w:docVars>
  <w:rsids>
    <w:rsidRoot w:val="00000000"/>
    <w:rsid w:val="02D212D8"/>
    <w:rsid w:val="02DE7C7D"/>
    <w:rsid w:val="04D035F5"/>
    <w:rsid w:val="06B62CBE"/>
    <w:rsid w:val="06FC4B75"/>
    <w:rsid w:val="077961C6"/>
    <w:rsid w:val="0911242E"/>
    <w:rsid w:val="0B260413"/>
    <w:rsid w:val="0B7A42BB"/>
    <w:rsid w:val="0C691ADE"/>
    <w:rsid w:val="0EB9159E"/>
    <w:rsid w:val="0F1678BA"/>
    <w:rsid w:val="0F5372FC"/>
    <w:rsid w:val="0FBD50BE"/>
    <w:rsid w:val="13D6674E"/>
    <w:rsid w:val="14244B6D"/>
    <w:rsid w:val="142F1196"/>
    <w:rsid w:val="15836462"/>
    <w:rsid w:val="170830C2"/>
    <w:rsid w:val="171B2DF6"/>
    <w:rsid w:val="176A78D9"/>
    <w:rsid w:val="17EC4792"/>
    <w:rsid w:val="1A2A15A2"/>
    <w:rsid w:val="1A473F02"/>
    <w:rsid w:val="1BB76E65"/>
    <w:rsid w:val="1BF105C9"/>
    <w:rsid w:val="1EBD0C36"/>
    <w:rsid w:val="1FE50445"/>
    <w:rsid w:val="20157D24"/>
    <w:rsid w:val="21FE134A"/>
    <w:rsid w:val="22851A6B"/>
    <w:rsid w:val="233D5EA2"/>
    <w:rsid w:val="23474F72"/>
    <w:rsid w:val="2418246B"/>
    <w:rsid w:val="248A5117"/>
    <w:rsid w:val="25FC3DF2"/>
    <w:rsid w:val="263E265D"/>
    <w:rsid w:val="265365EA"/>
    <w:rsid w:val="26AF5308"/>
    <w:rsid w:val="28757E8C"/>
    <w:rsid w:val="288A7DDB"/>
    <w:rsid w:val="29A529F3"/>
    <w:rsid w:val="2BCA04EF"/>
    <w:rsid w:val="2BCE6231"/>
    <w:rsid w:val="2D202ABC"/>
    <w:rsid w:val="2DC378EB"/>
    <w:rsid w:val="2EAE2349"/>
    <w:rsid w:val="2F0C40F7"/>
    <w:rsid w:val="2F4607D4"/>
    <w:rsid w:val="2FA71273"/>
    <w:rsid w:val="315471D8"/>
    <w:rsid w:val="31D420C7"/>
    <w:rsid w:val="31F91B2E"/>
    <w:rsid w:val="32132BEF"/>
    <w:rsid w:val="32513718"/>
    <w:rsid w:val="32F12805"/>
    <w:rsid w:val="34D81ECE"/>
    <w:rsid w:val="34FC3E0F"/>
    <w:rsid w:val="37C130EE"/>
    <w:rsid w:val="37F879F7"/>
    <w:rsid w:val="38C12846"/>
    <w:rsid w:val="3A9E14C4"/>
    <w:rsid w:val="3B554279"/>
    <w:rsid w:val="3D3E0D3C"/>
    <w:rsid w:val="3DE550F2"/>
    <w:rsid w:val="4038443D"/>
    <w:rsid w:val="40917FC2"/>
    <w:rsid w:val="40B90E06"/>
    <w:rsid w:val="40D93256"/>
    <w:rsid w:val="419453CF"/>
    <w:rsid w:val="43EF2D90"/>
    <w:rsid w:val="4427252A"/>
    <w:rsid w:val="464F5D68"/>
    <w:rsid w:val="481D63C0"/>
    <w:rsid w:val="4A995804"/>
    <w:rsid w:val="4B101F6A"/>
    <w:rsid w:val="4E404914"/>
    <w:rsid w:val="4E516B22"/>
    <w:rsid w:val="501871CB"/>
    <w:rsid w:val="528B1ED6"/>
    <w:rsid w:val="55CE6CAA"/>
    <w:rsid w:val="576F0018"/>
    <w:rsid w:val="57B93E92"/>
    <w:rsid w:val="5ACC6BBD"/>
    <w:rsid w:val="5C3A0EAF"/>
    <w:rsid w:val="5D3E4715"/>
    <w:rsid w:val="5DD46E27"/>
    <w:rsid w:val="5E45636D"/>
    <w:rsid w:val="5F5F71CF"/>
    <w:rsid w:val="6010374C"/>
    <w:rsid w:val="60C2740B"/>
    <w:rsid w:val="61A15272"/>
    <w:rsid w:val="62D653F0"/>
    <w:rsid w:val="644A1BF1"/>
    <w:rsid w:val="64F47DAF"/>
    <w:rsid w:val="653603C7"/>
    <w:rsid w:val="66313E45"/>
    <w:rsid w:val="682A7955"/>
    <w:rsid w:val="68C06926"/>
    <w:rsid w:val="6A294057"/>
    <w:rsid w:val="6CAD71C1"/>
    <w:rsid w:val="6CBF6EF4"/>
    <w:rsid w:val="6D6A3304"/>
    <w:rsid w:val="727E1A1D"/>
    <w:rsid w:val="72EC0317"/>
    <w:rsid w:val="7476258E"/>
    <w:rsid w:val="753D12FE"/>
    <w:rsid w:val="75475CD9"/>
    <w:rsid w:val="755849C0"/>
    <w:rsid w:val="75A629FF"/>
    <w:rsid w:val="770519A8"/>
    <w:rsid w:val="772123F2"/>
    <w:rsid w:val="785E75C1"/>
    <w:rsid w:val="7B98728E"/>
    <w:rsid w:val="7C921F30"/>
    <w:rsid w:val="7F323556"/>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uiPriority w:val="0"/>
    <w:pPr>
      <w:spacing w:after="120"/>
    </w:pPr>
  </w:style>
  <w:style w:type="paragraph" w:customStyle="1" w:styleId="6">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7">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1133</Words>
  <Characters>1281</Characters>
  <Lines>0</Lines>
  <Paragraphs>0</Paragraphs>
  <TotalTime>7</TotalTime>
  <ScaleCrop>false</ScaleCrop>
  <LinksUpToDate>false</LinksUpToDate>
  <CharactersWithSpaces>1309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2023-12-22T08:40:00Z</dcterms:created>
  <dc:creator>Administrator</dc:creator>
  <cp:lastModifiedBy>Coeus、</cp:lastModifiedBy>
  <dcterms:modified xsi:type="dcterms:W3CDTF">2026-05-26T08:17:58Z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A72ADE050198462092AD26F8415A8921</vt:lpwstr>
  </property>
  <property fmtid="{D5CDD505-2E9C-101B-9397-08002B2CF9AE}" pid="4" name="KSOTemplateDocerSaveRecord">
    <vt:lpwstr>eyJoZGlkIjoiM2NmOWRjY2IzNTUwODkyM2VmNzIzZjFjM2NlYWQ5YzYiLCJ1c2VySWQiOiIyMzI0Nzg0NzkifQ==</vt:lpwstr>
  </property>
</Properties>
</file>