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2396E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44"/>
          <w:highlight w:val="none"/>
        </w:rPr>
      </w:pPr>
      <w:bookmarkStart w:id="0" w:name="_Toc7893"/>
      <w:bookmarkStart w:id="1" w:name="_Toc11671"/>
      <w:bookmarkStart w:id="2" w:name="_Toc29061"/>
      <w:bookmarkStart w:id="24" w:name="_GoBack"/>
      <w:bookmarkEnd w:id="24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采购旅客登机桥液压系统配件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采购公告</w:t>
      </w:r>
      <w:bookmarkEnd w:id="0"/>
      <w:bookmarkEnd w:id="1"/>
      <w:bookmarkEnd w:id="2"/>
    </w:p>
    <w:p w14:paraId="0A946CA5">
      <w:pPr>
        <w:spacing w:line="360" w:lineRule="auto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（项目编号：GXCZ-A1-26130215）</w:t>
      </w:r>
    </w:p>
    <w:p w14:paraId="660D7EC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国信国际工程咨询集团股份有限公司受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湖北机场集团信息科技有限公司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的委托，根据委托人要求，对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采购旅客登机桥液压系统配件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进行询价采购，欢迎符合资格条件的供应商参与采购竞争。 </w:t>
      </w:r>
    </w:p>
    <w:p w14:paraId="53777E60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3" w:name="_Toc26507"/>
      <w:bookmarkStart w:id="4" w:name="_Toc14493"/>
      <w:bookmarkStart w:id="5" w:name="_Toc4545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一、采购项目概况</w:t>
      </w:r>
      <w:bookmarkEnd w:id="3"/>
      <w:bookmarkEnd w:id="4"/>
      <w:bookmarkEnd w:id="5"/>
    </w:p>
    <w:p w14:paraId="667C6304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1、项目编号：GXCZ-A1-26130215</w:t>
      </w:r>
    </w:p>
    <w:p w14:paraId="4013FFEC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2、项目名称：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采购旅客登机桥液压系统配件</w:t>
      </w:r>
    </w:p>
    <w:p w14:paraId="18DCF353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3、采购预算：12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8478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元，响应报价超过采购预算的，其响应文件将被否决。</w:t>
      </w:r>
    </w:p>
    <w:p w14:paraId="5609769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4、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交货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地点：天河机场内</w:t>
      </w:r>
    </w:p>
    <w:p w14:paraId="56E132EE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5、采购内容及需求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：采购一批旅客登机桥液压系统配件：3台登机桥所需的液压油及配套的滤芯和空气滤清吸湿器、84台登机桥配套的液压软管。</w:t>
      </w:r>
    </w:p>
    <w:p w14:paraId="3E096015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6、交货期:合同签订后30天内供货</w:t>
      </w:r>
    </w:p>
    <w:p w14:paraId="1E07BF8E">
      <w:pPr>
        <w:pStyle w:val="2"/>
        <w:ind w:firstLine="420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7、</w:t>
      </w:r>
      <w:r>
        <w:rPr>
          <w:rFonts w:hint="eastAsia"/>
          <w:color w:val="auto"/>
          <w:lang w:eastAsia="zh-CN"/>
        </w:rPr>
        <w:t>质保期：1年，自验收合格之日起算</w:t>
      </w:r>
    </w:p>
    <w:p w14:paraId="581CDE88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、质量标准：符合国家、地方和行业现行的规范和标准，满足采购人要求。</w:t>
      </w:r>
    </w:p>
    <w:p w14:paraId="178C19EA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6" w:name="_Toc25401"/>
      <w:bookmarkStart w:id="7" w:name="_Toc722"/>
      <w:bookmarkStart w:id="8" w:name="_Toc22730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二、供应商资格要求</w:t>
      </w:r>
      <w:bookmarkEnd w:id="6"/>
      <w:bookmarkEnd w:id="7"/>
      <w:bookmarkEnd w:id="8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p w14:paraId="13E04C7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1、本次采购共划分为 1 个标包。</w:t>
      </w:r>
    </w:p>
    <w:p w14:paraId="1A9D6E48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2、本次采购要求供应商须具备如下条件：</w:t>
      </w:r>
    </w:p>
    <w:p w14:paraId="2EAECC01">
      <w:pPr>
        <w:wordWrap w:val="0"/>
        <w:spacing w:line="360" w:lineRule="auto"/>
        <w:ind w:firstLine="424" w:firstLineChars="202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（1）供应商须是中华人民共和国境内正式注册并具有独立法人资格（提供营业执照复印件）,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GB"/>
        </w:rPr>
        <w:t>具备有效的安全生产许可证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GB" w:eastAsia="zh-CN"/>
        </w:rPr>
        <w:t>。</w:t>
      </w:r>
    </w:p>
    <w:p w14:paraId="0B32915D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（2）供应商2023年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月1日（以合同签订时间为准）至今具有1项液压系统配件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或登机桥配件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业绩。</w:t>
      </w:r>
      <w:r>
        <w:rPr>
          <w:rFonts w:hint="eastAsia" w:ascii="宋体" w:hAnsi="宋体" w:cs="宋体"/>
          <w:color w:val="auto"/>
          <w:szCs w:val="21"/>
          <w:highlight w:val="none"/>
        </w:rPr>
        <w:t>须同时提供①合同（含封面页、合同内容页、签章页等关键页）、②项目发票（发票二维码清晰可查并提供税务局发票查询截图，发票开具时间须在本项目采购公告发布之日前），</w:t>
      </w:r>
      <w:r>
        <w:rPr>
          <w:rFonts w:hint="eastAsia"/>
          <w:color w:val="auto"/>
          <w:kern w:val="0"/>
          <w:szCs w:val="21"/>
          <w:highlight w:val="none"/>
        </w:rPr>
        <w:t>证明材料不全无法确定为相关业绩的，不予认可；</w:t>
      </w:r>
    </w:p>
    <w:p w14:paraId="326BBEEA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（3）供应商未被列入“信用中国”网站(www.creditchina.gov.cn)或中国执行信息公开网（http://zxgk.court.gov.cn）失信被执行人名单。（以公告发出之后查询结果为准，提供网页查询截图并加盖公章）；</w:t>
      </w:r>
    </w:p>
    <w:p w14:paraId="4CCC2378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（4）供应商须针对《湖北机场集团有限公司“供应商不良行为”管理办法》在报价文件中做出承诺，格式详见采购文件“第六章 报价文件格式”；</w:t>
      </w:r>
    </w:p>
    <w:p w14:paraId="7F5BC49A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（5）本次招标  不接受  联合体投标。</w:t>
      </w:r>
    </w:p>
    <w:p w14:paraId="1E7763BE">
      <w:pPr>
        <w:spacing w:line="360" w:lineRule="auto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</w:t>
      </w:r>
      <w:bookmarkStart w:id="9" w:name="_Toc7845"/>
      <w:bookmarkStart w:id="10" w:name="_Toc21912"/>
      <w:bookmarkStart w:id="11" w:name="_Toc32044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三、询价采购文件的获取：</w:t>
      </w:r>
      <w:bookmarkEnd w:id="9"/>
      <w:bookmarkEnd w:id="10"/>
      <w:bookmarkEnd w:id="11"/>
    </w:p>
    <w:p w14:paraId="46ECAE3E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1、获取时间：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日（北京时间每天上午9:00～12:00、下午14:00～17:00）。</w:t>
      </w:r>
    </w:p>
    <w:p w14:paraId="2DB910DC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2、获取地点：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武汉市武昌区体育馆路22号丽江龙城1栋6楼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国信国际工程咨询集团股份有限公司湖北分公司。</w:t>
      </w:r>
    </w:p>
    <w:p w14:paraId="67DFA3B0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3、获取方式：供应商携带下列资料报名并购买询价采购文件：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持法人授权委托书及受托人身份证原件购买采购文件（法定节假日除外）。请各潜在供应商需先进入http://user.gxzb.com.cn/ztb/unit/login/register.jsp国信招标集团单位入库免费在线注册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，提交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之后到方可进行现场报名。</w:t>
      </w:r>
    </w:p>
    <w:p w14:paraId="348ADC05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4、询价采购文件售价：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500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元/套，售后不退。</w:t>
      </w:r>
    </w:p>
    <w:p w14:paraId="67B9AFA4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12" w:name="_Toc26378"/>
      <w:bookmarkStart w:id="13" w:name="_Toc7437"/>
      <w:bookmarkStart w:id="14" w:name="_Toc19999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四、询价响应文件送达地点及截止时间</w:t>
      </w:r>
      <w:bookmarkEnd w:id="12"/>
      <w:bookmarkEnd w:id="13"/>
      <w:bookmarkEnd w:id="14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p w14:paraId="3FBADF5E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1、询价响应文件送达地点：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武汉市武昌区体育馆路22号丽江龙城1栋6楼</w:t>
      </w:r>
      <w:r>
        <w:rPr>
          <w:rFonts w:hint="eastAsia" w:ascii="宋体" w:hAnsi="宋体" w:cs="宋体"/>
          <w:color w:val="auto"/>
          <w:szCs w:val="21"/>
          <w:highlight w:val="none"/>
        </w:rPr>
        <w:t>国信国际工程咨询集团股份有限公司湖北分公司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  <w:highlight w:val="none"/>
        </w:rPr>
        <w:t>号会议室。</w:t>
      </w:r>
    </w:p>
    <w:p w14:paraId="3764190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2、询价响应文件送达截止时间（响应截止时间）：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30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分（北京时间） </w:t>
      </w:r>
    </w:p>
    <w:p w14:paraId="14B8C39D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15" w:name="_Toc16236"/>
      <w:bookmarkStart w:id="16" w:name="_Toc17127"/>
      <w:bookmarkStart w:id="17" w:name="_Toc30258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五、本公告发布的期限</w:t>
      </w:r>
      <w:bookmarkEnd w:id="15"/>
      <w:bookmarkEnd w:id="16"/>
      <w:bookmarkEnd w:id="17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p w14:paraId="4B77C137">
      <w:pPr>
        <w:spacing w:line="360" w:lineRule="auto"/>
        <w:ind w:left="424" w:leftChars="202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本公告的发布期限为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</w:p>
    <w:p w14:paraId="1A77C37B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18" w:name="_Toc2024"/>
      <w:bookmarkStart w:id="19" w:name="_Toc31384"/>
      <w:bookmarkStart w:id="20" w:name="_Toc20994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六、联系方式</w:t>
      </w:r>
      <w:bookmarkEnd w:id="18"/>
      <w:bookmarkEnd w:id="19"/>
      <w:bookmarkEnd w:id="20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tbl>
      <w:tblPr>
        <w:tblStyle w:val="4"/>
        <w:tblpPr w:leftFromText="180" w:rightFromText="180" w:vertAnchor="text" w:horzAnchor="page" w:tblpX="1871" w:tblpY="1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978"/>
        <w:gridCol w:w="1477"/>
        <w:gridCol w:w="2787"/>
      </w:tblGrid>
      <w:tr w14:paraId="0933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03DDD96F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采购人</w:t>
            </w:r>
          </w:p>
        </w:tc>
        <w:tc>
          <w:tcPr>
            <w:tcW w:w="2978" w:type="dxa"/>
            <w:noWrap w:val="0"/>
            <w:vAlign w:val="top"/>
          </w:tcPr>
          <w:p w14:paraId="75019F7C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湖北机场集团信息科技有限公司</w:t>
            </w:r>
          </w:p>
        </w:tc>
        <w:tc>
          <w:tcPr>
            <w:tcW w:w="1477" w:type="dxa"/>
            <w:noWrap w:val="0"/>
            <w:vAlign w:val="top"/>
          </w:tcPr>
          <w:p w14:paraId="29982B03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采购代理机构</w:t>
            </w:r>
          </w:p>
        </w:tc>
        <w:tc>
          <w:tcPr>
            <w:tcW w:w="2787" w:type="dxa"/>
            <w:noWrap w:val="0"/>
            <w:vAlign w:val="top"/>
          </w:tcPr>
          <w:p w14:paraId="65F3FDA4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国信国际工程咨询集团股份有限公司</w:t>
            </w:r>
          </w:p>
        </w:tc>
      </w:tr>
      <w:tr w14:paraId="1D1A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06820901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办公地址</w:t>
            </w:r>
          </w:p>
        </w:tc>
        <w:tc>
          <w:tcPr>
            <w:tcW w:w="2978" w:type="dxa"/>
            <w:noWrap w:val="0"/>
            <w:vAlign w:val="top"/>
          </w:tcPr>
          <w:p w14:paraId="24EADDCB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武汉市黄陂区天河镇</w:t>
            </w:r>
          </w:p>
        </w:tc>
        <w:tc>
          <w:tcPr>
            <w:tcW w:w="1477" w:type="dxa"/>
            <w:noWrap w:val="0"/>
            <w:vAlign w:val="top"/>
          </w:tcPr>
          <w:p w14:paraId="172606E1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办公地址</w:t>
            </w:r>
          </w:p>
        </w:tc>
        <w:tc>
          <w:tcPr>
            <w:tcW w:w="2787" w:type="dxa"/>
            <w:noWrap w:val="0"/>
            <w:vAlign w:val="top"/>
          </w:tcPr>
          <w:p w14:paraId="68B2AF94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武汉市武昌区体育馆路22号丽江龙城1栋6楼</w:t>
            </w:r>
          </w:p>
        </w:tc>
      </w:tr>
      <w:tr w14:paraId="7EB1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14954640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联系人</w:t>
            </w:r>
          </w:p>
        </w:tc>
        <w:tc>
          <w:tcPr>
            <w:tcW w:w="2978" w:type="dxa"/>
            <w:noWrap w:val="0"/>
            <w:vAlign w:val="top"/>
          </w:tcPr>
          <w:p w14:paraId="27C18ED9">
            <w:pPr>
              <w:spacing w:line="460" w:lineRule="exact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殷佳玉</w:t>
            </w:r>
          </w:p>
        </w:tc>
        <w:tc>
          <w:tcPr>
            <w:tcW w:w="1477" w:type="dxa"/>
            <w:noWrap w:val="0"/>
            <w:vAlign w:val="top"/>
          </w:tcPr>
          <w:p w14:paraId="7BBB19A1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联系人</w:t>
            </w:r>
          </w:p>
        </w:tc>
        <w:tc>
          <w:tcPr>
            <w:tcW w:w="2787" w:type="dxa"/>
            <w:noWrap w:val="0"/>
            <w:vAlign w:val="top"/>
          </w:tcPr>
          <w:p w14:paraId="5FEC9F6E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戴唯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刘祥柏、王承丹、李宏健</w:t>
            </w:r>
          </w:p>
        </w:tc>
      </w:tr>
      <w:tr w14:paraId="5DB7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1713EB08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</w:p>
        </w:tc>
        <w:tc>
          <w:tcPr>
            <w:tcW w:w="2978" w:type="dxa"/>
            <w:noWrap w:val="0"/>
            <w:vAlign w:val="top"/>
          </w:tcPr>
          <w:p w14:paraId="473B14E6">
            <w:pPr>
              <w:spacing w:line="460" w:lineRule="exact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18674047062</w:t>
            </w:r>
          </w:p>
        </w:tc>
        <w:tc>
          <w:tcPr>
            <w:tcW w:w="1477" w:type="dxa"/>
            <w:noWrap w:val="0"/>
            <w:vAlign w:val="top"/>
          </w:tcPr>
          <w:p w14:paraId="04FD362A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</w:p>
        </w:tc>
        <w:tc>
          <w:tcPr>
            <w:tcW w:w="2787" w:type="dxa"/>
            <w:noWrap w:val="0"/>
            <w:vAlign w:val="top"/>
          </w:tcPr>
          <w:p w14:paraId="653EF64D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027-87238091</w:t>
            </w:r>
          </w:p>
        </w:tc>
      </w:tr>
      <w:tr w14:paraId="13FA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5D63F220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电子邮箱</w:t>
            </w:r>
          </w:p>
        </w:tc>
        <w:tc>
          <w:tcPr>
            <w:tcW w:w="2978" w:type="dxa"/>
            <w:noWrap w:val="0"/>
            <w:vAlign w:val="top"/>
          </w:tcPr>
          <w:p w14:paraId="0AA77190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/</w:t>
            </w:r>
          </w:p>
        </w:tc>
        <w:tc>
          <w:tcPr>
            <w:tcW w:w="1477" w:type="dxa"/>
            <w:noWrap w:val="0"/>
            <w:vAlign w:val="top"/>
          </w:tcPr>
          <w:p w14:paraId="11DF7B09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电子邮箱</w:t>
            </w:r>
          </w:p>
        </w:tc>
        <w:tc>
          <w:tcPr>
            <w:tcW w:w="2787" w:type="dxa"/>
            <w:noWrap w:val="0"/>
            <w:vAlign w:val="top"/>
          </w:tcPr>
          <w:p w14:paraId="4D9E0094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/</w:t>
            </w:r>
          </w:p>
        </w:tc>
      </w:tr>
    </w:tbl>
    <w:p w14:paraId="7DEBA4A8"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134741DB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21" w:name="_Toc21386"/>
      <w:bookmarkStart w:id="22" w:name="_Toc20310"/>
      <w:bookmarkStart w:id="23" w:name="_Toc30141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七、信息发布媒体</w:t>
      </w:r>
      <w:bookmarkEnd w:id="21"/>
      <w:bookmarkEnd w:id="22"/>
      <w:bookmarkEnd w:id="23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p w14:paraId="36807E11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本采购公告同时在中国招标投标公共服务平台(网址：http://www.cebpubservice.com/) 、湖北机场集团有限公司（www.whairport.com）媒体上发布，其它任何网站不得转载。</w:t>
      </w:r>
    </w:p>
    <w:p w14:paraId="33B92F04">
      <w:pPr>
        <w:spacing w:line="360" w:lineRule="auto"/>
        <w:jc w:val="right"/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</w:pPr>
    </w:p>
    <w:p w14:paraId="03DD4232">
      <w:pPr>
        <w:spacing w:line="360" w:lineRule="auto"/>
        <w:jc w:val="right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国信国际工程咨询集团股份有限公司</w:t>
      </w:r>
    </w:p>
    <w:p w14:paraId="1FD890B4">
      <w:pPr>
        <w:jc w:val="right"/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33344"/>
    <w:rsid w:val="5E13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customStyle="1" w:styleId="3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1305</Words>
  <Characters>1553</Characters>
  <Lines>0</Lines>
  <Paragraphs>0</Paragraphs>
  <TotalTime>2</TotalTime>
  <ScaleCrop>false</ScaleCrop>
  <LinksUpToDate>false</LinksUpToDate>
  <CharactersWithSpaces>1588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韩硕</cp:lastModifiedBy>
  <dcterms:modified xsi:type="dcterms:W3CDTF">2026-05-13T09:21:28Z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eyJoZGlkIjoiY2FkMzFmYjZiN2FmNzE0ZmFlNDhjNTJiNGI1NGU2MjMiLCJ1c2VySWQiOiIzMTg1MzE3NDYifQ==</vt:lpwstr>
  </property>
  <property fmtid="{D5CDD505-2E9C-101B-9397-08002B2CF9AE}" pid="4" name="ICV">
    <vt:lpwstr>12AA15AAA0434F16979E5799D14CD9CA_13</vt:lpwstr>
  </property>
</Properties>
</file>