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autoSpaceDE/>
        <w:autoSpaceDN/>
        <w:adjustRightInd/>
        <w:spacing w:before="340" w:after="330" w:line="578" w:lineRule="auto"/>
        <w:jc w:val="center"/>
        <w:rPr>
          <w:rFonts w:hint="eastAsia" w:ascii="宋体" w:hAnsi="宋体" w:cs="宋体"/>
          <w:b/>
          <w:sz w:val="36"/>
          <w:szCs w:val="36"/>
        </w:rPr>
      </w:pPr>
      <w:bookmarkStart w:id="0" w:name="_Toc21536715"/>
      <w:bookmarkStart w:id="34" w:name="_GoBack"/>
      <w:bookmarkEnd w:id="34"/>
      <w:r>
        <w:rPr>
          <w:rFonts w:hint="eastAsia" w:ascii="宋体" w:hAnsi="宋体" w:cs="宋体"/>
          <w:b/>
          <w:sz w:val="36"/>
          <w:szCs w:val="36"/>
          <w:lang w:val="en-US" w:eastAsia="zh-CN"/>
        </w:rPr>
        <w:t>鄂州空港货运有限公司2026年木质辅材供应商采购项目（第二次）采购</w:t>
      </w:r>
      <w:r>
        <w:rPr>
          <w:rFonts w:hint="eastAsia" w:ascii="宋体" w:hAnsi="宋体" w:cs="宋体"/>
          <w:b/>
          <w:sz w:val="36"/>
          <w:szCs w:val="36"/>
        </w:rPr>
        <w:t>公告</w:t>
      </w:r>
      <w:bookmarkEnd w:id="0"/>
    </w:p>
    <w:p>
      <w:pPr>
        <w:adjustRightInd w:val="0"/>
        <w:snapToGrid w:val="0"/>
        <w:ind w:firstLine="420" w:firstLineChars="200"/>
        <w:rPr>
          <w:rFonts w:hint="eastAsia" w:ascii="宋体" w:hAnsi="宋体" w:cs="宋体"/>
        </w:rPr>
      </w:pPr>
      <w:r>
        <w:rPr>
          <w:rFonts w:hint="eastAsia" w:ascii="宋体" w:hAnsi="宋体" w:cs="宋体"/>
          <w:lang w:val="zh-CN"/>
        </w:rPr>
        <w:t>公诚管理咨询有限公司</w:t>
      </w:r>
      <w:r>
        <w:rPr>
          <w:rFonts w:hint="eastAsia" w:ascii="宋体" w:hAnsi="宋体" w:cs="宋体"/>
        </w:rPr>
        <w:t>（以下简称“采购代理机构”）受鄂州空港货运有限公司（以下简称“采购人”）的委托，对本项目组织磋商谈判采购。欢迎符合资格条件的供应商参加采购活动。</w:t>
      </w:r>
    </w:p>
    <w:p>
      <w:pPr>
        <w:adjustRightInd w:val="0"/>
        <w:snapToGrid w:val="0"/>
        <w:ind w:firstLine="422" w:firstLineChars="200"/>
        <w:rPr>
          <w:rFonts w:hint="eastAsia" w:ascii="宋体" w:hAnsi="宋体" w:cs="宋体"/>
          <w:b/>
          <w:bCs/>
        </w:rPr>
      </w:pPr>
      <w:bookmarkStart w:id="1" w:name="_Toc390955783"/>
      <w:bookmarkStart w:id="2" w:name="_Toc29"/>
      <w:bookmarkStart w:id="3" w:name="_Toc422334105"/>
      <w:bookmarkStart w:id="4" w:name="_Toc422766880"/>
      <w:r>
        <w:rPr>
          <w:rFonts w:hint="eastAsia" w:ascii="宋体" w:hAnsi="宋体" w:cs="宋体"/>
          <w:b/>
          <w:bCs/>
        </w:rPr>
        <w:t>一、项目概况</w:t>
      </w:r>
      <w:bookmarkEnd w:id="1"/>
      <w:bookmarkEnd w:id="2"/>
      <w:bookmarkEnd w:id="3"/>
      <w:bookmarkEnd w:id="4"/>
      <w:r>
        <w:rPr>
          <w:rFonts w:hint="eastAsia" w:ascii="宋体" w:hAnsi="宋体" w:cs="宋体"/>
          <w:b/>
          <w:bCs/>
        </w:rPr>
        <w:tab/>
      </w:r>
    </w:p>
    <w:p>
      <w:pPr>
        <w:adjustRightInd w:val="0"/>
        <w:snapToGrid w:val="0"/>
        <w:ind w:firstLine="420" w:firstLineChars="200"/>
        <w:rPr>
          <w:rFonts w:hint="default" w:ascii="宋体" w:hAnsi="宋体" w:eastAsia="宋体" w:cs="宋体"/>
          <w:lang w:val="en-US" w:eastAsia="zh-CN"/>
        </w:rPr>
      </w:pPr>
      <w:r>
        <w:rPr>
          <w:rFonts w:hint="eastAsia" w:ascii="宋体" w:hAnsi="宋体" w:cs="宋体"/>
        </w:rPr>
        <w:t>1、项目编号：</w:t>
      </w:r>
      <w:r>
        <w:rPr>
          <w:rFonts w:hint="eastAsia" w:ascii="宋体" w:hAnsi="宋体" w:cs="宋体"/>
          <w:lang w:eastAsia="zh-CN"/>
        </w:rPr>
        <w:t>ZB-16-04F-2026-D-F-E07086</w:t>
      </w:r>
      <w:r>
        <w:rPr>
          <w:rFonts w:hint="eastAsia" w:ascii="宋体" w:hAnsi="宋体" w:cs="宋体"/>
          <w:lang w:val="en-US" w:eastAsia="zh-CN"/>
        </w:rPr>
        <w:t>C01</w:t>
      </w:r>
    </w:p>
    <w:p>
      <w:pPr>
        <w:adjustRightInd w:val="0"/>
        <w:snapToGrid w:val="0"/>
        <w:ind w:firstLine="420" w:firstLineChars="200"/>
        <w:rPr>
          <w:rFonts w:hint="eastAsia" w:ascii="创艺简标宋" w:hAnsi="创艺简标宋" w:eastAsia="宋体" w:cs="创艺简标宋"/>
          <w:sz w:val="44"/>
          <w:szCs w:val="44"/>
          <w:lang w:eastAsia="zh-CN"/>
        </w:rPr>
      </w:pPr>
      <w:r>
        <w:rPr>
          <w:rFonts w:hint="eastAsia" w:ascii="宋体" w:hAnsi="宋体" w:cs="宋体"/>
        </w:rPr>
        <w:t>2、项目名称：</w:t>
      </w:r>
      <w:r>
        <w:rPr>
          <w:rFonts w:hint="eastAsia" w:ascii="宋体" w:hAnsi="宋体" w:cs="宋体"/>
          <w:lang w:eastAsia="zh-CN"/>
        </w:rPr>
        <w:t>鄂州空港货运有限公司2026年木质辅材供应商采购项目（第二次）</w:t>
      </w:r>
    </w:p>
    <w:p>
      <w:pPr>
        <w:adjustRightInd w:val="0"/>
        <w:snapToGrid w:val="0"/>
        <w:ind w:firstLine="420" w:firstLineChars="200"/>
        <w:rPr>
          <w:rFonts w:hint="default" w:ascii="宋体" w:hAnsi="宋体" w:eastAsia="宋体" w:cs="宋体"/>
          <w:lang w:val="en-US" w:eastAsia="zh-CN"/>
        </w:rPr>
      </w:pPr>
      <w:r>
        <w:rPr>
          <w:rFonts w:hint="eastAsia" w:ascii="宋体" w:hAnsi="宋体" w:cs="宋体"/>
        </w:rPr>
        <w:t>3、最高限价金额：</w:t>
      </w:r>
      <w:r>
        <w:rPr>
          <w:rFonts w:hint="eastAsia" w:ascii="宋体" w:hAnsi="宋体" w:cs="宋体"/>
          <w:lang w:val="en-US" w:eastAsia="zh-CN"/>
        </w:rPr>
        <w:t>1</w:t>
      </w:r>
      <w:r>
        <w:rPr>
          <w:rFonts w:hint="eastAsia" w:ascii="宋体" w:hAnsi="宋体" w:cs="宋体"/>
        </w:rPr>
        <w:t>0万元</w:t>
      </w:r>
      <w:r>
        <w:rPr>
          <w:rFonts w:hint="eastAsia" w:ascii="宋体" w:hAnsi="宋体" w:cs="宋体"/>
          <w:lang w:val="en-US" w:eastAsia="zh-CN"/>
        </w:rPr>
        <w:t>/年</w:t>
      </w:r>
    </w:p>
    <w:p>
      <w:pPr>
        <w:adjustRightInd w:val="0"/>
        <w:snapToGrid w:val="0"/>
        <w:ind w:firstLine="420" w:firstLineChars="200"/>
        <w:rPr>
          <w:rFonts w:hint="eastAsia" w:ascii="宋体" w:hAnsi="宋体" w:cs="宋体"/>
        </w:rPr>
      </w:pPr>
      <w:r>
        <w:rPr>
          <w:rFonts w:hint="eastAsia" w:ascii="宋体" w:hAnsi="宋体" w:cs="宋体"/>
        </w:rPr>
        <w:t>4、采购内容：木质辅材供应商采购，具体详见第三章采购需求。</w:t>
      </w:r>
    </w:p>
    <w:p>
      <w:pPr>
        <w:adjustRightInd w:val="0"/>
        <w:snapToGrid w:val="0"/>
        <w:ind w:firstLine="420" w:firstLineChars="200"/>
        <w:rPr>
          <w:rFonts w:hint="eastAsia" w:ascii="宋体" w:hAnsi="宋体" w:cs="宋体"/>
          <w:highlight w:val="none"/>
        </w:rPr>
      </w:pPr>
      <w:bookmarkStart w:id="5" w:name="_Toc422766881"/>
      <w:bookmarkStart w:id="6" w:name="_Toc390955784"/>
      <w:bookmarkStart w:id="7" w:name="_Toc259607747"/>
      <w:bookmarkStart w:id="8" w:name="_Toc422334106"/>
      <w:r>
        <w:rPr>
          <w:rFonts w:hint="eastAsia" w:ascii="宋体" w:hAnsi="宋体" w:cs="宋体"/>
        </w:rPr>
        <w:t>5、</w:t>
      </w:r>
      <w:r>
        <w:rPr>
          <w:rFonts w:hint="eastAsia" w:ascii="宋体" w:hAnsi="宋体" w:eastAsia="宋体" w:cs="宋体"/>
          <w:color w:val="auto"/>
          <w:sz w:val="24"/>
          <w:szCs w:val="24"/>
          <w:highlight w:val="none"/>
        </w:rPr>
        <w:t>服务期</w:t>
      </w:r>
      <w:r>
        <w:rPr>
          <w:rFonts w:hint="eastAsia" w:ascii="宋体" w:hAnsi="宋体" w:cs="宋体"/>
        </w:rPr>
        <w:t>：本次采购服务期限为“1+</w:t>
      </w:r>
      <w:r>
        <w:rPr>
          <w:rFonts w:hint="eastAsia" w:ascii="宋体" w:hAnsi="宋体" w:cs="宋体"/>
          <w:lang w:val="en-US" w:eastAsia="zh-CN"/>
        </w:rPr>
        <w:t>1</w:t>
      </w:r>
      <w:r>
        <w:rPr>
          <w:rFonts w:hint="eastAsia" w:ascii="宋体" w:hAnsi="宋体" w:cs="宋体"/>
        </w:rPr>
        <w:t>年”（合同期满1年经采购人考核合格，可续签1年合同，最多可续签</w:t>
      </w:r>
      <w:r>
        <w:rPr>
          <w:rFonts w:hint="eastAsia" w:ascii="宋体" w:hAnsi="宋体" w:cs="宋体"/>
          <w:lang w:val="en-US" w:eastAsia="zh-CN"/>
        </w:rPr>
        <w:t>1</w:t>
      </w:r>
      <w:r>
        <w:rPr>
          <w:rFonts w:hint="eastAsia" w:ascii="宋体" w:hAnsi="宋体" w:cs="宋体"/>
        </w:rPr>
        <w:t>次，累计服务期限不超过</w:t>
      </w:r>
      <w:r>
        <w:rPr>
          <w:rFonts w:hint="eastAsia" w:ascii="宋体" w:hAnsi="宋体" w:cs="宋体"/>
          <w:lang w:val="en-US" w:eastAsia="zh-CN"/>
        </w:rPr>
        <w:t>2</w:t>
      </w:r>
      <w:r>
        <w:rPr>
          <w:rFonts w:hint="eastAsia" w:ascii="宋体" w:hAnsi="宋体" w:cs="宋体"/>
        </w:rPr>
        <w:t>年），自合同生效之日起计算。</w:t>
      </w:r>
    </w:p>
    <w:p>
      <w:pPr>
        <w:adjustRightInd w:val="0"/>
        <w:snapToGrid w:val="0"/>
        <w:ind w:firstLine="420" w:firstLineChars="200"/>
        <w:rPr>
          <w:rFonts w:hint="eastAsia" w:ascii="宋体" w:hAnsi="宋体" w:cs="宋体"/>
        </w:rPr>
      </w:pPr>
      <w:r>
        <w:rPr>
          <w:rFonts w:hint="eastAsia" w:ascii="宋体" w:hAnsi="宋体" w:cs="宋体"/>
        </w:rPr>
        <w:t>6、标包划分：本项目不划分标包</w:t>
      </w:r>
    </w:p>
    <w:p>
      <w:pPr>
        <w:adjustRightInd w:val="0"/>
        <w:snapToGrid w:val="0"/>
        <w:ind w:firstLine="420" w:firstLineChars="200"/>
        <w:rPr>
          <w:rFonts w:hint="eastAsia" w:ascii="宋体" w:hAnsi="宋体" w:cs="宋体"/>
        </w:rPr>
      </w:pPr>
    </w:p>
    <w:p>
      <w:pPr>
        <w:tabs>
          <w:tab w:val="left" w:pos="483"/>
          <w:tab w:val="left" w:pos="567"/>
          <w:tab w:val="left" w:pos="576"/>
        </w:tabs>
        <w:adjustRightInd w:val="0"/>
        <w:snapToGrid w:val="0"/>
        <w:ind w:firstLine="422" w:firstLineChars="200"/>
        <w:rPr>
          <w:rFonts w:hint="eastAsia" w:ascii="宋体" w:hAnsi="宋体" w:cs="宋体"/>
          <w:b/>
          <w:bCs/>
        </w:rPr>
      </w:pPr>
      <w:bookmarkStart w:id="9" w:name="_Toc27108"/>
      <w:r>
        <w:rPr>
          <w:rFonts w:hint="eastAsia" w:ascii="宋体" w:hAnsi="宋体" w:cs="宋体"/>
          <w:b/>
          <w:bCs/>
        </w:rPr>
        <w:t>二、供应商资格要求</w:t>
      </w:r>
      <w:bookmarkEnd w:id="5"/>
      <w:bookmarkEnd w:id="6"/>
      <w:bookmarkEnd w:id="7"/>
      <w:bookmarkEnd w:id="8"/>
      <w:bookmarkEnd w:id="9"/>
      <w:bookmarkStart w:id="10" w:name="_Toc422766882"/>
      <w:bookmarkStart w:id="11" w:name="_Toc422334107"/>
    </w:p>
    <w:p>
      <w:pPr>
        <w:tabs>
          <w:tab w:val="left" w:pos="483"/>
          <w:tab w:val="left" w:pos="567"/>
          <w:tab w:val="left" w:pos="576"/>
        </w:tabs>
        <w:adjustRightInd w:val="0"/>
        <w:snapToGrid w:val="0"/>
        <w:ind w:firstLine="420" w:firstLineChars="200"/>
        <w:rPr>
          <w:rFonts w:hint="eastAsia" w:ascii="宋体" w:hAnsi="宋体" w:cs="宋体"/>
          <w:highlight w:val="none"/>
        </w:rPr>
      </w:pPr>
      <w:bookmarkStart w:id="12" w:name="_Toc4666"/>
      <w:r>
        <w:rPr>
          <w:rFonts w:hint="eastAsia" w:ascii="宋体" w:hAnsi="宋体" w:cs="宋体"/>
          <w:highlight w:val="none"/>
        </w:rPr>
        <w:t>1、供应商须是中华人民共和国境内正式注册并具有独立法人资格，具备有效的营业执照；</w:t>
      </w:r>
    </w:p>
    <w:p>
      <w:pPr>
        <w:tabs>
          <w:tab w:val="left" w:pos="483"/>
          <w:tab w:val="left" w:pos="567"/>
          <w:tab w:val="left" w:pos="576"/>
        </w:tabs>
        <w:adjustRightInd w:val="0"/>
        <w:snapToGrid w:val="0"/>
        <w:ind w:firstLine="42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color w:val="auto"/>
          <w:highlight w:val="none"/>
        </w:rPr>
        <w:t>业绩要求：供应商</w:t>
      </w:r>
      <w:r>
        <w:rPr>
          <w:rFonts w:hint="eastAsia" w:ascii="宋体" w:hAnsi="宋体" w:cs="宋体"/>
          <w:color w:val="auto"/>
          <w:highlight w:val="none"/>
          <w:lang w:val="en-US" w:eastAsia="zh-CN"/>
        </w:rPr>
        <w:t>自</w:t>
      </w:r>
      <w:r>
        <w:rPr>
          <w:rFonts w:hint="eastAsia" w:ascii="宋体" w:hAnsi="宋体" w:cs="宋体"/>
          <w:color w:val="auto"/>
          <w:highlight w:val="none"/>
        </w:rPr>
        <w:t>202</w:t>
      </w:r>
      <w:r>
        <w:rPr>
          <w:rFonts w:hint="eastAsia" w:ascii="宋体" w:hAnsi="宋体" w:cs="宋体"/>
          <w:color w:val="auto"/>
          <w:highlight w:val="none"/>
          <w:lang w:val="en-US" w:eastAsia="zh-CN"/>
        </w:rPr>
        <w:t>3</w:t>
      </w:r>
      <w:r>
        <w:rPr>
          <w:rFonts w:hint="eastAsia" w:ascii="宋体" w:hAnsi="宋体" w:cs="宋体"/>
          <w:color w:val="auto"/>
          <w:highlight w:val="none"/>
        </w:rPr>
        <w:t>年1月1日至投标截止之日</w:t>
      </w:r>
      <w:r>
        <w:rPr>
          <w:rFonts w:hint="eastAsia" w:ascii="宋体" w:hAnsi="宋体" w:eastAsia="宋体" w:cs="宋体"/>
          <w:sz w:val="24"/>
          <w:szCs w:val="24"/>
          <w:lang w:val="zh-CN"/>
        </w:rPr>
        <w:t>（以合同签订时间为准）</w:t>
      </w:r>
      <w:r>
        <w:rPr>
          <w:rFonts w:hint="eastAsia" w:ascii="宋体" w:hAnsi="宋体" w:cs="宋体"/>
          <w:color w:val="auto"/>
          <w:highlight w:val="none"/>
        </w:rPr>
        <w:t>至少完成过一项单项合同金额</w:t>
      </w:r>
      <w:r>
        <w:rPr>
          <w:rFonts w:hint="eastAsia" w:ascii="宋体" w:hAnsi="宋体" w:cs="宋体"/>
          <w:color w:val="auto"/>
          <w:highlight w:val="none"/>
          <w:lang w:val="en-US" w:eastAsia="zh-CN"/>
        </w:rPr>
        <w:t>5</w:t>
      </w:r>
      <w:r>
        <w:rPr>
          <w:rFonts w:hint="eastAsia" w:ascii="宋体" w:hAnsi="宋体" w:cs="宋体"/>
          <w:color w:val="auto"/>
          <w:highlight w:val="none"/>
        </w:rPr>
        <w:t>万元及以上的木质辅材</w:t>
      </w:r>
      <w:r>
        <w:rPr>
          <w:rFonts w:hint="eastAsia" w:ascii="宋体" w:hAnsi="宋体" w:cs="宋体"/>
          <w:highlight w:val="none"/>
        </w:rPr>
        <w:t>供货业绩</w:t>
      </w:r>
      <w:r>
        <w:rPr>
          <w:rFonts w:hint="eastAsia" w:ascii="宋体" w:hAnsi="宋体"/>
          <w:color w:val="auto"/>
          <w:szCs w:val="24"/>
        </w:rPr>
        <w:t>(须同时提供①合同（含封面页、合同</w:t>
      </w:r>
      <w:r>
        <w:rPr>
          <w:rFonts w:hint="eastAsia" w:ascii="宋体" w:hAnsi="宋体"/>
          <w:color w:val="auto"/>
          <w:szCs w:val="24"/>
          <w:lang w:val="en-US" w:eastAsia="zh-CN"/>
        </w:rPr>
        <w:t>金额等</w:t>
      </w:r>
      <w:r>
        <w:rPr>
          <w:rFonts w:hint="eastAsia" w:ascii="宋体" w:hAnsi="宋体"/>
          <w:color w:val="auto"/>
          <w:szCs w:val="24"/>
        </w:rPr>
        <w:t>内容页、签章页等关键页）、②项目发票至少一张（发票二维码清晰可查并提供税务局发票查询截图，发票开具时间须在本项目招标公告发布之日前）；</w:t>
      </w:r>
    </w:p>
    <w:p>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3</w:t>
      </w:r>
      <w:r>
        <w:rPr>
          <w:rFonts w:hint="eastAsia" w:ascii="宋体" w:hAnsi="宋体" w:cs="宋体"/>
        </w:rPr>
        <w:t>、信誉要求：供应商未被列入“信用中国”网站（www.creditchina.gov.cn）或中国执行信息公开网失信被执行人名单（提供网站查询截图）；</w:t>
      </w:r>
    </w:p>
    <w:p>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、供应商须针对《湖北机场集团有限公司“供应商不良行为”管理办法》在响应文件中作出承诺（格式详见响应文件格式第六章）；</w:t>
      </w:r>
    </w:p>
    <w:p>
      <w:pPr>
        <w:tabs>
          <w:tab w:val="left" w:pos="483"/>
          <w:tab w:val="left" w:pos="567"/>
          <w:tab w:val="left" w:pos="576"/>
        </w:tabs>
        <w:adjustRightInd w:val="0"/>
        <w:snapToGrid w:val="0"/>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、本项目不接受联合体响应，不得转包分包（格式详见响应文件格式第六章）。</w:t>
      </w:r>
    </w:p>
    <w:p>
      <w:pPr>
        <w:tabs>
          <w:tab w:val="left" w:pos="483"/>
          <w:tab w:val="left" w:pos="567"/>
          <w:tab w:val="left" w:pos="576"/>
        </w:tabs>
        <w:adjustRightInd w:val="0"/>
        <w:snapToGrid w:val="0"/>
        <w:ind w:firstLine="420" w:firstLineChars="200"/>
        <w:rPr>
          <w:rFonts w:hint="eastAsia" w:ascii="宋体" w:hAnsi="宋体" w:cs="宋体"/>
        </w:rPr>
      </w:pPr>
    </w:p>
    <w:p>
      <w:pPr>
        <w:tabs>
          <w:tab w:val="left" w:pos="483"/>
          <w:tab w:val="left" w:pos="567"/>
          <w:tab w:val="left" w:pos="576"/>
        </w:tabs>
        <w:adjustRightInd w:val="0"/>
        <w:snapToGrid w:val="0"/>
        <w:ind w:firstLine="422" w:firstLineChars="200"/>
        <w:rPr>
          <w:rFonts w:hint="eastAsia" w:ascii="宋体" w:hAnsi="宋体" w:cs="宋体"/>
          <w:b/>
          <w:bCs/>
        </w:rPr>
      </w:pPr>
      <w:r>
        <w:rPr>
          <w:rFonts w:hint="eastAsia" w:ascii="宋体" w:hAnsi="宋体" w:cs="宋体"/>
          <w:b/>
          <w:bCs/>
        </w:rPr>
        <w:t>三、文件的获取</w:t>
      </w:r>
      <w:bookmarkEnd w:id="10"/>
      <w:bookmarkEnd w:id="11"/>
      <w:bookmarkEnd w:id="12"/>
    </w:p>
    <w:p>
      <w:pPr>
        <w:widowControl/>
        <w:snapToGrid w:val="0"/>
        <w:ind w:firstLine="420" w:firstLineChars="200"/>
        <w:rPr>
          <w:rFonts w:hint="eastAsia" w:ascii="宋体" w:hAnsi="宋体" w:cs="宋体"/>
        </w:rPr>
      </w:pPr>
      <w:bookmarkStart w:id="13" w:name="_Toc10536"/>
      <w:bookmarkStart w:id="14" w:name="_Toc21544"/>
      <w:bookmarkStart w:id="15" w:name="_Toc26018"/>
      <w:r>
        <w:rPr>
          <w:rFonts w:hint="eastAsia" w:ascii="宋体" w:hAnsi="宋体" w:cs="宋体"/>
        </w:rPr>
        <w:t>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24</w:t>
      </w:r>
      <w:r>
        <w:rPr>
          <w:rFonts w:hint="eastAsia" w:ascii="宋体" w:hAnsi="宋体" w:cs="宋体"/>
          <w:color w:val="0000FF"/>
          <w:highlight w:val="none"/>
        </w:rPr>
        <w:t>日09时00分至202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4</w:t>
      </w:r>
      <w:r>
        <w:rPr>
          <w:rFonts w:hint="eastAsia" w:ascii="宋体" w:hAnsi="宋体" w:cs="宋体"/>
          <w:color w:val="0000FF"/>
          <w:highlight w:val="none"/>
        </w:rPr>
        <w:t>月</w:t>
      </w:r>
      <w:r>
        <w:rPr>
          <w:rFonts w:hint="eastAsia" w:ascii="宋体" w:hAnsi="宋体" w:cs="宋体"/>
          <w:color w:val="0000FF"/>
          <w:highlight w:val="none"/>
          <w:lang w:val="en-US" w:eastAsia="zh-CN"/>
        </w:rPr>
        <w:t>30</w:t>
      </w:r>
      <w:r>
        <w:rPr>
          <w:rFonts w:hint="eastAsia" w:ascii="宋体" w:hAnsi="宋体" w:cs="宋体"/>
          <w:color w:val="0000FF"/>
          <w:highlight w:val="none"/>
        </w:rPr>
        <w:t>日17时00分</w:t>
      </w:r>
      <w:r>
        <w:rPr>
          <w:rFonts w:hint="eastAsia" w:ascii="宋体" w:hAnsi="宋体" w:cs="宋体"/>
        </w:rPr>
        <w:t>（北京时间，下同）。</w:t>
      </w:r>
    </w:p>
    <w:p>
      <w:pPr>
        <w:widowControl/>
        <w:snapToGrid w:val="0"/>
        <w:ind w:firstLine="420" w:firstLineChars="200"/>
        <w:rPr>
          <w:rFonts w:hint="eastAsia" w:ascii="宋体" w:hAnsi="宋体" w:cs="宋体"/>
        </w:rPr>
      </w:pPr>
      <w:r>
        <w:rPr>
          <w:rFonts w:hint="eastAsia" w:ascii="宋体" w:hAnsi="宋体" w:cs="宋体"/>
        </w:rPr>
        <w:t>地点：“诚E招电子采购交易平台”（网址：https：//www.chengezhao.com）完成本项目文件的获取与下载。</w:t>
      </w:r>
    </w:p>
    <w:p>
      <w:pPr>
        <w:widowControl/>
        <w:snapToGrid w:val="0"/>
        <w:ind w:firstLine="420" w:firstLineChars="200"/>
        <w:rPr>
          <w:rFonts w:hint="eastAsia" w:ascii="宋体" w:hAnsi="宋体" w:cs="宋体"/>
        </w:rPr>
      </w:pPr>
      <w:r>
        <w:rPr>
          <w:rFonts w:hint="eastAsia" w:ascii="宋体" w:hAnsi="宋体" w:cs="宋体"/>
        </w:rPr>
        <w:t>方式：</w:t>
      </w:r>
    </w:p>
    <w:p>
      <w:pPr>
        <w:widowControl/>
        <w:snapToGrid w:val="0"/>
        <w:ind w:firstLine="420" w:firstLineChars="200"/>
        <w:rPr>
          <w:rFonts w:hint="eastAsia" w:ascii="宋体" w:hAnsi="宋体" w:cs="宋体"/>
        </w:rPr>
      </w:pPr>
      <w:r>
        <w:rPr>
          <w:rFonts w:hint="eastAsia" w:ascii="宋体" w:hAnsi="宋体" w:cs="宋体"/>
        </w:rPr>
        <w:t>1）供应商通过“诚E招电子采购交易平台”（网址：https：//www.chengezhao.com）完成本项目文件的获取与下载。</w:t>
      </w:r>
    </w:p>
    <w:p>
      <w:pPr>
        <w:widowControl/>
        <w:snapToGrid w:val="0"/>
        <w:ind w:firstLine="420" w:firstLineChars="200"/>
        <w:rPr>
          <w:rFonts w:hint="eastAsia" w:ascii="宋体" w:hAnsi="宋体" w:cs="宋体"/>
        </w:rPr>
      </w:pPr>
      <w:r>
        <w:rPr>
          <w:rFonts w:hint="eastAsia" w:ascii="宋体" w:hAnsi="宋体" w:cs="宋体"/>
        </w:rPr>
        <w:t>2）输入网址，点击【新用户注册】（注册步骤详见门户网站：【供应商操作指南】-【注册指引】）。登录账号后点击【常用文件】，下载《供应商&amp;供应商操作手册》。</w:t>
      </w:r>
    </w:p>
    <w:p>
      <w:pPr>
        <w:widowControl/>
        <w:snapToGrid w:val="0"/>
        <w:ind w:firstLine="420" w:firstLineChars="200"/>
        <w:rPr>
          <w:rFonts w:hint="eastAsia" w:ascii="宋体" w:hAnsi="宋体" w:cs="宋体"/>
        </w:rPr>
      </w:pPr>
      <w:r>
        <w:rPr>
          <w:rFonts w:hint="eastAsia" w:ascii="宋体" w:hAnsi="宋体" w:cs="宋体"/>
        </w:rPr>
        <w:t>3）注册成功后登录平台，点击【商机发现】，检索本项目并直接获取（无需上传任何材料）。具体操作若有疑问，可致电客服热线。</w:t>
      </w:r>
    </w:p>
    <w:p>
      <w:pPr>
        <w:widowControl/>
        <w:snapToGrid w:val="0"/>
        <w:ind w:firstLine="420" w:firstLineChars="200"/>
        <w:rPr>
          <w:rFonts w:hint="eastAsia" w:ascii="宋体" w:hAnsi="宋体" w:cs="宋体"/>
        </w:rPr>
      </w:pPr>
      <w:r>
        <w:rPr>
          <w:rFonts w:hint="eastAsia" w:ascii="宋体" w:hAnsi="宋体" w:cs="宋体"/>
        </w:rPr>
        <w:t>免责声明：“诚E招电子采购交易平台”（网址：https：//www.chengezhao.com）为本项目文件获取的唯一渠道，其他平台的文件获取均属无效。</w:t>
      </w:r>
    </w:p>
    <w:p>
      <w:pPr>
        <w:widowControl/>
        <w:snapToGrid w:val="0"/>
        <w:ind w:firstLine="420" w:firstLineChars="200"/>
        <w:rPr>
          <w:rFonts w:hint="eastAsia" w:ascii="宋体" w:hAnsi="宋体" w:cs="宋体"/>
        </w:rPr>
      </w:pPr>
      <w:r>
        <w:rPr>
          <w:rFonts w:hint="eastAsia" w:ascii="宋体" w:hAnsi="宋体" w:cs="宋体"/>
        </w:rPr>
        <w:t>售价：￥500元（人民币）</w:t>
      </w:r>
    </w:p>
    <w:p>
      <w:pPr>
        <w:widowControl/>
        <w:snapToGrid w:val="0"/>
        <w:ind w:firstLine="420" w:firstLineChars="200"/>
        <w:rPr>
          <w:rFonts w:hint="eastAsia" w:ascii="宋体" w:hAnsi="宋体" w:cs="宋体"/>
        </w:rPr>
      </w:pPr>
    </w:p>
    <w:p>
      <w:pPr>
        <w:tabs>
          <w:tab w:val="left" w:pos="483"/>
          <w:tab w:val="left" w:pos="567"/>
        </w:tabs>
        <w:ind w:firstLine="422" w:firstLineChars="200"/>
        <w:rPr>
          <w:rFonts w:hint="eastAsia" w:ascii="宋体" w:hAnsi="宋体" w:cs="宋体"/>
          <w:b/>
        </w:rPr>
      </w:pPr>
      <w:r>
        <w:rPr>
          <w:rFonts w:hint="eastAsia" w:ascii="宋体" w:hAnsi="宋体" w:cs="宋体"/>
          <w:b/>
        </w:rPr>
        <w:t>四、响应文件提交</w:t>
      </w:r>
      <w:bookmarkEnd w:id="13"/>
      <w:bookmarkEnd w:id="14"/>
      <w:bookmarkEnd w:id="15"/>
    </w:p>
    <w:p>
      <w:pPr>
        <w:widowControl/>
        <w:snapToGrid w:val="0"/>
        <w:ind w:firstLine="420" w:firstLineChars="200"/>
        <w:rPr>
          <w:rFonts w:hint="eastAsia" w:ascii="宋体" w:hAnsi="宋体" w:cs="宋体"/>
        </w:rPr>
      </w:pPr>
      <w:r>
        <w:rPr>
          <w:rFonts w:hint="eastAsia" w:ascii="宋体" w:hAnsi="宋体" w:cs="宋体"/>
        </w:rPr>
        <w:t>截止时间：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5</w:t>
      </w:r>
      <w:r>
        <w:rPr>
          <w:rFonts w:hint="eastAsia" w:ascii="宋体" w:hAnsi="宋体" w:cs="宋体"/>
          <w:color w:val="0000FF"/>
          <w:highlight w:val="none"/>
        </w:rPr>
        <w:t>月</w:t>
      </w:r>
      <w:r>
        <w:rPr>
          <w:rFonts w:hint="eastAsia" w:ascii="宋体" w:hAnsi="宋体" w:cs="宋体"/>
          <w:color w:val="0000FF"/>
          <w:highlight w:val="none"/>
          <w:lang w:val="en-US" w:eastAsia="zh-CN"/>
        </w:rPr>
        <w:t>9</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rPr>
        <w:t>（北京时间）</w:t>
      </w:r>
    </w:p>
    <w:p>
      <w:pPr>
        <w:widowControl/>
        <w:snapToGrid w:val="0"/>
        <w:ind w:firstLine="420" w:firstLineChars="200"/>
        <w:rPr>
          <w:rFonts w:hint="eastAsia" w:ascii="宋体" w:hAnsi="宋体" w:cs="宋体"/>
        </w:rPr>
      </w:pPr>
      <w:r>
        <w:rPr>
          <w:rFonts w:hint="eastAsia" w:ascii="宋体" w:hAnsi="宋体" w:cs="宋体"/>
        </w:rPr>
        <w:t>地点：武汉市武昌区徐东二路2号东创创意园（中国农业科学院油料所内）2栋1楼（会议室5）</w:t>
      </w:r>
      <w:bookmarkStart w:id="16" w:name="_Toc28359094"/>
      <w:bookmarkStart w:id="17" w:name="_Toc28359017"/>
      <w:bookmarkStart w:id="18" w:name="_Toc35393634"/>
      <w:bookmarkStart w:id="19" w:name="_Toc35393803"/>
    </w:p>
    <w:p>
      <w:pPr>
        <w:widowControl/>
        <w:snapToGrid w:val="0"/>
        <w:ind w:firstLine="420" w:firstLineChars="200"/>
        <w:rPr>
          <w:rFonts w:hint="eastAsia" w:ascii="宋体" w:hAnsi="宋体" w:cs="宋体"/>
        </w:rPr>
      </w:pPr>
    </w:p>
    <w:p>
      <w:pPr>
        <w:tabs>
          <w:tab w:val="left" w:pos="483"/>
          <w:tab w:val="left" w:pos="567"/>
        </w:tabs>
        <w:ind w:firstLine="422" w:firstLineChars="200"/>
        <w:rPr>
          <w:rFonts w:hint="eastAsia" w:ascii="宋体" w:hAnsi="宋体" w:cs="宋体"/>
          <w:b/>
        </w:rPr>
      </w:pPr>
      <w:bookmarkStart w:id="20" w:name="_Toc21307"/>
      <w:bookmarkStart w:id="21" w:name="_Toc22971"/>
      <w:r>
        <w:rPr>
          <w:rFonts w:hint="eastAsia" w:ascii="宋体" w:hAnsi="宋体" w:cs="宋体"/>
          <w:b/>
        </w:rPr>
        <w:t>五、开启</w:t>
      </w:r>
      <w:bookmarkEnd w:id="20"/>
      <w:bookmarkEnd w:id="21"/>
    </w:p>
    <w:p>
      <w:pPr>
        <w:widowControl/>
        <w:snapToGrid w:val="0"/>
        <w:ind w:firstLine="420" w:firstLineChars="200"/>
        <w:rPr>
          <w:rFonts w:hint="eastAsia" w:ascii="宋体" w:hAnsi="宋体" w:cs="宋体"/>
        </w:rPr>
      </w:pPr>
      <w:r>
        <w:rPr>
          <w:rFonts w:hint="eastAsia" w:ascii="宋体" w:hAnsi="宋体" w:cs="宋体"/>
        </w:rPr>
        <w:t>时间：</w:t>
      </w:r>
      <w:r>
        <w:rPr>
          <w:rFonts w:hint="eastAsia" w:ascii="宋体" w:hAnsi="宋体" w:cs="宋体"/>
          <w:color w:val="0000FF"/>
          <w:highlight w:val="none"/>
        </w:rPr>
        <w:t>202</w:t>
      </w:r>
      <w:r>
        <w:rPr>
          <w:rFonts w:hint="eastAsia" w:ascii="宋体" w:hAnsi="宋体" w:cs="宋体"/>
          <w:color w:val="0000FF"/>
          <w:highlight w:val="none"/>
          <w:lang w:val="en-US" w:eastAsia="zh-CN"/>
        </w:rPr>
        <w:t>6</w:t>
      </w:r>
      <w:r>
        <w:rPr>
          <w:rFonts w:hint="eastAsia" w:ascii="宋体" w:hAnsi="宋体" w:cs="宋体"/>
          <w:color w:val="0000FF"/>
          <w:highlight w:val="none"/>
        </w:rPr>
        <w:t>年</w:t>
      </w:r>
      <w:r>
        <w:rPr>
          <w:rFonts w:hint="eastAsia" w:ascii="宋体" w:hAnsi="宋体" w:cs="宋体"/>
          <w:color w:val="0000FF"/>
          <w:highlight w:val="none"/>
          <w:lang w:val="en-US" w:eastAsia="zh-CN"/>
        </w:rPr>
        <w:t>5</w:t>
      </w:r>
      <w:r>
        <w:rPr>
          <w:rFonts w:hint="eastAsia" w:ascii="宋体" w:hAnsi="宋体" w:cs="宋体"/>
          <w:color w:val="0000FF"/>
          <w:highlight w:val="none"/>
        </w:rPr>
        <w:t>月</w:t>
      </w:r>
      <w:r>
        <w:rPr>
          <w:rFonts w:hint="eastAsia" w:ascii="宋体" w:hAnsi="宋体" w:cs="宋体"/>
          <w:color w:val="0000FF"/>
          <w:highlight w:val="none"/>
          <w:lang w:val="en-US" w:eastAsia="zh-CN"/>
        </w:rPr>
        <w:t>9</w:t>
      </w:r>
      <w:r>
        <w:rPr>
          <w:rFonts w:hint="eastAsia" w:ascii="宋体" w:hAnsi="宋体" w:cs="宋体"/>
          <w:color w:val="0000FF"/>
          <w:highlight w:val="none"/>
        </w:rPr>
        <w:t>日</w:t>
      </w:r>
      <w:r>
        <w:rPr>
          <w:rFonts w:hint="eastAsia" w:ascii="宋体" w:hAnsi="宋体" w:cs="宋体"/>
          <w:color w:val="0000FF"/>
          <w:highlight w:val="none"/>
          <w:lang w:val="en-US" w:eastAsia="zh-CN"/>
        </w:rPr>
        <w:t>0</w:t>
      </w:r>
      <w:r>
        <w:rPr>
          <w:rFonts w:hint="eastAsia" w:ascii="宋体" w:hAnsi="宋体" w:cs="宋体"/>
          <w:color w:val="0000FF"/>
          <w:highlight w:val="none"/>
        </w:rPr>
        <w:t>9点30分</w:t>
      </w:r>
      <w:r>
        <w:rPr>
          <w:rFonts w:hint="eastAsia" w:ascii="宋体" w:hAnsi="宋体" w:cs="宋体"/>
        </w:rPr>
        <w:t>（北京时间）</w:t>
      </w:r>
    </w:p>
    <w:p>
      <w:pPr>
        <w:widowControl/>
        <w:snapToGrid w:val="0"/>
        <w:ind w:firstLine="420" w:firstLineChars="200"/>
        <w:rPr>
          <w:rFonts w:hint="eastAsia" w:ascii="宋体" w:hAnsi="宋体" w:cs="宋体"/>
        </w:rPr>
      </w:pPr>
      <w:r>
        <w:rPr>
          <w:rFonts w:hint="eastAsia" w:ascii="宋体" w:hAnsi="宋体" w:cs="宋体"/>
        </w:rPr>
        <w:t>地点：武汉市武昌区徐东二路2号东创创意园（中国农业科学院油料所内）2栋1楼（会议室5）</w:t>
      </w:r>
      <w:bookmarkEnd w:id="16"/>
      <w:bookmarkEnd w:id="17"/>
      <w:bookmarkEnd w:id="18"/>
      <w:bookmarkEnd w:id="19"/>
    </w:p>
    <w:p>
      <w:pPr>
        <w:widowControl/>
        <w:snapToGrid w:val="0"/>
        <w:ind w:firstLine="420" w:firstLineChars="200"/>
        <w:rPr>
          <w:rFonts w:hint="eastAsia" w:ascii="宋体" w:hAnsi="宋体" w:cs="宋体"/>
        </w:rPr>
      </w:pPr>
    </w:p>
    <w:p>
      <w:pPr>
        <w:tabs>
          <w:tab w:val="left" w:pos="483"/>
          <w:tab w:val="left" w:pos="567"/>
        </w:tabs>
        <w:ind w:firstLine="422" w:firstLineChars="200"/>
        <w:rPr>
          <w:rFonts w:hint="eastAsia" w:ascii="宋体" w:hAnsi="宋体" w:cs="宋体"/>
          <w:b/>
        </w:rPr>
      </w:pPr>
      <w:bookmarkStart w:id="22" w:name="_Toc29339"/>
      <w:bookmarkStart w:id="23" w:name="_Toc35393635"/>
      <w:bookmarkStart w:id="24" w:name="_Toc18965"/>
      <w:bookmarkStart w:id="25" w:name="_Toc35393804"/>
      <w:bookmarkStart w:id="26" w:name="_Toc2897"/>
      <w:r>
        <w:rPr>
          <w:rFonts w:hint="eastAsia" w:ascii="宋体" w:hAnsi="宋体" w:cs="宋体"/>
          <w:b/>
        </w:rPr>
        <w:t>六、其他补充事宜</w:t>
      </w:r>
      <w:bookmarkEnd w:id="22"/>
      <w:bookmarkEnd w:id="23"/>
      <w:bookmarkEnd w:id="24"/>
      <w:bookmarkEnd w:id="25"/>
      <w:bookmarkEnd w:id="26"/>
      <w:bookmarkStart w:id="27" w:name="_Toc28822"/>
      <w:bookmarkStart w:id="28" w:name="_Toc28359095"/>
      <w:bookmarkStart w:id="29" w:name="_Toc17304"/>
      <w:bookmarkStart w:id="30" w:name="_Toc28359018"/>
      <w:bookmarkStart w:id="31" w:name="_Toc35393636"/>
      <w:bookmarkStart w:id="32" w:name="_Toc35393805"/>
    </w:p>
    <w:p>
      <w:pPr>
        <w:widowControl/>
        <w:snapToGrid w:val="0"/>
        <w:ind w:firstLine="420" w:firstLineChars="200"/>
        <w:rPr>
          <w:rFonts w:hint="eastAsia" w:ascii="宋体" w:hAnsi="宋体" w:cs="宋体"/>
        </w:rPr>
      </w:pPr>
      <w:r>
        <w:rPr>
          <w:rFonts w:hint="eastAsia" w:ascii="宋体" w:hAnsi="宋体" w:cs="宋体"/>
          <w:highlight w:val="none"/>
        </w:rPr>
        <w:t>本次公告在中国招标投标公共服务平台（http://www.cebpubservice.com）、湖北机场集团有限公司官网（http://www.hbairport.com/）</w:t>
      </w:r>
      <w:r>
        <w:rPr>
          <w:rFonts w:hint="eastAsia" w:ascii="宋体" w:hAnsi="宋体" w:cs="宋体"/>
        </w:rPr>
        <w:t>、诚E招电子采购交易平台（http：//www.chengezhao.com）上发布，其他媒体转载无效。本公告在各媒体发布的文本如有不同之处，以在中国招标投标公共服务平台发布的文本为准。</w:t>
      </w:r>
    </w:p>
    <w:p>
      <w:pPr>
        <w:widowControl/>
        <w:snapToGrid w:val="0"/>
        <w:ind w:firstLine="420" w:firstLineChars="200"/>
        <w:rPr>
          <w:rFonts w:hint="eastAsia" w:ascii="宋体" w:hAnsi="宋体" w:cs="宋体"/>
        </w:rPr>
      </w:pPr>
    </w:p>
    <w:p>
      <w:pPr>
        <w:tabs>
          <w:tab w:val="left" w:pos="483"/>
          <w:tab w:val="left" w:pos="567"/>
        </w:tabs>
        <w:ind w:firstLine="422" w:firstLineChars="200"/>
        <w:rPr>
          <w:rFonts w:hint="eastAsia" w:ascii="宋体" w:hAnsi="宋体" w:cs="宋体"/>
          <w:b/>
        </w:rPr>
      </w:pPr>
      <w:bookmarkStart w:id="33" w:name="_Toc17668"/>
      <w:r>
        <w:rPr>
          <w:rFonts w:hint="eastAsia" w:ascii="宋体" w:hAnsi="宋体" w:cs="宋体"/>
          <w:b/>
        </w:rPr>
        <w:t>七、凡对本次采购提出询问，请按以下方式联系</w:t>
      </w:r>
      <w:bookmarkEnd w:id="27"/>
      <w:bookmarkEnd w:id="28"/>
      <w:bookmarkEnd w:id="29"/>
      <w:bookmarkEnd w:id="30"/>
      <w:bookmarkEnd w:id="31"/>
      <w:bookmarkEnd w:id="32"/>
      <w:bookmarkEnd w:id="33"/>
    </w:p>
    <w:p>
      <w:pPr>
        <w:snapToGrid w:val="0"/>
        <w:ind w:firstLine="371" w:firstLineChars="177"/>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zh-CN"/>
        </w:rPr>
        <w:t>采购人</w:t>
      </w:r>
      <w:r>
        <w:rPr>
          <w:rFonts w:hint="eastAsia" w:ascii="宋体" w:hAnsi="宋体" w:cs="宋体"/>
          <w:highlight w:val="none"/>
        </w:rPr>
        <w:t>信息</w:t>
      </w:r>
    </w:p>
    <w:p>
      <w:pPr>
        <w:snapToGrid w:val="0"/>
        <w:ind w:firstLine="371" w:firstLineChars="177"/>
        <w:rPr>
          <w:rFonts w:hint="eastAsia" w:ascii="宋体" w:hAnsi="宋体" w:eastAsia="宋体" w:cs="宋体"/>
          <w:color w:val="auto"/>
          <w:highlight w:val="none"/>
          <w:lang w:eastAsia="zh-CN"/>
        </w:rPr>
      </w:pPr>
      <w:r>
        <w:rPr>
          <w:rFonts w:hint="eastAsia" w:ascii="宋体" w:hAnsi="宋体" w:cs="宋体"/>
          <w:color w:val="auto"/>
          <w:highlight w:val="none"/>
        </w:rPr>
        <w:t>名</w:t>
      </w:r>
      <w:r>
        <w:rPr>
          <w:rFonts w:hint="eastAsia" w:ascii="宋体" w:hAnsi="宋体" w:eastAsia="宋体" w:cs="宋体"/>
          <w:color w:val="auto"/>
          <w:highlight w:val="none"/>
        </w:rPr>
        <w:t>称：</w:t>
      </w:r>
      <w:r>
        <w:rPr>
          <w:rFonts w:hint="eastAsia" w:ascii="宋体" w:hAnsi="宋体" w:cs="宋体"/>
          <w:color w:val="auto"/>
          <w:highlight w:val="none"/>
          <w:lang w:eastAsia="zh-CN"/>
        </w:rPr>
        <w:t>鄂州空港货运有限公司</w:t>
      </w:r>
    </w:p>
    <w:p>
      <w:pPr>
        <w:snapToGrid w:val="0"/>
        <w:ind w:firstLine="371" w:firstLineChars="177"/>
        <w:rPr>
          <w:rFonts w:hint="eastAsia" w:ascii="宋体" w:hAnsi="宋体" w:eastAsia="宋体" w:cs="宋体"/>
          <w:color w:val="auto"/>
          <w:highlight w:val="none"/>
        </w:rPr>
      </w:pPr>
      <w:r>
        <w:rPr>
          <w:rFonts w:hint="eastAsia" w:ascii="宋体" w:hAnsi="宋体" w:eastAsia="宋体" w:cs="宋体"/>
          <w:color w:val="auto"/>
          <w:highlight w:val="none"/>
        </w:rPr>
        <w:t>地址：湖北省鄂州市临空经济区鄂州花湖国际机场北货运区公共国际货站贴建楼4楼</w:t>
      </w:r>
    </w:p>
    <w:p>
      <w:pPr>
        <w:snapToGrid w:val="0"/>
        <w:ind w:firstLine="371" w:firstLineChars="177"/>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联系人：耿祥文</w:t>
      </w:r>
    </w:p>
    <w:p>
      <w:pPr>
        <w:snapToGrid w:val="0"/>
        <w:ind w:firstLine="371" w:firstLineChars="177"/>
        <w:rPr>
          <w:rFonts w:hint="eastAsia" w:ascii="宋体" w:hAnsi="宋体" w:cs="宋体"/>
          <w:highlight w:val="none"/>
        </w:rPr>
      </w:pPr>
      <w:r>
        <w:rPr>
          <w:rFonts w:hint="eastAsia" w:ascii="宋体" w:hAnsi="宋体" w:eastAsia="宋体" w:cs="宋体"/>
          <w:color w:val="auto"/>
          <w:highlight w:val="none"/>
        </w:rPr>
        <w:t>联系方式：15623504752</w:t>
      </w:r>
    </w:p>
    <w:p>
      <w:pPr>
        <w:snapToGrid w:val="0"/>
        <w:ind w:firstLine="371" w:firstLineChars="177"/>
        <w:rPr>
          <w:rFonts w:hint="eastAsia" w:ascii="宋体" w:hAnsi="宋体" w:cs="宋体"/>
        </w:rPr>
      </w:pPr>
      <w:r>
        <w:rPr>
          <w:rFonts w:hint="eastAsia" w:ascii="宋体" w:hAnsi="宋体" w:cs="宋体"/>
        </w:rPr>
        <w:t>2、</w:t>
      </w:r>
      <w:r>
        <w:rPr>
          <w:rFonts w:hint="eastAsia" w:ascii="宋体" w:hAnsi="宋体" w:cs="宋体"/>
          <w:lang w:val="zh-CN"/>
        </w:rPr>
        <w:t>采购</w:t>
      </w:r>
      <w:r>
        <w:rPr>
          <w:rFonts w:hint="eastAsia" w:ascii="宋体" w:hAnsi="宋体" w:cs="宋体"/>
        </w:rPr>
        <w:t>代理机构信息</w:t>
      </w:r>
    </w:p>
    <w:p>
      <w:pPr>
        <w:snapToGrid w:val="0"/>
        <w:ind w:firstLine="371" w:firstLineChars="177"/>
        <w:rPr>
          <w:rFonts w:hint="eastAsia" w:ascii="宋体" w:hAnsi="宋体" w:cs="宋体"/>
        </w:rPr>
      </w:pPr>
      <w:r>
        <w:rPr>
          <w:rFonts w:hint="eastAsia" w:ascii="宋体" w:hAnsi="宋体" w:cs="宋体"/>
        </w:rPr>
        <w:t>名称：公诚管理咨询有限公司</w:t>
      </w:r>
    </w:p>
    <w:p>
      <w:pPr>
        <w:snapToGrid w:val="0"/>
        <w:ind w:firstLine="371" w:firstLineChars="177"/>
        <w:rPr>
          <w:rFonts w:hint="eastAsia" w:ascii="宋体" w:hAnsi="宋体" w:cs="宋体"/>
        </w:rPr>
      </w:pPr>
      <w:r>
        <w:rPr>
          <w:rFonts w:hint="eastAsia" w:ascii="宋体" w:hAnsi="宋体" w:cs="宋体"/>
        </w:rPr>
        <w:t>地址：武汉市武昌区徐东二路2号东创创意园（中国农业科学院油料所内）2栋1楼</w:t>
      </w:r>
    </w:p>
    <w:p>
      <w:pPr>
        <w:snapToGrid w:val="0"/>
        <w:ind w:firstLine="371" w:firstLineChars="177"/>
        <w:rPr>
          <w:rFonts w:hint="eastAsia" w:ascii="宋体" w:hAnsi="宋体" w:cs="宋体"/>
        </w:rPr>
      </w:pPr>
      <w:r>
        <w:rPr>
          <w:rFonts w:hint="eastAsia" w:ascii="宋体" w:hAnsi="宋体" w:cs="宋体"/>
        </w:rPr>
        <w:t>项目联系人：李百川、</w:t>
      </w:r>
      <w:r>
        <w:rPr>
          <w:rFonts w:hint="eastAsia" w:ascii="宋体" w:hAnsi="宋体" w:cs="宋体"/>
          <w:lang w:val="en-US" w:eastAsia="zh-CN"/>
        </w:rPr>
        <w:t>乐皖鄂</w:t>
      </w:r>
      <w:r>
        <w:rPr>
          <w:rFonts w:hint="eastAsia" w:ascii="宋体" w:hAnsi="宋体" w:cs="宋体"/>
        </w:rPr>
        <w:t>、宋晋刚、戚琳、章纯、徐茂盛</w:t>
      </w:r>
    </w:p>
    <w:p>
      <w:pPr>
        <w:ind w:firstLine="420" w:firstLineChars="200"/>
      </w:pPr>
      <w:r>
        <w:rPr>
          <w:rFonts w:hint="eastAsia" w:ascii="宋体" w:hAnsi="宋体" w:cs="宋体"/>
        </w:rPr>
        <w:t>联系方式：13098818058/027-87500052-8001/libc3@gcbidding.com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创艺简标宋">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360" w:lineRule="auto"/>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widowControl w:val="0"/>
                      <w:snapToGrid w:val="0"/>
                      <w:spacing w:line="360" w:lineRule="auto"/>
                      <w:rPr>
                        <w:rFonts w:hint="eastAsia" w:ascii="Times New Roman" w:hAnsi="Times New Roman" w:eastAsia="宋体" w:cs="Calibri"/>
                        <w:kern w:val="2"/>
                        <w:sz w:val="18"/>
                        <w:szCs w:val="18"/>
                        <w:lang w:val="en-US" w:eastAsia="zh-CN" w:bidi="ar-SA"/>
                      </w:rPr>
                    </w:pPr>
                    <w:r>
                      <w:rPr>
                        <w:rFonts w:hint="eastAsia" w:ascii="Times New Roman" w:hAnsi="Times New Roman" w:eastAsia="宋体" w:cs="Calibri"/>
                        <w:kern w:val="2"/>
                        <w:sz w:val="18"/>
                        <w:szCs w:val="18"/>
                        <w:lang w:val="en-US" w:eastAsia="zh-CN" w:bidi="ar-SA"/>
                      </w:rPr>
                      <w:fldChar w:fldCharType="begin"/>
                    </w:r>
                    <w:r>
                      <w:rPr>
                        <w:rFonts w:hint="eastAsia" w:ascii="Times New Roman" w:hAnsi="Times New Roman" w:eastAsia="宋体" w:cs="Calibri"/>
                        <w:kern w:val="2"/>
                        <w:sz w:val="18"/>
                        <w:szCs w:val="18"/>
                        <w:lang w:val="en-US" w:eastAsia="zh-CN" w:bidi="ar-SA"/>
                      </w:rPr>
                      <w:instrText xml:space="preserve"> PAGE  \* MERGEFORMAT </w:instrText>
                    </w:r>
                    <w:r>
                      <w:rPr>
                        <w:rFonts w:hint="eastAsia" w:ascii="Times New Roman" w:hAnsi="Times New Roman" w:eastAsia="宋体" w:cs="Calibri"/>
                        <w:kern w:val="2"/>
                        <w:sz w:val="18"/>
                        <w:szCs w:val="18"/>
                        <w:lang w:val="en-US" w:eastAsia="zh-CN" w:bidi="ar-SA"/>
                      </w:rPr>
                      <w:fldChar w:fldCharType="separate"/>
                    </w:r>
                    <w:r>
                      <w:rPr>
                        <w:rFonts w:ascii="Times New Roman" w:hAnsi="Times New Roman" w:eastAsia="宋体" w:cs="Calibri"/>
                        <w:kern w:val="2"/>
                        <w:sz w:val="18"/>
                        <w:szCs w:val="18"/>
                        <w:lang w:val="en-US" w:eastAsia="zh-CN" w:bidi="ar-SA"/>
                      </w:rPr>
                      <w:t>4</w:t>
                    </w:r>
                    <w:r>
                      <w:rPr>
                        <w:rFonts w:hint="eastAsia" w:ascii="Times New Roman" w:hAnsi="Times New Roman" w:eastAsia="宋体" w:cs="Calibri"/>
                        <w:kern w:val="2"/>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WI4N2IwMDdmOWUyMmY5NzI5ZDRhZTg4MjM1NDcifQ=="/>
  </w:docVars>
  <w:rsids>
    <w:rsidRoot w:val="47342539"/>
    <w:rsid w:val="004F4B8C"/>
    <w:rsid w:val="0C1C4610"/>
    <w:rsid w:val="0D434983"/>
    <w:rsid w:val="15A53DED"/>
    <w:rsid w:val="1A3B7CFD"/>
    <w:rsid w:val="2F876CFD"/>
    <w:rsid w:val="3E6A20ED"/>
    <w:rsid w:val="47342539"/>
    <w:rsid w:val="4B9042FB"/>
    <w:rsid w:val="4FDC0EDA"/>
    <w:rsid w:val="587208DA"/>
    <w:rsid w:val="597345A2"/>
    <w:rsid w:val="66C30E30"/>
    <w:rsid w:val="686B7473"/>
    <w:rsid w:val="6CD60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9"/>
    <w:pPr>
      <w:autoSpaceDE w:val="0"/>
      <w:autoSpaceDN w:val="0"/>
      <w:adjustRightInd w:val="0"/>
      <w:jc w:val="left"/>
      <w:outlineLvl w:val="0"/>
    </w:pPr>
    <w:rPr>
      <w:rFonts w:ascii="Times New Roman" w:hAnsi="Times New Roman" w:eastAsia="宋体"/>
      <w:kern w:val="0"/>
      <w:sz w:val="24"/>
      <w:szCs w:val="2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w:basedOn w:val="1"/>
    <w:next w:val="1"/>
    <w:qFormat/>
    <w:uiPriority w:val="1"/>
    <w:rPr>
      <w:rFonts w:ascii="宋体" w:hAnsi="宋体" w:eastAsia="宋体" w:cs="宋体"/>
      <w:sz w:val="21"/>
      <w:szCs w:val="21"/>
    </w:rPr>
  </w:style>
  <w:style w:type="paragraph" w:styleId="7">
    <w:name w:val="Body Text Indent"/>
    <w:basedOn w:val="1"/>
    <w:qFormat/>
    <w:uiPriority w:val="0"/>
    <w:pPr>
      <w:spacing w:after="120"/>
      <w:ind w:left="420" w:leftChars="200"/>
    </w:pPr>
  </w:style>
  <w:style w:type="paragraph" w:styleId="8">
    <w:name w:val="Body Text Indent 2"/>
    <w:basedOn w:val="9"/>
    <w:next w:val="9"/>
    <w:qFormat/>
    <w:uiPriority w:val="0"/>
    <w:pPr>
      <w:tabs>
        <w:tab w:val="left" w:pos="540"/>
      </w:tabs>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9">
    <w:name w:val="Body Text First Indent 2"/>
    <w:basedOn w:val="7"/>
    <w:unhideWhenUsed/>
    <w:qFormat/>
    <w:uiPriority w:val="0"/>
    <w:pPr>
      <w:tabs>
        <w:tab w:val="left" w:pos="540"/>
      </w:tabs>
      <w:spacing w:after="120"/>
      <w:ind w:left="420" w:leftChars="200" w:firstLine="420" w:firstLineChars="200"/>
    </w:pPr>
    <w:rPr>
      <w:rFonts w:ascii="Calibri" w:hAnsi="Calibri"/>
      <w:sz w:val="21"/>
      <w:szCs w:val="21"/>
    </w:rPr>
  </w:style>
  <w:style w:type="paragraph" w:styleId="10">
    <w:name w:val="footer"/>
    <w:basedOn w:val="1"/>
    <w:qFormat/>
    <w:uiPriority w:val="99"/>
    <w:pPr>
      <w:tabs>
        <w:tab w:val="center" w:pos="4153"/>
        <w:tab w:val="right" w:pos="8306"/>
      </w:tabs>
      <w:snapToGrid w:val="0"/>
    </w:pPr>
    <w:rPr>
      <w:sz w:val="18"/>
      <w:szCs w:val="18"/>
    </w:rPr>
  </w:style>
  <w:style w:type="paragraph" w:styleId="11">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Hyperlink"/>
    <w:qFormat/>
    <w:uiPriority w:val="99"/>
    <w:rPr>
      <w:rFonts w:cs="Times New Roman"/>
      <w:color w:val="0000FF"/>
      <w:u w:val="single"/>
    </w:rPr>
  </w:style>
  <w:style w:type="character" w:customStyle="1" w:styleId="15">
    <w:name w:val="NormalCharacter"/>
    <w:semiHidden/>
    <w:qFormat/>
    <w:uiPriority w:val="0"/>
  </w:style>
  <w:style w:type="paragraph" w:customStyle="1" w:styleId="16">
    <w:name w:val="CM1"/>
    <w:basedOn w:val="17"/>
    <w:next w:val="17"/>
    <w:qFormat/>
    <w:uiPriority w:val="99"/>
    <w:rPr>
      <w:color w:val="auto"/>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8">
    <w:name w:val="列出段落1"/>
    <w:basedOn w:val="1"/>
    <w:qFormat/>
    <w:uiPriority w:val="34"/>
    <w:pPr>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1405</Words>
  <Characters>1689</Characters>
  <Lines>0</Lines>
  <Paragraphs>0</Paragraphs>
  <TotalTime>1</TotalTime>
  <ScaleCrop>false</ScaleCrop>
  <LinksUpToDate>false</LinksUpToDate>
  <CharactersWithSpaces>1690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2021-04-15T10:18:00Z</dcterms:created>
  <dc:creator>LI</dc:creator>
  <cp:lastModifiedBy>天回</cp:lastModifiedBy>
  <dcterms:modified xsi:type="dcterms:W3CDTF">2026-04-23T09:25:17Z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E7CAFB77DF7044978726EF35C6B9939C</vt:lpwstr>
  </property>
  <property fmtid="{D5CDD505-2E9C-101B-9397-08002B2CF9AE}" pid="4" name="KSOTemplateDocerSaveRecord">
    <vt:lpwstr>eyJoZGlkIjoiMWM0NTcwODkxMjJjYzZkNzJkMGJhYTMxZGI4NDg2NTgiLCJ1c2VySWQiOiIyNDc1OTUxNjIifQ==</vt:lpwstr>
  </property>
</Properties>
</file>