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AF245">
      <w:pPr>
        <w:keepNext w:val="0"/>
        <w:keepLines w:val="0"/>
        <w:pageBreakBefore w:val="0"/>
        <w:kinsoku/>
        <w:overflowPunct/>
        <w:topLinePunct w:val="0"/>
        <w:autoSpaceDE/>
        <w:autoSpaceDN/>
        <w:bidi w:val="0"/>
        <w:adjustRightInd w:val="0"/>
        <w:snapToGrid w:val="0"/>
        <w:spacing w:line="360" w:lineRule="auto"/>
        <w:jc w:val="center"/>
        <w:textAlignment w:val="auto"/>
        <w:outlineLvl w:val="9"/>
        <w:rPr>
          <w:rFonts w:hint="default" w:ascii="宋体" w:hAnsi="宋体" w:eastAsia="宋体" w:cs="宋体"/>
          <w:b/>
          <w:bCs/>
          <w:color w:val="auto"/>
          <w:sz w:val="24"/>
          <w:szCs w:val="24"/>
          <w:highlight w:val="none"/>
          <w:lang w:val="en-US"/>
        </w:rPr>
      </w:pPr>
      <w:bookmarkStart w:id="0" w:name="_Toc320019728"/>
      <w:r>
        <w:rPr>
          <w:rFonts w:hint="eastAsia" w:cs="宋体"/>
          <w:b/>
          <w:bCs/>
          <w:color w:val="000000"/>
          <w:sz w:val="32"/>
          <w:szCs w:val="32"/>
          <w:highlight w:val="none"/>
          <w:lang w:val="en-US" w:eastAsia="zh-CN"/>
        </w:rPr>
        <w:t>湖北机场集团航空物流有限公司集中查验区查验雨棚改造项目（第二次）询价公告</w:t>
      </w:r>
    </w:p>
    <w:p w14:paraId="134A86C4">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公诚管理咨询有限公司</w:t>
      </w:r>
      <w:r>
        <w:rPr>
          <w:rFonts w:hint="eastAsia" w:ascii="宋体" w:hAnsi="宋体" w:eastAsia="宋体" w:cs="宋体"/>
          <w:color w:val="auto"/>
          <w:sz w:val="24"/>
          <w:szCs w:val="24"/>
          <w:highlight w:val="none"/>
        </w:rPr>
        <w:t>（以下简称“采购代理机构”）受湖北机场集团航空物流有限公司（以下简称“采购人”）的委托，对本项目组织询价采购。欢迎符合资格条件的供应商参加询价报价。</w:t>
      </w:r>
    </w:p>
    <w:p w14:paraId="4E803CFB">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color w:val="auto"/>
          <w:highlight w:val="none"/>
        </w:rPr>
      </w:pPr>
    </w:p>
    <w:p w14:paraId="0596FCA1">
      <w:pPr>
        <w:keepNext w:val="0"/>
        <w:keepLines w:val="0"/>
        <w:pageBreakBefore w:val="0"/>
        <w:numPr>
          <w:ilvl w:val="0"/>
          <w:numId w:val="0"/>
        </w:numPr>
        <w:tabs>
          <w:tab w:val="left" w:pos="483"/>
          <w:tab w:val="left" w:pos="567"/>
          <w:tab w:val="left" w:pos="1994"/>
        </w:tabs>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宋体" w:hAnsi="宋体" w:eastAsia="宋体" w:cs="宋体"/>
          <w:b/>
          <w:bCs/>
          <w:color w:val="auto"/>
          <w:sz w:val="24"/>
          <w:szCs w:val="24"/>
          <w:highlight w:val="none"/>
        </w:rPr>
      </w:pPr>
      <w:bookmarkStart w:id="1" w:name="_Toc422766880"/>
      <w:bookmarkStart w:id="2" w:name="_Toc390955783"/>
      <w:bookmarkStart w:id="3" w:name="_Toc422334105"/>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项目概况</w:t>
      </w:r>
      <w:bookmarkEnd w:id="1"/>
      <w:bookmarkEnd w:id="2"/>
      <w:bookmarkEnd w:id="3"/>
      <w:r>
        <w:rPr>
          <w:rFonts w:hint="eastAsia" w:ascii="宋体" w:hAnsi="宋体" w:eastAsia="宋体" w:cs="宋体"/>
          <w:b/>
          <w:bCs/>
          <w:color w:val="auto"/>
          <w:sz w:val="24"/>
          <w:szCs w:val="24"/>
          <w:highlight w:val="none"/>
        </w:rPr>
        <w:tab/>
      </w:r>
    </w:p>
    <w:p w14:paraId="69889B6E">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color w:val="auto"/>
          <w:highlight w:val="none"/>
          <w:lang w:eastAsia="zh-CN"/>
        </w:rPr>
      </w:pPr>
      <w:bookmarkStart w:id="4" w:name="_Toc390955784"/>
      <w:bookmarkStart w:id="5" w:name="_Toc422766881"/>
      <w:bookmarkStart w:id="6" w:name="_Toc259607747"/>
      <w:bookmarkStart w:id="7" w:name="_Toc422334106"/>
      <w:r>
        <w:rPr>
          <w:rFonts w:hint="eastAsia" w:cs="宋体"/>
          <w:color w:val="auto"/>
          <w:highlight w:val="none"/>
          <w:lang w:eastAsia="zh-CN"/>
        </w:rPr>
        <w:t>1.</w:t>
      </w:r>
      <w:r>
        <w:rPr>
          <w:rFonts w:hint="eastAsia" w:ascii="宋体" w:hAnsi="宋体" w:eastAsia="宋体" w:cs="宋体"/>
          <w:color w:val="auto"/>
          <w:highlight w:val="none"/>
        </w:rPr>
        <w:t>项目编号：</w:t>
      </w:r>
      <w:r>
        <w:rPr>
          <w:rFonts w:hint="eastAsia" w:cs="宋体"/>
          <w:color w:val="auto"/>
          <w:highlight w:val="none"/>
          <w:lang w:eastAsia="zh-CN"/>
        </w:rPr>
        <w:t>ZB-16-04C-2026-D-F-E04368C01</w:t>
      </w:r>
    </w:p>
    <w:p w14:paraId="1D89883F">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创艺简标宋" w:hAnsi="创艺简标宋" w:eastAsia="创艺简标宋" w:cs="创艺简标宋"/>
          <w:color w:val="auto"/>
          <w:sz w:val="44"/>
          <w:szCs w:val="44"/>
          <w:highlight w:val="none"/>
          <w:lang w:val="en-US" w:eastAsia="zh-CN"/>
        </w:rPr>
      </w:pPr>
      <w:r>
        <w:rPr>
          <w:rFonts w:hint="eastAsia" w:cs="宋体"/>
          <w:color w:val="auto"/>
          <w:highlight w:val="none"/>
          <w:lang w:eastAsia="zh-CN"/>
        </w:rPr>
        <w:t>2.</w:t>
      </w:r>
      <w:r>
        <w:rPr>
          <w:rFonts w:hint="eastAsia" w:ascii="宋体" w:hAnsi="宋体" w:eastAsia="宋体" w:cs="宋体"/>
          <w:color w:val="auto"/>
          <w:highlight w:val="none"/>
        </w:rPr>
        <w:t>项目名称：</w:t>
      </w:r>
      <w:r>
        <w:rPr>
          <w:rFonts w:hint="eastAsia" w:cs="宋体"/>
          <w:color w:val="auto"/>
          <w:highlight w:val="none"/>
          <w:lang w:eastAsia="zh-CN"/>
        </w:rPr>
        <w:t>湖北机场集团航空物流有限公司集中查验区查验雨棚改造项目（第二次）</w:t>
      </w:r>
    </w:p>
    <w:p w14:paraId="1B632939">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宋体" w:hAnsi="宋体" w:eastAsia="宋体" w:cs="宋体"/>
          <w:color w:val="auto"/>
          <w:highlight w:val="none"/>
          <w:lang w:val="en-US"/>
        </w:rPr>
      </w:pPr>
      <w:r>
        <w:rPr>
          <w:rFonts w:hint="eastAsia" w:cs="宋体"/>
          <w:color w:val="auto"/>
          <w:highlight w:val="none"/>
          <w:lang w:eastAsia="zh-CN"/>
        </w:rPr>
        <w:t>3.</w:t>
      </w:r>
      <w:r>
        <w:rPr>
          <w:rFonts w:hint="eastAsia" w:ascii="宋体" w:hAnsi="宋体" w:eastAsia="宋体" w:cs="宋体"/>
          <w:color w:val="auto"/>
          <w:highlight w:val="none"/>
        </w:rPr>
        <w:t>最高限价金额：</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超过最高限价的视为无效响应。</w:t>
      </w:r>
    </w:p>
    <w:p w14:paraId="35C884F2">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宋体" w:hAnsi="宋体" w:eastAsia="宋体" w:cs="宋体"/>
          <w:color w:val="auto"/>
          <w:highlight w:val="none"/>
          <w:lang w:val="en-US"/>
        </w:rPr>
      </w:pPr>
      <w:r>
        <w:rPr>
          <w:rFonts w:hint="eastAsia" w:cs="宋体"/>
          <w:color w:val="auto"/>
          <w:highlight w:val="none"/>
          <w:lang w:eastAsia="zh-CN"/>
        </w:rPr>
        <w:t>4.</w:t>
      </w:r>
      <w:r>
        <w:rPr>
          <w:rFonts w:hint="eastAsia" w:ascii="宋体" w:hAnsi="宋体" w:eastAsia="宋体" w:cs="宋体"/>
          <w:color w:val="auto"/>
          <w:sz w:val="24"/>
          <w:szCs w:val="24"/>
          <w:highlight w:val="none"/>
        </w:rPr>
        <w:t>采购内容：本次采购共1个包，本次改造区域为集中检管区查验雨棚，包含门窗改造、水电改造、地面破除和修复、竖向彩钢板等</w:t>
      </w:r>
      <w:r>
        <w:rPr>
          <w:rFonts w:hint="eastAsia" w:ascii="宋体" w:hAnsi="宋体" w:eastAsia="宋体" w:cs="宋体"/>
          <w:color w:val="auto"/>
          <w:sz w:val="24"/>
          <w:szCs w:val="24"/>
          <w:highlight w:val="none"/>
          <w:lang w:val="en-US" w:eastAsia="zh-CN"/>
        </w:rPr>
        <w:t>。</w:t>
      </w:r>
    </w:p>
    <w:p w14:paraId="15F538B1">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5.工期</w:t>
      </w:r>
      <w:r>
        <w:rPr>
          <w:rFonts w:hint="eastAsia" w:ascii="宋体" w:hAnsi="宋体" w:eastAsia="宋体" w:cs="宋体"/>
          <w:color w:val="auto"/>
          <w:sz w:val="24"/>
          <w:szCs w:val="24"/>
          <w:highlight w:val="none"/>
        </w:rPr>
        <w:t>:30日历天。</w:t>
      </w:r>
    </w:p>
    <w:p w14:paraId="0750E236">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p>
    <w:p w14:paraId="4DEF2C92">
      <w:pPr>
        <w:keepNext w:val="0"/>
        <w:keepLines w:val="0"/>
        <w:pageBreakBefore w:val="0"/>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二、供应商资格要求</w:t>
      </w:r>
      <w:bookmarkEnd w:id="4"/>
      <w:bookmarkEnd w:id="5"/>
      <w:bookmarkEnd w:id="6"/>
      <w:bookmarkEnd w:id="7"/>
      <w:bookmarkStart w:id="8" w:name="_Toc422766882"/>
      <w:bookmarkStart w:id="9" w:name="_Toc422334107"/>
    </w:p>
    <w:p w14:paraId="4446AD8D">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供应商须是中华人民共和国境内正式注册并具有独立法人资格，具备有效的营业执照；</w:t>
      </w:r>
    </w:p>
    <w:p w14:paraId="5D5D86D9">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宋体"/>
          <w:i w:val="0"/>
          <w:iCs w:val="0"/>
          <w:color w:val="auto"/>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资质要求：</w:t>
      </w:r>
      <w:r>
        <w:rPr>
          <w:rFonts w:hint="eastAsia" w:ascii="Times New Roman" w:hAnsi="宋体" w:eastAsia="宋体" w:cs="宋体"/>
          <w:i w:val="0"/>
          <w:iCs w:val="0"/>
          <w:color w:val="auto"/>
          <w:highlight w:val="none"/>
          <w:lang w:val="en-US" w:eastAsia="zh-CN"/>
        </w:rPr>
        <w:t>供应商</w:t>
      </w:r>
      <w:r>
        <w:rPr>
          <w:rFonts w:hint="eastAsia" w:ascii="Times New Roman" w:hAnsi="宋体" w:eastAsia="宋体" w:cs="宋体"/>
          <w:i w:val="0"/>
          <w:iCs w:val="0"/>
          <w:color w:val="auto"/>
          <w:highlight w:val="none"/>
          <w:lang w:val="hr-HR"/>
        </w:rPr>
        <w:t>具备建设行政主管部门颁发的</w:t>
      </w:r>
      <w:r>
        <w:rPr>
          <w:rFonts w:hint="eastAsia" w:ascii="Times New Roman" w:hAnsi="宋体" w:eastAsia="宋体" w:cs="宋体"/>
          <w:i w:val="0"/>
          <w:iCs w:val="0"/>
          <w:color w:val="auto"/>
          <w:highlight w:val="none"/>
          <w:lang w:val="en-US" w:eastAsia="zh-CN"/>
        </w:rPr>
        <w:t>建筑装修装饰工程专业承包二级及以上资质，</w:t>
      </w:r>
      <w:r>
        <w:rPr>
          <w:rFonts w:hint="eastAsia" w:ascii="Times New Roman" w:hAnsi="宋体" w:eastAsia="宋体" w:cs="宋体"/>
          <w:i w:val="0"/>
          <w:iCs w:val="0"/>
          <w:color w:val="auto"/>
          <w:highlight w:val="none"/>
          <w:lang w:val="hr-HR"/>
        </w:rPr>
        <w:t>并具备有效的安全生产许可证</w:t>
      </w:r>
      <w:r>
        <w:rPr>
          <w:rFonts w:hint="eastAsia" w:ascii="Times New Roman" w:hAnsi="宋体" w:eastAsia="宋体" w:cs="宋体"/>
          <w:i w:val="0"/>
          <w:iCs w:val="0"/>
          <w:color w:val="auto"/>
          <w:highlight w:val="none"/>
          <w:lang w:val="en-US" w:eastAsia="zh-CN"/>
        </w:rPr>
        <w:t>；</w:t>
      </w:r>
    </w:p>
    <w:p w14:paraId="063944B0">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3.项目经理要求：</w:t>
      </w:r>
      <w:r>
        <w:rPr>
          <w:rFonts w:hint="eastAsia" w:ascii="Times New Roman" w:hAnsi="宋体" w:eastAsia="宋体" w:cs="宋体"/>
          <w:i w:val="0"/>
          <w:iCs w:val="0"/>
          <w:color w:val="auto"/>
          <w:highlight w:val="none"/>
          <w:lang w:val="en-US" w:eastAsia="zh-CN"/>
        </w:rPr>
        <w:t>供应商</w:t>
      </w:r>
      <w:r>
        <w:rPr>
          <w:rFonts w:hint="eastAsia" w:cs="宋体"/>
          <w:color w:val="auto"/>
          <w:sz w:val="24"/>
          <w:szCs w:val="24"/>
          <w:highlight w:val="none"/>
          <w:lang w:val="en-US" w:eastAsia="zh-CN"/>
        </w:rPr>
        <w:t>拟派项目经理须具备建筑工程专业二级及以上注册建造师执业资格，具备有效的安全生产考核合格证书（B证）；</w:t>
      </w:r>
    </w:p>
    <w:p w14:paraId="549B4E1A">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信誉要求：未被列入“信用中国”网站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www.creditchina.gov.cn </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失信被执行人、重大税收违法案件当事人名单（提供自获取采购文件之日起至递交响应文件截止时间前的网页查询截图）</w:t>
      </w:r>
      <w:r>
        <w:rPr>
          <w:rFonts w:hint="eastAsia" w:ascii="Times New Roman" w:cs="宋体"/>
          <w:i w:val="0"/>
          <w:iCs w:val="0"/>
          <w:color w:val="auto"/>
          <w:highlight w:val="none"/>
          <w:lang w:val="hr-HR" w:eastAsia="zh-CN"/>
        </w:rPr>
        <w:t>；</w:t>
      </w:r>
    </w:p>
    <w:p w14:paraId="32F2344E">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供应商须针对《湖北机场集团有限公司“供应商不良行为”管理办法》在响应文件中作出承诺（格式详见响应文件格式第六章）</w:t>
      </w:r>
      <w:r>
        <w:rPr>
          <w:rFonts w:hint="eastAsia" w:ascii="Times New Roman" w:cs="宋体"/>
          <w:i w:val="0"/>
          <w:iCs w:val="0"/>
          <w:color w:val="auto"/>
          <w:highlight w:val="none"/>
          <w:lang w:val="hr-HR" w:eastAsia="zh-CN"/>
        </w:rPr>
        <w:t>；</w:t>
      </w:r>
    </w:p>
    <w:p w14:paraId="4E40E9DC">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本项目不接受联合体响应，不得转包分包（格式详见响应文件格式第六章）。</w:t>
      </w:r>
    </w:p>
    <w:p w14:paraId="68BB72CF">
      <w:pPr>
        <w:keepNext w:val="0"/>
        <w:keepLines w:val="0"/>
        <w:pageBreakBefore w:val="0"/>
        <w:tabs>
          <w:tab w:val="left" w:pos="483"/>
          <w:tab w:val="left" w:pos="567"/>
          <w:tab w:val="left" w:pos="576"/>
        </w:tabs>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p>
    <w:p w14:paraId="3BC26962">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三、询价文件的获取</w:t>
      </w:r>
      <w:bookmarkEnd w:id="8"/>
      <w:bookmarkEnd w:id="9"/>
    </w:p>
    <w:p w14:paraId="5A437D0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0000FF"/>
          <w:sz w:val="24"/>
          <w:szCs w:val="24"/>
          <w:highlight w:val="none"/>
          <w:u w:val="single"/>
        </w:rPr>
        <w:t>202</w:t>
      </w:r>
      <w:r>
        <w:rPr>
          <w:rFonts w:hint="eastAsia" w:cs="宋体"/>
          <w:color w:val="0000FF"/>
          <w:sz w:val="24"/>
          <w:szCs w:val="24"/>
          <w:highlight w:val="none"/>
          <w:u w:val="single"/>
          <w:lang w:val="en-US" w:eastAsia="zh-CN"/>
        </w:rPr>
        <w:t>6</w:t>
      </w:r>
      <w:r>
        <w:rPr>
          <w:rFonts w:hint="eastAsia" w:ascii="宋体" w:hAnsi="宋体" w:eastAsia="宋体" w:cs="宋体"/>
          <w:color w:val="0000FF"/>
          <w:sz w:val="24"/>
          <w:szCs w:val="24"/>
          <w:highlight w:val="none"/>
        </w:rPr>
        <w:t>年</w:t>
      </w:r>
      <w:r>
        <w:rPr>
          <w:rFonts w:hint="eastAsia" w:cs="宋体"/>
          <w:color w:val="0000FF"/>
          <w:sz w:val="24"/>
          <w:szCs w:val="24"/>
          <w:highlight w:val="none"/>
          <w:u w:val="single"/>
          <w:lang w:val="en-US" w:eastAsia="zh-CN"/>
        </w:rPr>
        <w:t>4</w:t>
      </w:r>
      <w:r>
        <w:rPr>
          <w:rFonts w:hint="eastAsia" w:ascii="宋体" w:hAnsi="宋体" w:eastAsia="宋体" w:cs="宋体"/>
          <w:color w:val="0000FF"/>
          <w:sz w:val="24"/>
          <w:szCs w:val="24"/>
          <w:highlight w:val="none"/>
        </w:rPr>
        <w:t>月</w:t>
      </w:r>
      <w:r>
        <w:rPr>
          <w:rFonts w:hint="eastAsia" w:cs="宋体"/>
          <w:color w:val="0000FF"/>
          <w:sz w:val="24"/>
          <w:szCs w:val="24"/>
          <w:highlight w:val="none"/>
          <w:u w:val="single"/>
          <w:lang w:val="en-US" w:eastAsia="zh-CN"/>
        </w:rPr>
        <w:t>8</w:t>
      </w:r>
      <w:r>
        <w:rPr>
          <w:rFonts w:hint="eastAsia" w:ascii="宋体" w:hAnsi="宋体" w:eastAsia="宋体" w:cs="宋体"/>
          <w:color w:val="0000FF"/>
          <w:sz w:val="24"/>
          <w:szCs w:val="24"/>
          <w:highlight w:val="none"/>
        </w:rPr>
        <w:t>日</w:t>
      </w:r>
      <w:r>
        <w:rPr>
          <w:rFonts w:hint="eastAsia" w:ascii="宋体" w:hAnsi="宋体" w:eastAsia="宋体" w:cs="宋体"/>
          <w:color w:val="0000FF"/>
          <w:sz w:val="24"/>
          <w:szCs w:val="24"/>
          <w:highlight w:val="none"/>
          <w:u w:val="single"/>
          <w:lang w:val="en-US" w:eastAsia="zh-CN"/>
        </w:rPr>
        <w:t>9</w:t>
      </w:r>
      <w:r>
        <w:rPr>
          <w:rFonts w:hint="eastAsia" w:ascii="宋体" w:hAnsi="宋体" w:eastAsia="宋体" w:cs="宋体"/>
          <w:color w:val="0000FF"/>
          <w:sz w:val="24"/>
          <w:szCs w:val="24"/>
          <w:highlight w:val="none"/>
        </w:rPr>
        <w:t>时</w:t>
      </w:r>
      <w:r>
        <w:rPr>
          <w:rFonts w:hint="eastAsia" w:ascii="宋体" w:hAnsi="宋体" w:eastAsia="宋体" w:cs="宋体"/>
          <w:color w:val="0000FF"/>
          <w:sz w:val="24"/>
          <w:szCs w:val="24"/>
          <w:highlight w:val="none"/>
          <w:u w:val="single"/>
        </w:rPr>
        <w:t>00</w:t>
      </w:r>
      <w:r>
        <w:rPr>
          <w:rFonts w:hint="eastAsia" w:ascii="宋体" w:hAnsi="宋体" w:eastAsia="宋体" w:cs="宋体"/>
          <w:color w:val="0000FF"/>
          <w:sz w:val="24"/>
          <w:szCs w:val="24"/>
          <w:highlight w:val="none"/>
        </w:rPr>
        <w:t>分至</w:t>
      </w:r>
      <w:r>
        <w:rPr>
          <w:rFonts w:hint="eastAsia" w:ascii="宋体" w:hAnsi="宋体" w:eastAsia="宋体" w:cs="宋体"/>
          <w:color w:val="0000FF"/>
          <w:sz w:val="24"/>
          <w:szCs w:val="24"/>
          <w:highlight w:val="none"/>
          <w:u w:val="single"/>
        </w:rPr>
        <w:t>202</w:t>
      </w:r>
      <w:r>
        <w:rPr>
          <w:rFonts w:hint="eastAsia" w:cs="宋体"/>
          <w:color w:val="0000FF"/>
          <w:sz w:val="24"/>
          <w:szCs w:val="24"/>
          <w:highlight w:val="none"/>
          <w:u w:val="single"/>
          <w:lang w:val="en-US" w:eastAsia="zh-CN"/>
        </w:rPr>
        <w:t>6</w:t>
      </w:r>
      <w:r>
        <w:rPr>
          <w:rFonts w:hint="eastAsia" w:ascii="宋体" w:hAnsi="宋体" w:eastAsia="宋体" w:cs="宋体"/>
          <w:color w:val="0000FF"/>
          <w:sz w:val="24"/>
          <w:szCs w:val="24"/>
          <w:highlight w:val="none"/>
        </w:rPr>
        <w:t>年</w:t>
      </w:r>
      <w:r>
        <w:rPr>
          <w:rFonts w:hint="eastAsia" w:cs="宋体"/>
          <w:color w:val="0000FF"/>
          <w:sz w:val="24"/>
          <w:szCs w:val="24"/>
          <w:highlight w:val="none"/>
          <w:u w:val="single"/>
          <w:lang w:val="en-US" w:eastAsia="zh-CN"/>
        </w:rPr>
        <w:t>4</w:t>
      </w:r>
      <w:r>
        <w:rPr>
          <w:rFonts w:hint="eastAsia" w:ascii="宋体" w:hAnsi="宋体" w:eastAsia="宋体" w:cs="宋体"/>
          <w:color w:val="0000FF"/>
          <w:sz w:val="24"/>
          <w:szCs w:val="24"/>
          <w:highlight w:val="none"/>
        </w:rPr>
        <w:t>月</w:t>
      </w:r>
      <w:r>
        <w:rPr>
          <w:rFonts w:hint="eastAsia" w:cs="宋体"/>
          <w:color w:val="0000FF"/>
          <w:sz w:val="24"/>
          <w:szCs w:val="24"/>
          <w:highlight w:val="none"/>
          <w:u w:val="single"/>
          <w:lang w:val="en-US" w:eastAsia="zh-CN"/>
        </w:rPr>
        <w:t>10</w:t>
      </w:r>
      <w:r>
        <w:rPr>
          <w:rFonts w:hint="eastAsia" w:ascii="宋体" w:hAnsi="宋体" w:eastAsia="宋体" w:cs="宋体"/>
          <w:color w:val="0000FF"/>
          <w:sz w:val="24"/>
          <w:szCs w:val="24"/>
          <w:highlight w:val="none"/>
        </w:rPr>
        <w:t>日</w:t>
      </w:r>
      <w:r>
        <w:rPr>
          <w:rFonts w:hint="eastAsia" w:ascii="宋体" w:hAnsi="宋体" w:eastAsia="宋体" w:cs="宋体"/>
          <w:color w:val="0000FF"/>
          <w:sz w:val="24"/>
          <w:szCs w:val="24"/>
          <w:highlight w:val="none"/>
          <w:u w:val="single"/>
          <w:lang w:val="en-US" w:eastAsia="zh-CN"/>
        </w:rPr>
        <w:t>17</w:t>
      </w:r>
      <w:r>
        <w:rPr>
          <w:rFonts w:hint="eastAsia" w:ascii="宋体" w:hAnsi="宋体" w:eastAsia="宋体" w:cs="宋体"/>
          <w:color w:val="0000FF"/>
          <w:sz w:val="24"/>
          <w:szCs w:val="24"/>
          <w:highlight w:val="none"/>
        </w:rPr>
        <w:t>时</w:t>
      </w:r>
      <w:r>
        <w:rPr>
          <w:rFonts w:hint="eastAsia" w:ascii="宋体" w:hAnsi="宋体" w:eastAsia="宋体" w:cs="宋体"/>
          <w:color w:val="0000FF"/>
          <w:sz w:val="24"/>
          <w:szCs w:val="24"/>
          <w:highlight w:val="none"/>
          <w:u w:val="single"/>
          <w:lang w:val="en-US" w:eastAsia="zh-CN"/>
        </w:rPr>
        <w:t>00</w:t>
      </w:r>
      <w:r>
        <w:rPr>
          <w:rFonts w:hint="eastAsia" w:ascii="宋体" w:hAnsi="宋体" w:eastAsia="宋体" w:cs="宋体"/>
          <w:color w:val="0000FF"/>
          <w:sz w:val="24"/>
          <w:szCs w:val="24"/>
          <w:highlight w:val="none"/>
        </w:rPr>
        <w:t>分</w:t>
      </w:r>
      <w:r>
        <w:rPr>
          <w:rFonts w:hint="eastAsia" w:ascii="宋体" w:hAnsi="宋体" w:eastAsia="宋体" w:cs="宋体"/>
          <w:color w:val="auto"/>
          <w:sz w:val="24"/>
          <w:szCs w:val="24"/>
          <w:highlight w:val="none"/>
        </w:rPr>
        <w:t>（北京时间，下同）。</w:t>
      </w:r>
    </w:p>
    <w:p w14:paraId="02B808A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地点：“诚E招电子采购交易平台”（网址：</w:t>
      </w:r>
      <w:r>
        <w:rPr>
          <w:rFonts w:hint="eastAsia" w:ascii="宋体" w:hAnsi="宋体" w:cs="宋体"/>
          <w:color w:val="auto"/>
          <w:sz w:val="24"/>
          <w:szCs w:val="24"/>
          <w:highlight w:val="none"/>
          <w:lang w:eastAsia="zh-CN"/>
        </w:rPr>
        <w:t>https:</w:t>
      </w:r>
      <w:r>
        <w:rPr>
          <w:rFonts w:hint="eastAsia" w:ascii="宋体" w:hAnsi="宋体" w:eastAsia="宋体" w:cs="宋体"/>
          <w:color w:val="auto"/>
          <w:sz w:val="24"/>
          <w:szCs w:val="24"/>
          <w:highlight w:val="none"/>
        </w:rPr>
        <w:t>//www.chengezhao.com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完成本项目文件的获取与下载。</w:t>
      </w:r>
    </w:p>
    <w:p w14:paraId="5FADD5D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p>
    <w:p w14:paraId="63CA254C">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通过“诚E招电子采购交易平台”（网址：</w:t>
      </w:r>
      <w:r>
        <w:rPr>
          <w:rFonts w:hint="eastAsia" w:ascii="宋体" w:hAnsi="宋体" w:cs="宋体"/>
          <w:color w:val="auto"/>
          <w:sz w:val="24"/>
          <w:szCs w:val="24"/>
          <w:highlight w:val="none"/>
          <w:lang w:eastAsia="zh-CN"/>
        </w:rPr>
        <w:t>https:</w:t>
      </w:r>
      <w:r>
        <w:rPr>
          <w:rFonts w:hint="eastAsia" w:ascii="宋体" w:hAnsi="宋体" w:eastAsia="宋体" w:cs="宋体"/>
          <w:color w:val="auto"/>
          <w:sz w:val="24"/>
          <w:szCs w:val="24"/>
          <w:highlight w:val="none"/>
        </w:rPr>
        <w:t>//www.chengezhao.com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完成本项目文件的获取与下载。</w:t>
      </w:r>
    </w:p>
    <w:p w14:paraId="31579B6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输入网址，点击【新用户注册】（注册步骤详见门户网站：【供应商操作指南】-【注册指引】）。登录账号后点击【常用文件】，下载《供应商&amp;供应商操作手册》。</w:t>
      </w:r>
    </w:p>
    <w:p w14:paraId="5E9B966D">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注册成功后登录平台，点击【商机发现】，检索本项目并直接支付（无需上传任何材料）。疑问反馈：具体操作若有疑问，可致电客服热线：020-89524219。服务时间8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30-17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30（工作日）。 </w:t>
      </w:r>
    </w:p>
    <w:p w14:paraId="0E04176C">
      <w:pPr>
        <w:keepNext w:val="0"/>
        <w:keepLines w:val="0"/>
        <w:pageBreakBefore w:val="0"/>
        <w:widowControl/>
        <w:kinsoku/>
        <w:wordWrap w:val="0"/>
        <w:overflowPunct/>
        <w:topLinePunct w:val="0"/>
        <w:autoSpaceDE/>
        <w:autoSpaceDN/>
        <w:bidi w:val="0"/>
        <w:adjustRightInd/>
        <w:snapToGrid w:val="0"/>
        <w:spacing w:line="360" w:lineRule="auto"/>
        <w:ind w:left="0" w:leftChars="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免责声明：“诚E招电子采购交易平台”（网址：</w:t>
      </w:r>
      <w:r>
        <w:rPr>
          <w:rFonts w:hint="eastAsia" w:ascii="宋体" w:hAnsi="宋体" w:cs="宋体"/>
          <w:b/>
          <w:bCs/>
          <w:color w:val="auto"/>
          <w:sz w:val="24"/>
          <w:szCs w:val="24"/>
          <w:highlight w:val="none"/>
          <w:lang w:eastAsia="zh-CN"/>
        </w:rPr>
        <w:t>https:</w:t>
      </w:r>
      <w:r>
        <w:rPr>
          <w:rFonts w:hint="eastAsia" w:ascii="宋体" w:hAnsi="宋体" w:eastAsia="宋体" w:cs="宋体"/>
          <w:b/>
          <w:bCs/>
          <w:color w:val="auto"/>
          <w:sz w:val="24"/>
          <w:szCs w:val="24"/>
          <w:highlight w:val="none"/>
        </w:rPr>
        <w:t>//www.chengezhao.com</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为本项目文件获取的唯一渠道，其他平台的文件获取及支付均属无效。</w:t>
      </w:r>
    </w:p>
    <w:p w14:paraId="4DB7C9C2">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（5）文件费用：</w:t>
      </w:r>
    </w:p>
    <w:p w14:paraId="16A3FE0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1）每套售价</w:t>
      </w:r>
      <w:r>
        <w:rPr>
          <w:rFonts w:hint="eastAsia" w:ascii="宋体" w:hAnsi="宋体" w:eastAsia="宋体" w:cs="宋体"/>
          <w:b/>
          <w:bCs/>
          <w:color w:val="auto"/>
          <w:sz w:val="24"/>
          <w:szCs w:val="24"/>
          <w:highlight w:val="none"/>
          <w:u w:val="single"/>
          <w:lang w:val="en-US" w:eastAsia="zh-CN"/>
        </w:rPr>
        <w:t xml:space="preserve"> 500 </w:t>
      </w:r>
      <w:r>
        <w:rPr>
          <w:rFonts w:hint="eastAsia" w:ascii="宋体" w:hAnsi="宋体" w:eastAsia="宋体" w:cs="宋体"/>
          <w:color w:val="auto"/>
          <w:sz w:val="24"/>
          <w:szCs w:val="24"/>
          <w:highlight w:val="none"/>
          <w:lang w:val="en-US" w:eastAsia="zh-CN"/>
        </w:rPr>
        <w:t>元人民币，售后不退。</w:t>
      </w:r>
    </w:p>
    <w:p w14:paraId="7E6A0FC4">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2）支付方式（</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选一）：</w:t>
      </w:r>
    </w:p>
    <w:p w14:paraId="03DCC5C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①网上支付（微信扫码）</w:t>
      </w:r>
    </w:p>
    <w:p w14:paraId="7EDB73D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②电汇（须上传汇款凭证）</w:t>
      </w:r>
    </w:p>
    <w:p w14:paraId="380584A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收款单位名称：公诚管理咨询有限公司</w:t>
      </w:r>
    </w:p>
    <w:p w14:paraId="009FD7D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开户银行：中信银行广州花园支行</w:t>
      </w:r>
    </w:p>
    <w:p w14:paraId="0EA047D6">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r>
        <w:rPr>
          <w:rFonts w:hint="eastAsia" w:cs="宋体"/>
          <w:color w:val="auto"/>
          <w:sz w:val="24"/>
          <w:szCs w:val="24"/>
          <w:highlight w:val="none"/>
          <w:lang w:val="en-US" w:eastAsia="zh-CN"/>
        </w:rPr>
        <w:t>3110910037672604368</w:t>
      </w:r>
    </w:p>
    <w:p w14:paraId="5C0C6D7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bookmarkStart w:id="10" w:name="EB9d49f81c4ad24def95e734cdd25c8195"/>
      <w:r>
        <w:rPr>
          <w:rFonts w:hint="eastAsia" w:ascii="宋体" w:hAnsi="宋体" w:eastAsia="宋体" w:cs="宋体"/>
          <w:color w:val="auto"/>
          <w:sz w:val="24"/>
          <w:szCs w:val="24"/>
          <w:highlight w:val="none"/>
          <w:lang w:val="en-US" w:eastAsia="zh-CN"/>
        </w:rPr>
        <w:t>行号：302581044398</w:t>
      </w:r>
      <w:bookmarkEnd w:id="10"/>
    </w:p>
    <w:p w14:paraId="08A1799E">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p>
    <w:p w14:paraId="25EFB5D1">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11" w:name="_Toc26018"/>
      <w:bookmarkStart w:id="12" w:name="_Toc10536"/>
      <w:r>
        <w:rPr>
          <w:rFonts w:hint="eastAsia" w:ascii="宋体" w:hAnsi="宋体" w:eastAsia="宋体" w:cs="宋体"/>
          <w:b/>
          <w:color w:val="auto"/>
          <w:sz w:val="24"/>
          <w:szCs w:val="24"/>
          <w:highlight w:val="none"/>
        </w:rPr>
        <w:t>四、响应文件提交</w:t>
      </w:r>
      <w:bookmarkEnd w:id="11"/>
      <w:bookmarkEnd w:id="12"/>
    </w:p>
    <w:p w14:paraId="66942A2A">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截止时间：</w:t>
      </w:r>
      <w:r>
        <w:rPr>
          <w:rFonts w:hint="eastAsia" w:ascii="宋体" w:hAnsi="宋体" w:eastAsia="宋体" w:cs="宋体"/>
          <w:color w:val="0000FF"/>
          <w:sz w:val="24"/>
          <w:szCs w:val="24"/>
          <w:highlight w:val="none"/>
          <w:u w:val="single"/>
        </w:rPr>
        <w:t>202</w:t>
      </w:r>
      <w:r>
        <w:rPr>
          <w:rFonts w:hint="eastAsia" w:cs="宋体"/>
          <w:color w:val="0000FF"/>
          <w:sz w:val="24"/>
          <w:szCs w:val="24"/>
          <w:highlight w:val="none"/>
          <w:u w:val="single"/>
          <w:lang w:val="en-US" w:eastAsia="zh-CN"/>
        </w:rPr>
        <w:t>6</w:t>
      </w:r>
      <w:r>
        <w:rPr>
          <w:rFonts w:hint="eastAsia" w:ascii="宋体" w:hAnsi="宋体" w:eastAsia="宋体" w:cs="宋体"/>
          <w:color w:val="0000FF"/>
          <w:sz w:val="24"/>
          <w:szCs w:val="24"/>
          <w:highlight w:val="none"/>
        </w:rPr>
        <w:t>年</w:t>
      </w:r>
      <w:r>
        <w:rPr>
          <w:rFonts w:hint="eastAsia" w:cs="宋体"/>
          <w:color w:val="0000FF"/>
          <w:sz w:val="24"/>
          <w:szCs w:val="24"/>
          <w:highlight w:val="none"/>
          <w:u w:val="single"/>
          <w:lang w:val="en-US" w:eastAsia="zh-CN"/>
        </w:rPr>
        <w:t>4</w:t>
      </w:r>
      <w:r>
        <w:rPr>
          <w:rFonts w:hint="eastAsia" w:ascii="宋体" w:hAnsi="宋体" w:eastAsia="宋体" w:cs="宋体"/>
          <w:color w:val="0000FF"/>
          <w:sz w:val="24"/>
          <w:szCs w:val="24"/>
          <w:highlight w:val="none"/>
        </w:rPr>
        <w:t>月</w:t>
      </w:r>
      <w:r>
        <w:rPr>
          <w:rFonts w:hint="eastAsia" w:cs="宋体"/>
          <w:color w:val="0000FF"/>
          <w:sz w:val="24"/>
          <w:szCs w:val="24"/>
          <w:highlight w:val="none"/>
          <w:u w:val="single"/>
          <w:lang w:val="en-US" w:eastAsia="zh-CN"/>
        </w:rPr>
        <w:t>14</w:t>
      </w:r>
      <w:r>
        <w:rPr>
          <w:rFonts w:hint="eastAsia" w:ascii="宋体" w:hAnsi="宋体" w:eastAsia="宋体" w:cs="宋体"/>
          <w:color w:val="0000FF"/>
          <w:sz w:val="24"/>
          <w:szCs w:val="24"/>
          <w:highlight w:val="none"/>
        </w:rPr>
        <w:t>日</w:t>
      </w:r>
      <w:r>
        <w:rPr>
          <w:rFonts w:hint="eastAsia" w:cs="宋体"/>
          <w:color w:val="0000FF"/>
          <w:sz w:val="24"/>
          <w:szCs w:val="24"/>
          <w:highlight w:val="none"/>
          <w:u w:val="single"/>
          <w:lang w:val="en-US" w:eastAsia="zh-CN"/>
        </w:rPr>
        <w:t>9</w:t>
      </w:r>
      <w:r>
        <w:rPr>
          <w:rFonts w:hint="eastAsia" w:ascii="宋体" w:hAnsi="宋体" w:eastAsia="宋体" w:cs="宋体"/>
          <w:color w:val="0000FF"/>
          <w:sz w:val="24"/>
          <w:szCs w:val="24"/>
          <w:highlight w:val="none"/>
          <w:u w:val="none"/>
        </w:rPr>
        <w:t>点</w:t>
      </w:r>
      <w:r>
        <w:rPr>
          <w:rFonts w:hint="eastAsia" w:ascii="宋体" w:hAnsi="宋体" w:eastAsia="宋体" w:cs="宋体"/>
          <w:color w:val="0000FF"/>
          <w:sz w:val="24"/>
          <w:szCs w:val="24"/>
          <w:highlight w:val="none"/>
          <w:u w:val="single"/>
        </w:rPr>
        <w:t>30</w:t>
      </w:r>
      <w:r>
        <w:rPr>
          <w:rFonts w:hint="eastAsia" w:ascii="宋体" w:hAnsi="宋体" w:eastAsia="宋体" w:cs="宋体"/>
          <w:color w:val="0000FF"/>
          <w:sz w:val="24"/>
          <w:szCs w:val="24"/>
          <w:highlight w:val="none"/>
          <w:u w:val="none"/>
        </w:rPr>
        <w:t>分</w:t>
      </w:r>
      <w:r>
        <w:rPr>
          <w:rFonts w:hint="eastAsia" w:ascii="宋体" w:hAnsi="宋体" w:eastAsia="宋体" w:cs="宋体"/>
          <w:color w:val="auto"/>
          <w:sz w:val="24"/>
          <w:szCs w:val="24"/>
          <w:highlight w:val="none"/>
          <w:u w:val="none"/>
        </w:rPr>
        <w:t>（北京时间）</w:t>
      </w:r>
    </w:p>
    <w:p w14:paraId="0C4A7C1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地点：武汉市武昌区徐东二路2号东创创意园（中国农业科学院油料所内）2栋1楼</w:t>
      </w:r>
      <w:bookmarkStart w:id="13" w:name="_Toc28359017"/>
      <w:bookmarkStart w:id="14" w:name="_Toc35393634"/>
      <w:bookmarkStart w:id="15" w:name="_Toc28359094"/>
      <w:bookmarkStart w:id="16" w:name="_Toc35393803"/>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会议室5</w:t>
      </w:r>
      <w:r>
        <w:rPr>
          <w:rFonts w:hint="eastAsia" w:cs="宋体"/>
          <w:color w:val="auto"/>
          <w:sz w:val="24"/>
          <w:szCs w:val="24"/>
          <w:highlight w:val="none"/>
          <w:u w:val="none"/>
          <w:lang w:eastAsia="zh-CN"/>
        </w:rPr>
        <w:t>）</w:t>
      </w:r>
    </w:p>
    <w:p w14:paraId="7D1A65B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cs="宋体"/>
          <w:color w:val="auto"/>
          <w:sz w:val="24"/>
          <w:szCs w:val="24"/>
          <w:highlight w:val="none"/>
          <w:u w:val="none"/>
          <w:lang w:eastAsia="zh-CN"/>
        </w:rPr>
      </w:pPr>
    </w:p>
    <w:p w14:paraId="18F48C1C">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u w:val="none"/>
        </w:rPr>
      </w:pPr>
      <w:bookmarkStart w:id="17" w:name="_Toc21307"/>
      <w:r>
        <w:rPr>
          <w:rFonts w:hint="eastAsia" w:ascii="宋体" w:hAnsi="宋体" w:eastAsia="宋体" w:cs="宋体"/>
          <w:b/>
          <w:color w:val="auto"/>
          <w:sz w:val="24"/>
          <w:szCs w:val="24"/>
          <w:highlight w:val="none"/>
          <w:u w:val="none"/>
        </w:rPr>
        <w:t>五、开启</w:t>
      </w:r>
      <w:bookmarkEnd w:id="17"/>
    </w:p>
    <w:p w14:paraId="0BB3E51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eastAsia="宋体" w:cs="宋体"/>
          <w:color w:val="0000FF"/>
          <w:sz w:val="24"/>
          <w:szCs w:val="24"/>
          <w:highlight w:val="none"/>
          <w:u w:val="single"/>
        </w:rPr>
        <w:t>202</w:t>
      </w:r>
      <w:r>
        <w:rPr>
          <w:rFonts w:hint="eastAsia" w:cs="宋体"/>
          <w:color w:val="0000FF"/>
          <w:sz w:val="24"/>
          <w:szCs w:val="24"/>
          <w:highlight w:val="none"/>
          <w:u w:val="single"/>
          <w:lang w:val="en-US" w:eastAsia="zh-CN"/>
        </w:rPr>
        <w:t>6</w:t>
      </w:r>
      <w:r>
        <w:rPr>
          <w:rFonts w:hint="eastAsia" w:ascii="宋体" w:hAnsi="宋体" w:eastAsia="宋体" w:cs="宋体"/>
          <w:color w:val="0000FF"/>
          <w:sz w:val="24"/>
          <w:szCs w:val="24"/>
          <w:highlight w:val="none"/>
        </w:rPr>
        <w:t>年</w:t>
      </w:r>
      <w:r>
        <w:rPr>
          <w:rFonts w:hint="eastAsia" w:cs="宋体"/>
          <w:color w:val="0000FF"/>
          <w:sz w:val="24"/>
          <w:szCs w:val="24"/>
          <w:highlight w:val="none"/>
          <w:u w:val="single"/>
          <w:lang w:val="en-US" w:eastAsia="zh-CN"/>
        </w:rPr>
        <w:t>4</w:t>
      </w:r>
      <w:r>
        <w:rPr>
          <w:rFonts w:hint="eastAsia" w:ascii="宋体" w:hAnsi="宋体" w:eastAsia="宋体" w:cs="宋体"/>
          <w:color w:val="0000FF"/>
          <w:sz w:val="24"/>
          <w:szCs w:val="24"/>
          <w:highlight w:val="none"/>
        </w:rPr>
        <w:t>月</w:t>
      </w:r>
      <w:r>
        <w:rPr>
          <w:rFonts w:hint="eastAsia" w:cs="宋体"/>
          <w:color w:val="0000FF"/>
          <w:sz w:val="24"/>
          <w:szCs w:val="24"/>
          <w:highlight w:val="none"/>
          <w:u w:val="single"/>
          <w:lang w:val="en-US" w:eastAsia="zh-CN"/>
        </w:rPr>
        <w:t>14</w:t>
      </w:r>
      <w:r>
        <w:rPr>
          <w:rFonts w:hint="eastAsia" w:ascii="宋体" w:hAnsi="宋体" w:eastAsia="宋体" w:cs="宋体"/>
          <w:color w:val="0000FF"/>
          <w:sz w:val="24"/>
          <w:szCs w:val="24"/>
          <w:highlight w:val="none"/>
        </w:rPr>
        <w:t>日</w:t>
      </w:r>
      <w:r>
        <w:rPr>
          <w:rFonts w:hint="eastAsia" w:cs="宋体"/>
          <w:color w:val="0000FF"/>
          <w:sz w:val="24"/>
          <w:szCs w:val="24"/>
          <w:highlight w:val="none"/>
          <w:u w:val="single"/>
          <w:lang w:val="en-US" w:eastAsia="zh-CN"/>
        </w:rPr>
        <w:t>9</w:t>
      </w:r>
      <w:r>
        <w:rPr>
          <w:rFonts w:hint="eastAsia" w:ascii="宋体" w:hAnsi="宋体" w:eastAsia="宋体" w:cs="宋体"/>
          <w:color w:val="0000FF"/>
          <w:sz w:val="24"/>
          <w:szCs w:val="24"/>
          <w:highlight w:val="none"/>
          <w:u w:val="none"/>
        </w:rPr>
        <w:t>点</w:t>
      </w:r>
      <w:r>
        <w:rPr>
          <w:rFonts w:hint="eastAsia" w:ascii="宋体" w:hAnsi="宋体" w:eastAsia="宋体" w:cs="宋体"/>
          <w:color w:val="0000FF"/>
          <w:sz w:val="24"/>
          <w:szCs w:val="24"/>
          <w:highlight w:val="none"/>
          <w:u w:val="single"/>
        </w:rPr>
        <w:t>30</w:t>
      </w:r>
      <w:r>
        <w:rPr>
          <w:rFonts w:hint="eastAsia" w:ascii="宋体" w:hAnsi="宋体" w:eastAsia="宋体" w:cs="宋体"/>
          <w:color w:val="0000FF"/>
          <w:sz w:val="24"/>
          <w:szCs w:val="24"/>
          <w:highlight w:val="none"/>
          <w:u w:val="none"/>
        </w:rPr>
        <w:t>分</w:t>
      </w:r>
      <w:r>
        <w:rPr>
          <w:rFonts w:hint="eastAsia" w:ascii="宋体" w:hAnsi="宋体" w:eastAsia="宋体" w:cs="宋体"/>
          <w:color w:val="auto"/>
          <w:sz w:val="24"/>
          <w:szCs w:val="24"/>
          <w:highlight w:val="none"/>
          <w:u w:val="none"/>
        </w:rPr>
        <w:t>（北京时间）</w:t>
      </w:r>
    </w:p>
    <w:p w14:paraId="13AD41E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地点：武汉市武昌区徐东二路2号东创创意园（中国农业科学院油料所内）2栋1楼</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会议室5</w:t>
      </w:r>
      <w:r>
        <w:rPr>
          <w:rFonts w:hint="eastAsia" w:cs="宋体"/>
          <w:color w:val="auto"/>
          <w:sz w:val="24"/>
          <w:szCs w:val="24"/>
          <w:highlight w:val="none"/>
          <w:u w:val="none"/>
          <w:lang w:eastAsia="zh-CN"/>
        </w:rPr>
        <w:t>）</w:t>
      </w:r>
    </w:p>
    <w:p w14:paraId="3C90A8B4">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bookmarkEnd w:id="13"/>
    <w:bookmarkEnd w:id="14"/>
    <w:bookmarkEnd w:id="15"/>
    <w:bookmarkEnd w:id="16"/>
    <w:p w14:paraId="0C5FD7DF">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18" w:name="_Toc2897"/>
      <w:bookmarkStart w:id="19" w:name="_Toc35393635"/>
      <w:bookmarkStart w:id="20" w:name="_Toc29339"/>
      <w:bookmarkStart w:id="21" w:name="_Toc35393804"/>
      <w:r>
        <w:rPr>
          <w:rFonts w:hint="eastAsia"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bookmarkEnd w:id="18"/>
      <w:bookmarkEnd w:id="19"/>
      <w:bookmarkEnd w:id="20"/>
      <w:bookmarkEnd w:id="21"/>
      <w:bookmarkStart w:id="22" w:name="_Toc35393805"/>
      <w:bookmarkStart w:id="23" w:name="_Toc17304"/>
      <w:bookmarkStart w:id="24" w:name="_Toc28359018"/>
      <w:bookmarkStart w:id="25" w:name="_Toc35393636"/>
      <w:bookmarkStart w:id="26" w:name="_Toc28359095"/>
      <w:bookmarkStart w:id="27" w:name="_Toc28822"/>
    </w:p>
    <w:p w14:paraId="1077F5B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本次公告在中国招标投标公共服务平台（http://www.cebpubservice.com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武汉天河机场有限责任公司</w:t>
      </w:r>
      <w:r>
        <w:rPr>
          <w:rFonts w:hint="eastAsia" w:ascii="宋体" w:hAnsi="宋体" w:eastAsia="宋体" w:cs="宋体"/>
          <w:color w:val="auto"/>
          <w:sz w:val="24"/>
          <w:szCs w:val="24"/>
          <w:highlight w:val="none"/>
        </w:rPr>
        <w:t>官网（http://www.whairport.com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、诚E招电子采购交易平台（http://www.chengezhao.com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上发布，其他媒体转载无效。本公告在各媒体发布的文本如有不同之处，以在中国招标投标公共服务平台发布的文本为准。</w:t>
      </w:r>
    </w:p>
    <w:p w14:paraId="123C4A2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7621494D">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bookmarkEnd w:id="22"/>
      <w:bookmarkEnd w:id="23"/>
      <w:bookmarkEnd w:id="24"/>
      <w:bookmarkEnd w:id="25"/>
      <w:bookmarkEnd w:id="26"/>
      <w:bookmarkEnd w:id="27"/>
    </w:p>
    <w:p w14:paraId="390EF2A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28" w:name="_Toc27805"/>
      <w:bookmarkStart w:id="29" w:name="_Toc15962_WPSOffice_Level3"/>
      <w:r>
        <w:rPr>
          <w:rFonts w:hint="eastAsia" w:ascii="宋体" w:hAnsi="宋体" w:eastAsia="宋体" w:cs="宋体"/>
          <w:color w:val="auto"/>
          <w:sz w:val="24"/>
          <w:szCs w:val="24"/>
          <w:highlight w:val="none"/>
        </w:rPr>
        <w:t>1.采购人信息</w:t>
      </w:r>
      <w:bookmarkEnd w:id="28"/>
      <w:bookmarkEnd w:id="29"/>
    </w:p>
    <w:p w14:paraId="4B9FB49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30" w:name="_Toc28359086"/>
      <w:bookmarkStart w:id="31" w:name="_Toc28359009"/>
      <w:r>
        <w:rPr>
          <w:rFonts w:hint="default"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湖北机场集团航空物流有限公司</w:t>
      </w:r>
    </w:p>
    <w:p w14:paraId="404F06BC">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地址：</w:t>
      </w:r>
      <w:r>
        <w:rPr>
          <w:rFonts w:hint="eastAsia" w:ascii="宋体" w:hAnsi="宋体" w:eastAsia="宋体" w:cs="宋体"/>
          <w:color w:val="000000"/>
          <w:sz w:val="24"/>
          <w:szCs w:val="24"/>
          <w:highlight w:val="none"/>
          <w:lang w:eastAsia="zh-CN"/>
        </w:rPr>
        <w:t>湖北省武汉市黄陂区武汉天河国际机场</w:t>
      </w:r>
    </w:p>
    <w:p w14:paraId="44CCE42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bookmarkStart w:id="32" w:name="_Toc19525"/>
      <w:bookmarkStart w:id="33" w:name="_Toc31019_WPSOffice_Level3"/>
      <w:r>
        <w:rPr>
          <w:rFonts w:hint="eastAsia" w:ascii="宋体" w:hAnsi="宋体" w:eastAsia="宋体" w:cs="宋体"/>
          <w:color w:val="auto"/>
          <w:sz w:val="24"/>
          <w:szCs w:val="24"/>
          <w:highlight w:val="none"/>
          <w:lang w:val="en-US" w:eastAsia="zh-CN"/>
        </w:rPr>
        <w:t>2.采购代理机构信息</w:t>
      </w:r>
      <w:bookmarkEnd w:id="30"/>
      <w:bookmarkEnd w:id="31"/>
      <w:bookmarkEnd w:id="32"/>
      <w:bookmarkEnd w:id="33"/>
    </w:p>
    <w:p w14:paraId="5CFE614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名称：公诚管理咨询有限公司</w:t>
      </w:r>
    </w:p>
    <w:p w14:paraId="32939DE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地址：武汉市武昌区徐东二路2号东创创意园（中国农业科学院油料所内）2栋1楼</w:t>
      </w:r>
    </w:p>
    <w:p w14:paraId="06EC7D6D">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项目联系人：李百川、乐皖鄂、宋晋刚、戚琳、章纯、徐茂盛</w:t>
      </w:r>
    </w:p>
    <w:p w14:paraId="73260FD7">
      <w:pPr>
        <w:keepNext w:val="0"/>
        <w:keepLines w:val="0"/>
        <w:pageBreakBefore w:val="0"/>
        <w:kinsoku/>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bookmarkStart w:id="34" w:name="_GoBack"/>
      <w:bookmarkEnd w:id="34"/>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"mailto:027-87500052-8002/18507145007/weiwb@gcbidding.com"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027-87500052-8001/13098818058/libc3@gcbidding.com</w:t>
      </w:r>
      <w:r>
        <w:rPr>
          <w:rFonts w:hint="eastAsia" w:ascii="宋体" w:hAnsi="宋体" w:eastAsia="宋体" w:cs="宋体"/>
          <w:color w:val="auto"/>
          <w:sz w:val="24"/>
          <w:szCs w:val="24"/>
          <w:highlight w:val="none"/>
          <w:lang w:val="en-US" w:eastAsia="zh-CN"/>
        </w:rPr>
        <w:fldChar w:fldCharType="end"/>
      </w:r>
    </w:p>
    <w:bookmarkEnd w:id="0"/>
    <w:p w14:paraId="1EFAC63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创艺简标宋">
    <w:altName w:val="黑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B796F"/>
    <w:rsid w:val="005761F8"/>
    <w:rsid w:val="048E14BE"/>
    <w:rsid w:val="058B21B3"/>
    <w:rsid w:val="084009AE"/>
    <w:rsid w:val="09945D3F"/>
    <w:rsid w:val="0A9C2206"/>
    <w:rsid w:val="0C047A79"/>
    <w:rsid w:val="0C9C5D08"/>
    <w:rsid w:val="0CE56273"/>
    <w:rsid w:val="0D70006B"/>
    <w:rsid w:val="0EC0587C"/>
    <w:rsid w:val="0F9C1270"/>
    <w:rsid w:val="0FA51B98"/>
    <w:rsid w:val="132D5DAF"/>
    <w:rsid w:val="135845E7"/>
    <w:rsid w:val="143852DD"/>
    <w:rsid w:val="14BF204A"/>
    <w:rsid w:val="15DA7B5E"/>
    <w:rsid w:val="1665005C"/>
    <w:rsid w:val="17561591"/>
    <w:rsid w:val="180F3786"/>
    <w:rsid w:val="19243529"/>
    <w:rsid w:val="1BF11F79"/>
    <w:rsid w:val="1DCB796F"/>
    <w:rsid w:val="1DEE7137"/>
    <w:rsid w:val="1E764B43"/>
    <w:rsid w:val="206255ED"/>
    <w:rsid w:val="21741E7F"/>
    <w:rsid w:val="22A60709"/>
    <w:rsid w:val="236F34FD"/>
    <w:rsid w:val="24FC5E27"/>
    <w:rsid w:val="28A84AFF"/>
    <w:rsid w:val="2C06720E"/>
    <w:rsid w:val="30646631"/>
    <w:rsid w:val="33656EB4"/>
    <w:rsid w:val="34082F83"/>
    <w:rsid w:val="34B90AE8"/>
    <w:rsid w:val="352F05E2"/>
    <w:rsid w:val="368B44A7"/>
    <w:rsid w:val="3A364820"/>
    <w:rsid w:val="3B035FD1"/>
    <w:rsid w:val="3B241C29"/>
    <w:rsid w:val="3D014985"/>
    <w:rsid w:val="3E922535"/>
    <w:rsid w:val="41EF7295"/>
    <w:rsid w:val="42C34D0B"/>
    <w:rsid w:val="4341653B"/>
    <w:rsid w:val="45A222D1"/>
    <w:rsid w:val="45AF7469"/>
    <w:rsid w:val="45D242DC"/>
    <w:rsid w:val="45D76DF7"/>
    <w:rsid w:val="46CD6144"/>
    <w:rsid w:val="4803512F"/>
    <w:rsid w:val="48902741"/>
    <w:rsid w:val="49F805EB"/>
    <w:rsid w:val="4A046F58"/>
    <w:rsid w:val="4A5D36C4"/>
    <w:rsid w:val="4A8830FF"/>
    <w:rsid w:val="4B65518B"/>
    <w:rsid w:val="4B9B3A65"/>
    <w:rsid w:val="4DF56549"/>
    <w:rsid w:val="4F4E4EC5"/>
    <w:rsid w:val="519A3D50"/>
    <w:rsid w:val="545F0C3C"/>
    <w:rsid w:val="54645BA1"/>
    <w:rsid w:val="54FA2D00"/>
    <w:rsid w:val="55345F5A"/>
    <w:rsid w:val="556C527D"/>
    <w:rsid w:val="56055D0F"/>
    <w:rsid w:val="57941932"/>
    <w:rsid w:val="5AE159A2"/>
    <w:rsid w:val="5D1408C7"/>
    <w:rsid w:val="5E455DA7"/>
    <w:rsid w:val="61D045A0"/>
    <w:rsid w:val="63E01669"/>
    <w:rsid w:val="640B4755"/>
    <w:rsid w:val="65285A6C"/>
    <w:rsid w:val="66E71232"/>
    <w:rsid w:val="67D3010F"/>
    <w:rsid w:val="68990BC5"/>
    <w:rsid w:val="69C26056"/>
    <w:rsid w:val="69EA5598"/>
    <w:rsid w:val="6B9753FF"/>
    <w:rsid w:val="6BF27EC6"/>
    <w:rsid w:val="6C2A7359"/>
    <w:rsid w:val="6CC12550"/>
    <w:rsid w:val="6D276162"/>
    <w:rsid w:val="6D2E1061"/>
    <w:rsid w:val="6DFC7772"/>
    <w:rsid w:val="6E3D6AA8"/>
    <w:rsid w:val="6E694933"/>
    <w:rsid w:val="6EBE501D"/>
    <w:rsid w:val="6F887AA1"/>
    <w:rsid w:val="70CF0605"/>
    <w:rsid w:val="72494203"/>
    <w:rsid w:val="751A5826"/>
    <w:rsid w:val="758337A7"/>
    <w:rsid w:val="773A2315"/>
    <w:rsid w:val="78E22FBC"/>
    <w:rsid w:val="7B420A92"/>
    <w:rsid w:val="7B812461"/>
    <w:rsid w:val="7CA3207D"/>
    <w:rsid w:val="7CE42AB5"/>
    <w:rsid w:val="7D0723DD"/>
    <w:rsid w:val="7D234D9A"/>
    <w:rsid w:val="7D88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pPr>
    <w:rPr>
      <w:rFonts w:ascii="宋体" w:hAnsi="宋体" w:eastAsia="宋体" w:cs="宋体"/>
      <w:kern w:val="2"/>
      <w:sz w:val="24"/>
      <w:szCs w:val="24"/>
      <w:lang w:val="en-US" w:eastAsia="zh-CN" w:bidi="ar-SA"/>
    </w:rPr>
  </w:style>
  <w:style w:type="paragraph" w:styleId="3">
    <w:name w:val="heading 1"/>
    <w:basedOn w:val="1"/>
    <w:next w:val="1"/>
    <w:link w:val="11"/>
    <w:autoRedefine/>
    <w:qFormat/>
    <w:uiPriority w:val="0"/>
    <w:pPr>
      <w:keepNext/>
      <w:keepLines/>
      <w:spacing w:before="200" w:after="200" w:line="480" w:lineRule="auto"/>
      <w:jc w:val="center"/>
      <w:outlineLvl w:val="0"/>
    </w:pPr>
    <w:rPr>
      <w:b/>
      <w:kern w:val="44"/>
      <w:sz w:val="44"/>
    </w:rPr>
  </w:style>
  <w:style w:type="paragraph" w:styleId="4">
    <w:name w:val="heading 2"/>
    <w:basedOn w:val="1"/>
    <w:next w:val="1"/>
    <w:link w:val="10"/>
    <w:autoRedefine/>
    <w:semiHidden/>
    <w:unhideWhenUsed/>
    <w:qFormat/>
    <w:uiPriority w:val="0"/>
    <w:pPr>
      <w:keepNext/>
      <w:keepLines/>
      <w:tabs>
        <w:tab w:val="left" w:pos="0"/>
      </w:tabs>
      <w:spacing w:before="200" w:after="200"/>
      <w:jc w:val="both"/>
      <w:outlineLvl w:val="1"/>
    </w:pPr>
    <w:rPr>
      <w:rFonts w:ascii="Cambria" w:hAnsi="Cambria" w:eastAsia="宋体" w:cs="Cambria"/>
      <w:b/>
      <w:bCs/>
      <w:sz w:val="32"/>
      <w:szCs w:val="32"/>
      <w:highlight w:val="none"/>
    </w:rPr>
  </w:style>
  <w:style w:type="paragraph" w:styleId="5">
    <w:name w:val="heading 3"/>
    <w:basedOn w:val="1"/>
    <w:next w:val="1"/>
    <w:link w:val="9"/>
    <w:autoRedefine/>
    <w:semiHidden/>
    <w:unhideWhenUsed/>
    <w:qFormat/>
    <w:uiPriority w:val="0"/>
    <w:pPr>
      <w:keepNext/>
      <w:keepLines/>
      <w:spacing w:before="200" w:beforeLines="0" w:after="200" w:afterLines="0" w:line="360" w:lineRule="auto"/>
      <w:jc w:val="both"/>
      <w:outlineLvl w:val="2"/>
    </w:pPr>
    <w:rPr>
      <w:rFonts w:ascii="宋体" w:hAnsi="宋体" w:eastAsia="宋体" w:cs="宋体"/>
      <w:b/>
      <w:sz w:val="30"/>
      <w:szCs w:val="20"/>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pPr>
    <w:rPr>
      <w:rFonts w:ascii="Times New Roman" w:hAnsi="Times New Roman" w:eastAsia="宋体" w:cs="Times New Roman"/>
      <w:kern w:val="0"/>
      <w:sz w:val="24"/>
      <w:szCs w:val="20"/>
      <w:lang w:val="en-US" w:eastAsia="zh-CN" w:bidi="ar-SA"/>
    </w:rPr>
  </w:style>
  <w:style w:type="paragraph" w:styleId="6">
    <w:name w:val="Title"/>
    <w:basedOn w:val="1"/>
    <w:next w:val="1"/>
    <w:qFormat/>
    <w:uiPriority w:val="0"/>
    <w:pPr>
      <w:widowControl w:val="0"/>
      <w:spacing w:before="240" w:beforeLines="0" w:beforeAutospacing="0" w:after="60" w:afterLines="0" w:afterAutospacing="0"/>
      <w:jc w:val="center"/>
      <w:outlineLvl w:val="0"/>
    </w:pPr>
    <w:rPr>
      <w:rFonts w:ascii="Arial" w:hAnsi="Arial" w:eastAsia="宋体" w:cs="Times New Roman"/>
      <w:b/>
      <w:sz w:val="32"/>
      <w:szCs w:val="24"/>
    </w:rPr>
  </w:style>
  <w:style w:type="character" w:customStyle="1" w:styleId="9">
    <w:name w:val="标题 3 Char"/>
    <w:link w:val="5"/>
    <w:autoRedefine/>
    <w:qFormat/>
    <w:uiPriority w:val="9"/>
    <w:rPr>
      <w:rFonts w:ascii="宋体" w:hAnsi="宋体" w:eastAsia="宋体" w:cs="宋体"/>
      <w:b/>
      <w:sz w:val="30"/>
      <w:szCs w:val="20"/>
    </w:rPr>
  </w:style>
  <w:style w:type="character" w:customStyle="1" w:styleId="10">
    <w:name w:val="标题 2 Char"/>
    <w:link w:val="4"/>
    <w:autoRedefine/>
    <w:qFormat/>
    <w:uiPriority w:val="0"/>
    <w:rPr>
      <w:rFonts w:ascii="Arial" w:hAnsi="Arial" w:eastAsia="宋体" w:cs="宋体"/>
      <w:b/>
      <w:snapToGrid w:val="0"/>
      <w:color w:val="000000"/>
      <w:kern w:val="0"/>
      <w:sz w:val="32"/>
      <w:szCs w:val="24"/>
      <w:lang w:val="en-US" w:eastAsia="zh-CN" w:bidi="ar"/>
    </w:rPr>
  </w:style>
  <w:style w:type="character" w:customStyle="1" w:styleId="11">
    <w:name w:val="标题 1 Char"/>
    <w:link w:val="3"/>
    <w:qFormat/>
    <w:locked/>
    <w:uiPriority w:val="99"/>
    <w:rPr>
      <w:rFonts w:ascii="Times New Roman" w:hAnsi="Times New Roman" w:eastAsia="宋体" w:cs="Times New Roman"/>
      <w:b/>
      <w:kern w:val="44"/>
      <w:sz w:val="44"/>
      <w:szCs w:val="22"/>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1443</Words>
  <Characters>1774</Characters>
  <Lines>0</Lines>
  <Paragraphs>0</Paragraphs>
  <TotalTime>0</TotalTime>
  <ScaleCrop>false</ScaleCrop>
  <LinksUpToDate>false</LinksUpToDate>
  <CharactersWithSpaces>1779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2025-12-05T08:57:00Z</dcterms:created>
  <dc:creator>魏文斌</dc:creator>
  <cp:lastModifiedBy>公诚</cp:lastModifiedBy>
  <dcterms:modified xsi:type="dcterms:W3CDTF">2026-04-07T07:47:22Z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3BF737AFCEB842618B877878928552B3_11</vt:lpwstr>
  </property>
  <property fmtid="{D5CDD505-2E9C-101B-9397-08002B2CF9AE}" pid="4" name="KSOTemplateDocerSaveRecord">
    <vt:lpwstr>eyJoZGlkIjoiMWM0NTcwODkxMjJjYzZkNzJkMGJhYTMxZGI4NDg2NTgiLCJ1c2VySWQiOiIyNDc1OTUxNjIifQ==</vt:lpwstr>
  </property>
</Properties>
</file>