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8E25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T2安检机设备及分层管理系统技术服务采购项目</w:t>
      </w:r>
    </w:p>
    <w:p w14:paraId="014237A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中标结果公示</w:t>
      </w:r>
      <w:bookmarkEnd w:id="0"/>
    </w:p>
    <w:p w14:paraId="02EEB20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一、中标人信息</w:t>
      </w:r>
    </w:p>
    <w:p w14:paraId="471E38E2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项目名称：</w:t>
      </w:r>
      <w:r>
        <w:rPr>
          <w:rFonts w:hint="eastAsia" w:cs="宋体"/>
          <w:u w:val="none"/>
          <w:lang w:val="en-US" w:eastAsia="zh-CN"/>
        </w:rPr>
        <w:t>T2安检机设备及分层管理系统技术服务采购项目</w:t>
      </w:r>
    </w:p>
    <w:p w14:paraId="7A0BD111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中标人：</w:t>
      </w:r>
      <w:r>
        <w:rPr>
          <w:rFonts w:hint="eastAsia" w:cs="宋体"/>
          <w:kern w:val="2"/>
          <w:sz w:val="24"/>
          <w:szCs w:val="22"/>
          <w:lang w:val="en-US" w:eastAsia="zh-CN" w:bidi="ar-SA"/>
        </w:rPr>
        <w:t>同方威视技术股份有限公司</w:t>
      </w:r>
    </w:p>
    <w:p w14:paraId="5B885C2A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中标金额：</w:t>
      </w:r>
      <w:r>
        <w:rPr>
          <w:rFonts w:hint="eastAsia" w:cs="宋体"/>
          <w:u w:val="none"/>
          <w:lang w:val="en-US" w:eastAsia="zh-CN"/>
        </w:rPr>
        <w:t>89万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元</w:t>
      </w:r>
    </w:p>
    <w:p w14:paraId="7EDFF39B">
      <w:pPr>
        <w:pStyle w:val="7"/>
        <w:widowControl/>
        <w:spacing w:before="0" w:beforeAutospacing="0" w:after="0" w:afterAutospacing="0" w:line="360" w:lineRule="auto"/>
        <w:ind w:right="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二、其他</w:t>
      </w:r>
    </w:p>
    <w:p w14:paraId="442E53C4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详见附件</w:t>
      </w:r>
    </w:p>
    <w:p w14:paraId="52B28373">
      <w:pPr>
        <w:pStyle w:val="7"/>
        <w:widowControl/>
        <w:spacing w:before="0" w:beforeAutospacing="0" w:after="0" w:afterAutospacing="0" w:line="360" w:lineRule="auto"/>
        <w:ind w:right="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三、公示时间</w:t>
      </w:r>
    </w:p>
    <w:p w14:paraId="21093EA3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公示期为2026年</w:t>
      </w:r>
      <w:r>
        <w:rPr>
          <w:rFonts w:hint="eastAsia" w:cs="宋体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u w:val="none"/>
          <w:lang w:val="en-US" w:eastAsia="zh-CN"/>
        </w:rPr>
        <w:t>月</w:t>
      </w:r>
      <w:r>
        <w:rPr>
          <w:rFonts w:hint="eastAsia" w:cs="宋体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u w:val="none"/>
          <w:lang w:val="en-US" w:eastAsia="zh-CN"/>
        </w:rPr>
        <w:t>日至2026年</w:t>
      </w:r>
      <w:r>
        <w:rPr>
          <w:rFonts w:hint="eastAsia" w:cs="宋体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u w:val="none"/>
          <w:lang w:val="en-US" w:eastAsia="zh-CN"/>
        </w:rPr>
        <w:t>月</w:t>
      </w:r>
      <w:r>
        <w:rPr>
          <w:rFonts w:hint="eastAsia" w:cs="宋体"/>
          <w:u w:val="none"/>
          <w:lang w:val="en-US" w:eastAsia="zh-CN"/>
        </w:rPr>
        <w:t>13</w:t>
      </w:r>
      <w:r>
        <w:rPr>
          <w:rFonts w:hint="eastAsia" w:ascii="宋体" w:hAnsi="宋体" w:eastAsia="宋体" w:cs="宋体"/>
          <w:u w:val="none"/>
          <w:lang w:val="en-US" w:eastAsia="zh-CN"/>
        </w:rPr>
        <w:t>日（北京时间）。</w:t>
      </w:r>
    </w:p>
    <w:p w14:paraId="472B1C6F">
      <w:pPr>
        <w:pStyle w:val="7"/>
        <w:widowControl/>
        <w:spacing w:before="0" w:beforeAutospacing="0" w:after="0" w:afterAutospacing="0" w:line="360" w:lineRule="auto"/>
        <w:ind w:right="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四、异议</w:t>
      </w:r>
    </w:p>
    <w:p w14:paraId="2F31EB1A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投标人或者其他利害关系人对评标结果有异议的，应在评标结果公示期内以书面形式向招标人提出。作出答复前，将暂停招标活动。</w:t>
      </w:r>
    </w:p>
    <w:p w14:paraId="45F7141F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异议联系人：北京东方华太工程咨询有限公司（丁文冉、郭亚东）</w:t>
      </w:r>
    </w:p>
    <w:p w14:paraId="32318533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联系电话：13477041502</w:t>
      </w:r>
    </w:p>
    <w:p w14:paraId="51DC9139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投诉联系人：湖北机场集团招标采购部</w:t>
      </w:r>
    </w:p>
    <w:p w14:paraId="07466E63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85819856</w:t>
      </w:r>
    </w:p>
    <w:p w14:paraId="77CB7270">
      <w:pPr>
        <w:pStyle w:val="7"/>
        <w:widowControl/>
        <w:spacing w:before="0" w:beforeAutospacing="0" w:after="0" w:afterAutospacing="0" w:line="360" w:lineRule="auto"/>
        <w:ind w:right="0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五、联系方式</w:t>
      </w:r>
    </w:p>
    <w:p w14:paraId="5FA036B1">
      <w:pPr>
        <w:pStyle w:val="7"/>
        <w:widowControl/>
        <w:spacing w:before="0" w:beforeAutospacing="0" w:after="0" w:afterAutospacing="0" w:line="360" w:lineRule="auto"/>
        <w:ind w:left="0" w:right="0" w:firstLine="480" w:firstLineChars="200"/>
        <w:rPr>
          <w:lang w:val="en-US"/>
        </w:rPr>
      </w:pPr>
      <w:r>
        <w:rPr>
          <w:rFonts w:hint="eastAsia"/>
          <w:color w:val="333333"/>
          <w:lang w:val="en-US" w:eastAsia="zh-CN"/>
        </w:rPr>
        <w:t>招标</w:t>
      </w:r>
      <w:r>
        <w:rPr>
          <w:color w:val="333333"/>
          <w:lang w:eastAsia="zh-CN"/>
        </w:rPr>
        <w:t>人：</w:t>
      </w:r>
    </w:p>
    <w:p w14:paraId="45EF551F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u w:val="single"/>
          <w:lang w:eastAsia="zh-CN"/>
        </w:rPr>
      </w:pPr>
      <w:r>
        <w:rPr>
          <w:rFonts w:hint="eastAsia" w:ascii="宋体" w:hAnsi="宋体" w:cs="宋体"/>
          <w:bCs/>
          <w:sz w:val="24"/>
        </w:rPr>
        <w:t>名        称：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湖北机场集团信息科技有限公司</w:t>
      </w:r>
    </w:p>
    <w:p w14:paraId="003ECFB5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        址：武汉市黄陂区</w:t>
      </w:r>
    </w:p>
    <w:p w14:paraId="2BD63DF4">
      <w:pPr>
        <w:autoSpaceDE w:val="0"/>
        <w:autoSpaceDN w:val="0"/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联   系   人：</w:t>
      </w:r>
      <w:r>
        <w:rPr>
          <w:rFonts w:hint="eastAsia" w:ascii="宋体" w:hAnsi="宋体" w:cs="宋体"/>
          <w:bCs/>
          <w:sz w:val="24"/>
          <w:lang w:val="en-US" w:eastAsia="zh-CN"/>
        </w:rPr>
        <w:t>韩硕</w:t>
      </w:r>
    </w:p>
    <w:p w14:paraId="64BFCD94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    话：</w:t>
      </w:r>
      <w:r>
        <w:rPr>
          <w:rFonts w:hint="eastAsia" w:ascii="宋体" w:hAnsi="宋体" w:cs="宋体"/>
          <w:bCs/>
          <w:sz w:val="24"/>
          <w:lang w:val="en-US" w:eastAsia="zh-CN"/>
        </w:rPr>
        <w:t>027-85818211</w:t>
      </w:r>
    </w:p>
    <w:p w14:paraId="07F2CC0B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招标代理机构：</w:t>
      </w:r>
    </w:p>
    <w:p w14:paraId="70730A5E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名        称：北京东方华太工程咨询有限公司</w:t>
      </w:r>
    </w:p>
    <w:p w14:paraId="18E31D85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        址：武汉市汉阳区十里铺特5号十里和府1号楼2楼</w:t>
      </w:r>
    </w:p>
    <w:p w14:paraId="30B1F17F"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   系   人：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"/>
        </w:rPr>
        <w:t>丁文冉、郭亚东</w:t>
      </w:r>
    </w:p>
    <w:p w14:paraId="06029DB0">
      <w:pPr>
        <w:pStyle w:val="7"/>
        <w:widowControl/>
        <w:spacing w:before="0" w:beforeAutospacing="0" w:after="0" w:afterAutospacing="0" w:line="360" w:lineRule="auto"/>
        <w:ind w:right="0"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电        话：027-84878700</w:t>
      </w:r>
    </w:p>
    <w:p w14:paraId="59EB6492">
      <w:pPr>
        <w:pStyle w:val="7"/>
        <w:widowControl/>
        <w:spacing w:before="0" w:beforeAutospacing="0" w:after="0" w:afterAutospacing="0" w:line="360" w:lineRule="auto"/>
        <w:ind w:right="0"/>
        <w:rPr>
          <w:rFonts w:hint="default" w:ascii="宋体" w:hAnsi="宋体" w:eastAsia="宋体" w:cs="宋体"/>
          <w:u w:val="none"/>
          <w:lang w:val="en-US" w:eastAsia="zh-CN"/>
        </w:rPr>
      </w:pPr>
    </w:p>
    <w:p w14:paraId="7AB3E995">
      <w:pPr>
        <w:pStyle w:val="7"/>
        <w:widowControl/>
        <w:spacing w:before="0" w:beforeAutospacing="0" w:after="0" w:afterAutospacing="0" w:line="360" w:lineRule="auto"/>
        <w:ind w:left="0" w:right="0" w:firstLine="560"/>
        <w:jc w:val="right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default" w:ascii="宋体" w:hAnsi="宋体" w:eastAsia="宋体" w:cs="宋体"/>
          <w:u w:val="none"/>
          <w:lang w:val="en-US" w:eastAsia="zh-CN"/>
        </w:rPr>
        <w:t>招标人/招标代理机构：</w:t>
      </w:r>
      <w:r>
        <w:rPr>
          <w:rFonts w:hint="eastAsia" w:ascii="宋体" w:hAnsi="宋体" w:eastAsia="宋体" w:cs="宋体"/>
          <w:u w:val="none"/>
          <w:lang w:val="en-US" w:eastAsia="zh-CN"/>
        </w:rPr>
        <w:t>北京东方华太工程咨询有限公司</w:t>
      </w:r>
      <w:r>
        <w:rPr>
          <w:rFonts w:hint="default" w:ascii="宋体" w:hAnsi="宋体" w:eastAsia="宋体" w:cs="宋体"/>
          <w:u w:val="none"/>
          <w:lang w:val="en-US" w:eastAsia="zh-CN"/>
        </w:rPr>
        <w:t>（盖单位章）</w:t>
      </w:r>
    </w:p>
    <w:p w14:paraId="56DA6E49">
      <w:pPr>
        <w:widowControl w:val="0"/>
        <w:adjustRightInd w:val="0"/>
        <w:snapToGrid w:val="0"/>
        <w:spacing w:line="560" w:lineRule="exact"/>
        <w:jc w:val="right"/>
        <w:rPr>
          <w:rFonts w:hint="default"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  <w:t>2026</w:t>
      </w:r>
      <w:r>
        <w:rPr>
          <w:rFonts w:hint="default"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  <w:t>年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 w:bidi="ar-SA"/>
        </w:rPr>
        <w:t>4</w:t>
      </w:r>
      <w:r>
        <w:rPr>
          <w:rFonts w:hint="default"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 w:bidi="ar-SA"/>
        </w:rPr>
        <w:t>9</w:t>
      </w:r>
      <w:r>
        <w:rPr>
          <w:rFonts w:hint="default"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  <w:t>日</w:t>
      </w:r>
    </w:p>
    <w:p w14:paraId="250D4206">
      <w:pPr>
        <w:widowControl w:val="0"/>
        <w:adjustRightInd w:val="0"/>
        <w:snapToGrid w:val="0"/>
        <w:spacing w:line="560" w:lineRule="exact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附件</w:t>
      </w:r>
    </w:p>
    <w:p w14:paraId="7FC30A8F">
      <w:pPr>
        <w:pStyle w:val="7"/>
        <w:widowControl/>
        <w:spacing w:before="0" w:beforeAutospacing="0" w:after="0" w:afterAutospacing="0" w:line="360" w:lineRule="auto"/>
        <w:ind w:left="0" w:right="0"/>
        <w:rPr>
          <w:b/>
          <w:bCs/>
          <w:lang w:val="en-US"/>
        </w:rPr>
      </w:pPr>
      <w:r>
        <w:rPr>
          <w:b/>
          <w:bCs/>
          <w:color w:val="333333"/>
          <w:lang w:eastAsia="zh-CN"/>
        </w:rPr>
        <w:t>一、</w:t>
      </w:r>
      <w:r>
        <w:rPr>
          <w:rFonts w:ascii="宋体" w:hAnsi="宋体" w:eastAsia="宋体" w:cs="宋体"/>
          <w:b/>
          <w:bCs/>
          <w:u w:val="none"/>
          <w:lang w:eastAsia="zh-CN"/>
        </w:rPr>
        <w:t>招标概况</w:t>
      </w:r>
    </w:p>
    <w:p w14:paraId="2BA0108A">
      <w:pPr>
        <w:pStyle w:val="7"/>
        <w:widowControl/>
        <w:spacing w:before="0" w:beforeAutospacing="0" w:after="0" w:afterAutospacing="0" w:line="360" w:lineRule="auto"/>
        <w:ind w:left="0" w:right="0" w:firstLine="560"/>
        <w:rPr>
          <w:rFonts w:ascii="宋体" w:hAnsi="宋体" w:eastAsia="宋体" w:cs="宋体"/>
          <w:u w:val="none"/>
          <w:lang w:val="en-US" w:eastAsia="zh-CN"/>
        </w:rPr>
      </w:pPr>
      <w:r>
        <w:rPr>
          <w:rFonts w:hint="eastAsia" w:cs="宋体"/>
          <w:u w:val="single"/>
          <w:lang w:eastAsia="zh-CN"/>
        </w:rPr>
        <w:t>T2安检机设备及分层管理系统技术服务采购项目</w:t>
      </w:r>
      <w:r>
        <w:rPr>
          <w:rFonts w:ascii="宋体" w:hAnsi="宋体" w:eastAsia="宋体" w:cs="宋体"/>
          <w:u w:val="none"/>
          <w:lang w:val="en-US" w:eastAsia="zh-CN"/>
        </w:rPr>
        <w:t>(</w:t>
      </w:r>
      <w:r>
        <w:rPr>
          <w:rFonts w:ascii="宋体" w:hAnsi="宋体" w:eastAsia="宋体" w:cs="宋体"/>
          <w:u w:val="none"/>
          <w:lang w:eastAsia="zh-CN"/>
        </w:rPr>
        <w:t>项目名称</w:t>
      </w:r>
      <w:r>
        <w:rPr>
          <w:rFonts w:ascii="宋体" w:hAnsi="宋体" w:eastAsia="宋体" w:cs="宋体"/>
          <w:u w:val="none"/>
          <w:lang w:val="en-US" w:eastAsia="zh-CN"/>
        </w:rPr>
        <w:t>)/</w:t>
      </w:r>
      <w:r>
        <w:rPr>
          <w:rFonts w:ascii="宋体" w:hAnsi="宋体" w:eastAsia="宋体" w:cs="宋体"/>
          <w:u w:val="none"/>
          <w:lang w:eastAsia="zh-CN"/>
        </w:rPr>
        <w:t>（标段名称）招标于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eastAsia="zh-CN"/>
        </w:rPr>
        <w:t>202</w:t>
      </w:r>
      <w:r>
        <w:rPr>
          <w:rFonts w:hint="eastAsia" w:eastAsia="宋体" w:cs="宋体"/>
          <w:color w:val="000000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年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月</w:t>
      </w:r>
      <w:r>
        <w:rPr>
          <w:rFonts w:hint="eastAsia" w:eastAsia="宋体" w:cs="宋体"/>
          <w:color w:val="000000"/>
          <w:kern w:val="0"/>
          <w:sz w:val="24"/>
          <w:szCs w:val="24"/>
          <w:u w:val="single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日发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出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直采谈判邀请</w:t>
      </w:r>
      <w:r>
        <w:rPr>
          <w:rFonts w:ascii="宋体" w:hAnsi="宋体" w:eastAsia="宋体" w:cs="宋体"/>
          <w:u w:val="none"/>
          <w:lang w:eastAsia="zh-CN"/>
        </w:rPr>
        <w:t>，</w:t>
      </w:r>
      <w:r>
        <w:rPr>
          <w:rFonts w:ascii="宋体" w:hAnsi="宋体" w:eastAsia="宋体" w:cs="宋体"/>
          <w:u w:val="single"/>
          <w:lang w:val="en-US" w:eastAsia="zh-CN"/>
        </w:rPr>
        <w:t>202</w:t>
      </w:r>
      <w:r>
        <w:rPr>
          <w:rFonts w:hint="eastAsia" w:ascii="宋体" w:hAnsi="宋体" w:eastAsia="宋体" w:cs="宋体"/>
          <w:u w:val="single"/>
          <w:lang w:val="en-US" w:eastAsia="zh-CN"/>
        </w:rPr>
        <w:t>6</w:t>
      </w:r>
      <w:r>
        <w:rPr>
          <w:rFonts w:ascii="宋体" w:hAnsi="宋体" w:eastAsia="宋体" w:cs="宋体"/>
          <w:u w:val="none"/>
          <w:lang w:eastAsia="zh-CN"/>
        </w:rPr>
        <w:t>年</w:t>
      </w:r>
      <w:r>
        <w:rPr>
          <w:rFonts w:hint="eastAsia" w:cs="宋体"/>
          <w:u w:val="single"/>
          <w:lang w:val="en-US" w:eastAsia="zh-CN"/>
        </w:rPr>
        <w:t>3</w:t>
      </w:r>
      <w:r>
        <w:rPr>
          <w:rFonts w:ascii="宋体" w:hAnsi="宋体" w:eastAsia="宋体" w:cs="宋体"/>
          <w:u w:val="none"/>
          <w:lang w:eastAsia="zh-CN"/>
        </w:rPr>
        <w:t>月</w:t>
      </w:r>
      <w:r>
        <w:rPr>
          <w:rFonts w:hint="eastAsia" w:cs="宋体"/>
          <w:u w:val="single"/>
          <w:lang w:val="en-US" w:eastAsia="zh-CN"/>
        </w:rPr>
        <w:t>19</w:t>
      </w:r>
      <w:r>
        <w:rPr>
          <w:rFonts w:ascii="宋体" w:hAnsi="宋体" w:eastAsia="宋体" w:cs="宋体"/>
          <w:u w:val="none"/>
          <w:lang w:eastAsia="zh-CN"/>
        </w:rPr>
        <w:t>日在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bidi="ar"/>
        </w:rPr>
        <w:t>北京东方华太工程咨询有限公司206会议室</w:t>
      </w:r>
      <w:r>
        <w:rPr>
          <w:rFonts w:ascii="宋体" w:hAnsi="宋体" w:eastAsia="宋体" w:cs="宋体"/>
          <w:u w:val="none"/>
          <w:lang w:eastAsia="zh-CN"/>
        </w:rPr>
        <w:t>开标，并于</w:t>
      </w:r>
      <w:r>
        <w:rPr>
          <w:rFonts w:ascii="宋体" w:hAnsi="宋体" w:eastAsia="宋体" w:cs="宋体"/>
          <w:u w:val="single"/>
          <w:lang w:val="en-US" w:eastAsia="zh-CN"/>
        </w:rPr>
        <w:t>202</w:t>
      </w:r>
      <w:r>
        <w:rPr>
          <w:rFonts w:hint="eastAsia" w:ascii="宋体" w:hAnsi="宋体" w:eastAsia="宋体" w:cs="宋体"/>
          <w:u w:val="single"/>
          <w:lang w:val="en-US" w:eastAsia="zh-CN"/>
        </w:rPr>
        <w:t>6</w:t>
      </w:r>
      <w:r>
        <w:rPr>
          <w:rFonts w:ascii="宋体" w:hAnsi="宋体" w:eastAsia="宋体" w:cs="宋体"/>
          <w:u w:val="none"/>
          <w:lang w:eastAsia="zh-CN"/>
        </w:rPr>
        <w:t>年</w:t>
      </w:r>
      <w:r>
        <w:rPr>
          <w:rFonts w:hint="eastAsia" w:cs="宋体"/>
          <w:u w:val="single"/>
          <w:lang w:val="en-US" w:eastAsia="zh-CN"/>
        </w:rPr>
        <w:t>3</w:t>
      </w:r>
      <w:r>
        <w:rPr>
          <w:rFonts w:ascii="宋体" w:hAnsi="宋体" w:eastAsia="宋体" w:cs="宋体"/>
          <w:u w:val="none"/>
          <w:lang w:eastAsia="zh-CN"/>
        </w:rPr>
        <w:t>月</w:t>
      </w:r>
      <w:r>
        <w:rPr>
          <w:rFonts w:hint="eastAsia" w:cs="宋体"/>
          <w:u w:val="single"/>
          <w:lang w:val="en-US" w:eastAsia="zh-CN"/>
        </w:rPr>
        <w:t>19</w:t>
      </w:r>
      <w:r>
        <w:rPr>
          <w:rFonts w:ascii="宋体" w:hAnsi="宋体" w:eastAsia="宋体" w:cs="宋体"/>
          <w:u w:val="none"/>
          <w:lang w:eastAsia="zh-CN"/>
        </w:rPr>
        <w:t>日完成评审工作。根据评审小组提交的评标报告，</w:t>
      </w:r>
      <w:r>
        <w:rPr>
          <w:rFonts w:hint="eastAsia" w:ascii="宋体" w:hAnsi="宋体" w:eastAsia="宋体" w:cs="宋体"/>
          <w:u w:val="none"/>
          <w:lang w:eastAsia="zh-CN"/>
        </w:rPr>
        <w:t>招标人</w:t>
      </w:r>
      <w:r>
        <w:rPr>
          <w:rFonts w:ascii="宋体" w:hAnsi="宋体" w:eastAsia="宋体" w:cs="宋体"/>
          <w:u w:val="none"/>
          <w:lang w:eastAsia="zh-CN"/>
        </w:rPr>
        <w:t>已经确认评标结果，现将本次</w:t>
      </w:r>
      <w:r>
        <w:rPr>
          <w:rFonts w:hint="eastAsia" w:ascii="宋体" w:hAnsi="宋体" w:eastAsia="宋体" w:cs="宋体"/>
          <w:u w:val="none"/>
          <w:lang w:val="en-US" w:eastAsia="zh-CN"/>
        </w:rPr>
        <w:t>招标</w:t>
      </w:r>
      <w:r>
        <w:rPr>
          <w:rFonts w:ascii="宋体" w:hAnsi="宋体" w:eastAsia="宋体" w:cs="宋体"/>
          <w:u w:val="none"/>
          <w:lang w:eastAsia="zh-CN"/>
        </w:rPr>
        <w:t>的评审结果予以公示。</w:t>
      </w:r>
    </w:p>
    <w:p w14:paraId="6D5FD823">
      <w:pPr>
        <w:pStyle w:val="7"/>
        <w:widowControl/>
        <w:spacing w:before="0" w:beforeAutospacing="0" w:after="0" w:afterAutospacing="0" w:line="360" w:lineRule="auto"/>
        <w:ind w:left="0" w:right="0"/>
        <w:rPr>
          <w:b/>
          <w:bCs/>
          <w:color w:val="333333"/>
          <w:lang w:val="en-US"/>
        </w:rPr>
      </w:pPr>
    </w:p>
    <w:p w14:paraId="385D57F1">
      <w:pPr>
        <w:pStyle w:val="7"/>
        <w:widowControl/>
        <w:spacing w:before="0" w:beforeAutospacing="0" w:after="0" w:afterAutospacing="0" w:line="360" w:lineRule="auto"/>
        <w:ind w:left="0" w:right="0"/>
        <w:rPr>
          <w:rFonts w:ascii="宋体" w:hAnsi="宋体" w:eastAsia="宋体" w:cs="宋体"/>
          <w:b/>
          <w:bCs/>
          <w:u w:val="none"/>
          <w:lang w:val="en-US" w:eastAsia="zh-CN"/>
        </w:rPr>
      </w:pPr>
      <w:r>
        <w:rPr>
          <w:b/>
          <w:bCs/>
          <w:color w:val="333333"/>
          <w:lang w:eastAsia="zh-CN"/>
        </w:rPr>
        <w:t>二、</w:t>
      </w:r>
      <w:r>
        <w:rPr>
          <w:rFonts w:ascii="宋体" w:hAnsi="宋体" w:eastAsia="宋体" w:cs="宋体"/>
          <w:b/>
          <w:bCs/>
          <w:u w:val="none"/>
          <w:lang w:eastAsia="zh-CN"/>
        </w:rPr>
        <w:t>评审结果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2048"/>
        <w:gridCol w:w="2048"/>
        <w:gridCol w:w="2050"/>
      </w:tblGrid>
      <w:tr w14:paraId="733E08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83DBA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  <w:t>名次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3D0C0A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  <w:t>第一名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3B5E0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  <w:t>第二名</w:t>
            </w:r>
          </w:p>
        </w:tc>
        <w:tc>
          <w:tcPr>
            <w:tcW w:w="2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FAE562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  <w:t>第三名</w:t>
            </w:r>
          </w:p>
        </w:tc>
      </w:tr>
      <w:tr w14:paraId="0A454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A42D9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中标候选人名称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E8257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 w:bidi="ar-SA"/>
              </w:rPr>
              <w:t>同方威视技术股份有限公司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03ECB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D6BB2"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</w:tr>
      <w:tr w14:paraId="5FFD00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76033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  <w:t>投标报价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FB53E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89万</w:t>
            </w:r>
            <w:r>
              <w:rPr>
                <w:rFonts w:hint="eastAsia" w:eastAsia="宋体"/>
                <w:lang w:val="en-US" w:eastAsia="zh-CN"/>
              </w:rPr>
              <w:t>元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7CDFC4"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D3A13"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</w:tr>
      <w:tr w14:paraId="0895F1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2364B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服务期限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AC1AD9"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合同签订之日起一年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81FBA"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EC1FE3"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kern w:val="2"/>
                <w:sz w:val="24"/>
                <w:szCs w:val="22"/>
                <w:lang w:val="en-US" w:eastAsia="zh-CN" w:bidi="ar-SA"/>
              </w:rPr>
              <w:t>/</w:t>
            </w:r>
          </w:p>
        </w:tc>
      </w:tr>
    </w:tbl>
    <w:p w14:paraId="3211BC14">
      <w:pPr>
        <w:pStyle w:val="7"/>
        <w:widowControl/>
        <w:spacing w:before="0" w:beforeAutospacing="0" w:after="0" w:afterAutospacing="0" w:line="360" w:lineRule="auto"/>
        <w:ind w:left="0" w:right="-226"/>
        <w:jc w:val="both"/>
        <w:rPr>
          <w:color w:val="000000"/>
          <w:lang w:val="en-US"/>
        </w:rPr>
      </w:pPr>
    </w:p>
    <w:p w14:paraId="31FB6E40">
      <w:pPr>
        <w:pStyle w:val="7"/>
        <w:widowControl/>
        <w:spacing w:before="0" w:beforeAutospacing="0" w:after="0" w:afterAutospacing="0" w:line="480" w:lineRule="atLeast"/>
        <w:ind w:left="0" w:right="0"/>
        <w:rPr>
          <w:lang w:val="en-US"/>
        </w:rPr>
      </w:pPr>
      <w:r>
        <w:rPr>
          <w:b/>
          <w:bCs/>
          <w:color w:val="333333"/>
          <w:lang w:eastAsia="zh-CN"/>
        </w:rPr>
        <w:t>三、评审情况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1991E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C1161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评审情况资料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113DB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否决投标情况</w:t>
            </w:r>
          </w:p>
        </w:tc>
      </w:tr>
      <w:tr w14:paraId="38BE5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1AB98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D602E">
            <w:pPr>
              <w:pStyle w:val="7"/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8"/>
                <w:lang w:val="en-US" w:eastAsia="zh-CN"/>
              </w:rPr>
              <w:t>/</w:t>
            </w:r>
          </w:p>
        </w:tc>
      </w:tr>
    </w:tbl>
    <w:p w14:paraId="04540CA1">
      <w:pPr>
        <w:pStyle w:val="7"/>
        <w:widowControl/>
        <w:spacing w:before="0" w:beforeAutospacing="0" w:after="0" w:afterAutospacing="0" w:line="360" w:lineRule="auto"/>
        <w:ind w:left="0" w:right="-226"/>
        <w:jc w:val="both"/>
        <w:rPr>
          <w:color w:val="000000"/>
          <w:lang w:val="en-US"/>
        </w:rPr>
      </w:pPr>
    </w:p>
    <w:p w14:paraId="64595749">
      <w:pPr>
        <w:pStyle w:val="7"/>
        <w:widowControl/>
        <w:spacing w:before="0" w:beforeAutospacing="0" w:after="0" w:afterAutospacing="0" w:line="360" w:lineRule="auto"/>
        <w:ind w:left="0" w:right="0" w:firstLine="840"/>
        <w:jc w:val="right"/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</w:pPr>
    </w:p>
    <w:p w14:paraId="0C36F458">
      <w:pPr>
        <w:pStyle w:val="5"/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 w14:paraId="1A14367A"/>
    <w:sectPr>
      <w:headerReference r:id="rId3" w:type="default"/>
      <w:pgSz w:w="11906" w:h="16838"/>
      <w:pgMar w:top="1134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FD4C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5B1E"/>
    <w:rsid w:val="17A006E8"/>
    <w:rsid w:val="490612E6"/>
    <w:rsid w:val="725E5B1E"/>
    <w:rsid w:val="72D8365E"/>
    <w:rsid w:val="73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2 字符"/>
    <w:link w:val="4"/>
    <w:uiPriority w:val="0"/>
    <w:rPr>
      <w:rFonts w:ascii="Arial" w:hAnsi="Arial" w:eastAsia="宋体"/>
      <w:b/>
      <w:bCs/>
      <w:sz w:val="24"/>
      <w:szCs w:val="32"/>
    </w:rPr>
  </w:style>
  <w:style w:type="character" w:customStyle="1" w:styleId="11">
    <w:name w:val="标题 1 字符"/>
    <w:link w:val="3"/>
    <w:uiPriority w:val="0"/>
    <w:rPr>
      <w:rFonts w:ascii="Times New Roman" w:hAnsi="Times New Roman" w:eastAsia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2026-04-09T07:41:00Z</dcterms:created>
  <dc:creator>86139</dc:creator>
  <cp:lastModifiedBy>86139</cp:lastModifiedBy>
  <dcterms:modified xsi:type="dcterms:W3CDTF">2026-04-09T07:53:16Z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BCE9D60ECF0F43BD8686680A16C3610A_11</vt:lpwstr>
  </property>
  <property fmtid="{D5CDD505-2E9C-101B-9397-08002B2CF9AE}" pid="4" name="KSOTemplateDocerSaveRecord">
    <vt:lpwstr>eyJoZGlkIjoiMjVkODIyNzFlNzE4OTRhODIwNTk4YTEwZTljOGYxNTkiLCJ1c2VySWQiOiI1NzY2MDU3NTkifQ==</vt:lpwstr>
  </property>
</Properties>
</file>