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6722B">
      <w:pPr>
        <w:widowControl/>
        <w:spacing w:line="360" w:lineRule="auto"/>
        <w:jc w:val="center"/>
        <w:rPr>
          <w:rFonts w:hint="eastAsia"/>
          <w:b/>
          <w:color w:val="auto"/>
          <w:sz w:val="28"/>
          <w:szCs w:val="28"/>
          <w:highlight w:val="none"/>
        </w:rPr>
      </w:pPr>
      <w:r>
        <w:rPr>
          <w:rFonts w:hint="eastAsia"/>
          <w:b/>
          <w:color w:val="auto"/>
          <w:sz w:val="28"/>
          <w:szCs w:val="28"/>
          <w:highlight w:val="none"/>
        </w:rPr>
        <w:t>湖北空港航空地面服务有限公司</w:t>
      </w:r>
      <w:r>
        <w:rPr>
          <w:rFonts w:hint="eastAsia"/>
          <w:b/>
          <w:color w:val="auto"/>
          <w:sz w:val="28"/>
          <w:szCs w:val="28"/>
          <w:highlight w:val="none"/>
          <w:lang w:eastAsia="zh-CN"/>
        </w:rPr>
        <w:t>2026年</w:t>
      </w:r>
      <w:r>
        <w:rPr>
          <w:rFonts w:hint="eastAsia"/>
          <w:b/>
          <w:color w:val="auto"/>
          <w:sz w:val="28"/>
          <w:szCs w:val="28"/>
          <w:highlight w:val="none"/>
        </w:rPr>
        <w:t>不正常航班保障服务采购</w:t>
      </w:r>
    </w:p>
    <w:p w14:paraId="78140F30">
      <w:pPr>
        <w:widowControl/>
        <w:spacing w:line="360" w:lineRule="auto"/>
        <w:jc w:val="center"/>
        <w:rPr>
          <w:b/>
          <w:color w:val="auto"/>
          <w:sz w:val="28"/>
          <w:szCs w:val="28"/>
          <w:highlight w:val="none"/>
        </w:rPr>
      </w:pPr>
      <w:r>
        <w:rPr>
          <w:rFonts w:hint="eastAsia"/>
          <w:b/>
          <w:color w:val="auto"/>
          <w:sz w:val="28"/>
          <w:szCs w:val="28"/>
          <w:highlight w:val="none"/>
        </w:rPr>
        <w:t>公开招标公告</w:t>
      </w:r>
    </w:p>
    <w:p w14:paraId="55D0D3BC">
      <w:pPr>
        <w:spacing w:line="360" w:lineRule="auto"/>
        <w:ind w:firstLine="480" w:firstLineChars="200"/>
        <w:rPr>
          <w:color w:val="auto"/>
          <w:sz w:val="24"/>
          <w:szCs w:val="24"/>
          <w:highlight w:val="none"/>
          <w:u w:val="single"/>
        </w:rPr>
      </w:pPr>
    </w:p>
    <w:p w14:paraId="66FF517C">
      <w:pPr>
        <w:spacing w:line="360" w:lineRule="auto"/>
        <w:ind w:firstLine="420" w:firstLineChars="200"/>
        <w:rPr>
          <w:rFonts w:ascii="Times New Roman" w:hAnsi="Times New Roman" w:eastAsia="宋体" w:cs="Times New Roman"/>
          <w:color w:val="auto"/>
          <w:szCs w:val="21"/>
          <w:highlight w:val="none"/>
          <w:u w:val="none"/>
        </w:rPr>
      </w:pPr>
      <w:bookmarkStart w:id="0" w:name="OLE_LINK47"/>
      <w:bookmarkStart w:id="1" w:name="_Toc72415540"/>
      <w:r>
        <w:rPr>
          <w:rFonts w:hint="eastAsia" w:ascii="Times New Roman" w:hAnsi="Times New Roman" w:eastAsia="宋体" w:cs="Times New Roman"/>
          <w:color w:val="auto"/>
          <w:szCs w:val="21"/>
          <w:highlight w:val="none"/>
          <w:u w:val="none"/>
        </w:rPr>
        <w:t>湖北省成套招标股份有限公司（以下简称“招标代理机构”）受</w:t>
      </w:r>
      <w:bookmarkStart w:id="2" w:name="OLE_LINK46"/>
      <w:r>
        <w:rPr>
          <w:rFonts w:ascii="Times New Roman" w:hAnsi="Times New Roman" w:eastAsia="宋体" w:cs="Times New Roman"/>
          <w:b/>
          <w:color w:val="auto"/>
          <w:szCs w:val="21"/>
          <w:highlight w:val="none"/>
          <w:u w:val="none"/>
        </w:rPr>
        <w:t xml:space="preserve"> </w:t>
      </w:r>
      <w:bookmarkEnd w:id="2"/>
      <w:r>
        <w:rPr>
          <w:rStyle w:val="5"/>
          <w:rFonts w:ascii="宋体" w:hAnsi="宋体" w:cs="宋体"/>
          <w:b w:val="0"/>
          <w:bCs w:val="0"/>
          <w:i w:val="0"/>
          <w:iCs w:val="0"/>
          <w:smallCaps w:val="0"/>
          <w:color w:val="auto"/>
          <w:kern w:val="0"/>
          <w:sz w:val="21"/>
          <w:szCs w:val="21"/>
        </w:rPr>
        <w:t>湖北空港航空地面服务有限公司</w:t>
      </w:r>
      <w:r>
        <w:rPr>
          <w:rFonts w:ascii="Times New Roman" w:hAnsi="Times New Roman" w:eastAsia="宋体" w:cs="Times New Roman"/>
          <w:b w:val="0"/>
          <w:bCs/>
          <w:color w:val="auto"/>
          <w:szCs w:val="21"/>
          <w:highlight w:val="none"/>
          <w:u w:val="none"/>
        </w:rPr>
        <w:t xml:space="preserve"> </w:t>
      </w:r>
      <w:r>
        <w:rPr>
          <w:rFonts w:hint="eastAsia" w:ascii="Times New Roman" w:hAnsi="Times New Roman" w:eastAsia="宋体" w:cs="Times New Roman"/>
          <w:color w:val="auto"/>
          <w:szCs w:val="21"/>
          <w:highlight w:val="none"/>
          <w:u w:val="none"/>
        </w:rPr>
        <w:t>（以下简称“招标人”）的委托</w:t>
      </w:r>
      <w:bookmarkEnd w:id="0"/>
      <w:r>
        <w:rPr>
          <w:rFonts w:hint="eastAsia" w:ascii="Times New Roman" w:hAnsi="Times New Roman" w:eastAsia="宋体" w:cs="Times New Roman"/>
          <w:color w:val="auto"/>
          <w:szCs w:val="21"/>
          <w:highlight w:val="none"/>
          <w:u w:val="none"/>
        </w:rPr>
        <w:t>，对本项目组织公开招标，现公开邀请潜在投标人参加投标。</w:t>
      </w:r>
    </w:p>
    <w:bookmarkEnd w:id="1"/>
    <w:p w14:paraId="420E12B7">
      <w:pPr>
        <w:pStyle w:val="3"/>
        <w:spacing w:line="360" w:lineRule="auto"/>
        <w:rPr>
          <w:rFonts w:asciiTheme="majorEastAsia" w:hAnsiTheme="majorEastAsia"/>
          <w:color w:val="auto"/>
          <w:sz w:val="21"/>
          <w:szCs w:val="21"/>
          <w:highlight w:val="none"/>
          <w:u w:val="none"/>
        </w:rPr>
      </w:pPr>
      <w:bookmarkStart w:id="3" w:name="_Toc27849"/>
      <w:bookmarkStart w:id="4" w:name="_Toc25171"/>
      <w:bookmarkStart w:id="5" w:name="_Toc23422"/>
      <w:r>
        <w:rPr>
          <w:rFonts w:asciiTheme="majorEastAsia" w:hAnsiTheme="majorEastAsia"/>
          <w:color w:val="auto"/>
          <w:sz w:val="21"/>
          <w:szCs w:val="21"/>
          <w:highlight w:val="none"/>
          <w:u w:val="none"/>
        </w:rPr>
        <w:t>1</w:t>
      </w:r>
      <w:r>
        <w:rPr>
          <w:rFonts w:hint="eastAsia" w:asciiTheme="majorEastAsia" w:hAnsiTheme="majorEastAsia"/>
          <w:color w:val="auto"/>
          <w:sz w:val="21"/>
          <w:szCs w:val="21"/>
          <w:highlight w:val="none"/>
          <w:u w:val="none"/>
        </w:rPr>
        <w:t>．项目概况及招标范围</w:t>
      </w:r>
      <w:bookmarkEnd w:id="3"/>
      <w:bookmarkEnd w:id="4"/>
      <w:bookmarkEnd w:id="5"/>
    </w:p>
    <w:p w14:paraId="717711CF">
      <w:pPr>
        <w:spacing w:line="360" w:lineRule="auto"/>
        <w:rPr>
          <w:rFonts w:hint="eastAsia" w:asciiTheme="minorEastAsia" w:hAnsiTheme="minorEastAsia" w:eastAsiaTheme="minorEastAsia"/>
          <w:color w:val="auto"/>
          <w:szCs w:val="21"/>
          <w:highlight w:val="none"/>
          <w:u w:val="none"/>
          <w:lang w:val="en-US" w:eastAsia="zh-CN"/>
        </w:rPr>
      </w:pPr>
      <w:r>
        <w:rPr>
          <w:rFonts w:hint="eastAsia" w:asciiTheme="minorEastAsia" w:hAnsiTheme="minorEastAsia"/>
          <w:color w:val="auto"/>
          <w:szCs w:val="21"/>
          <w:highlight w:val="none"/>
          <w:u w:val="none"/>
        </w:rPr>
        <w:t>1.1项目名称</w:t>
      </w:r>
      <w:r>
        <w:rPr>
          <w:rFonts w:asciiTheme="minorEastAsia" w:hAnsiTheme="minorEastAsia"/>
          <w:color w:val="auto"/>
          <w:szCs w:val="21"/>
          <w:highlight w:val="none"/>
          <w:u w:val="none"/>
        </w:rPr>
        <w:t>：</w:t>
      </w:r>
      <w:r>
        <w:rPr>
          <w:rFonts w:hint="eastAsia" w:asciiTheme="minorEastAsia" w:hAnsiTheme="minorEastAsia"/>
          <w:color w:val="auto"/>
          <w:szCs w:val="21"/>
          <w:highlight w:val="none"/>
          <w:u w:val="none"/>
        </w:rPr>
        <w:t>湖北空港航空地面服务有限公司</w:t>
      </w:r>
      <w:r>
        <w:rPr>
          <w:rFonts w:hint="eastAsia" w:asciiTheme="minorEastAsia" w:hAnsiTheme="minorEastAsia"/>
          <w:color w:val="auto"/>
          <w:szCs w:val="21"/>
          <w:highlight w:val="none"/>
          <w:u w:val="none"/>
          <w:lang w:eastAsia="zh-CN"/>
        </w:rPr>
        <w:t>2026年</w:t>
      </w:r>
      <w:r>
        <w:rPr>
          <w:rFonts w:hint="eastAsia" w:asciiTheme="minorEastAsia" w:hAnsiTheme="minorEastAsia"/>
          <w:color w:val="auto"/>
          <w:szCs w:val="21"/>
          <w:highlight w:val="none"/>
          <w:u w:val="none"/>
        </w:rPr>
        <w:t>不正常航班保障服务采购</w:t>
      </w:r>
    </w:p>
    <w:p w14:paraId="7C6A72E0">
      <w:pPr>
        <w:spacing w:line="360" w:lineRule="auto"/>
        <w:rPr>
          <w:rFonts w:asciiTheme="minorEastAsia" w:hAnsiTheme="minorEastAsia"/>
          <w:color w:val="auto"/>
          <w:szCs w:val="21"/>
          <w:highlight w:val="none"/>
          <w:u w:val="none"/>
        </w:rPr>
      </w:pPr>
      <w:r>
        <w:rPr>
          <w:rFonts w:hint="eastAsia" w:asciiTheme="minorEastAsia" w:hAnsiTheme="minorEastAsia"/>
          <w:color w:val="auto"/>
          <w:szCs w:val="21"/>
          <w:highlight w:val="none"/>
          <w:u w:val="none"/>
        </w:rPr>
        <w:t>1.2项目编号：</w:t>
      </w:r>
      <w:bookmarkStart w:id="6" w:name="OLE_LINK45"/>
      <w:r>
        <w:rPr>
          <w:rFonts w:hint="eastAsia" w:asciiTheme="minorEastAsia" w:hAnsiTheme="minorEastAsia"/>
          <w:color w:val="auto"/>
          <w:szCs w:val="21"/>
          <w:highlight w:val="none"/>
          <w:u w:val="none"/>
          <w:lang w:eastAsia="zh-CN"/>
        </w:rPr>
        <w:t>HBCZ-2306021134-260889</w:t>
      </w:r>
      <w:bookmarkEnd w:id="6"/>
    </w:p>
    <w:p w14:paraId="33173770">
      <w:pPr>
        <w:spacing w:line="360" w:lineRule="auto"/>
        <w:rPr>
          <w:rFonts w:hint="eastAsia" w:asciiTheme="minorEastAsia" w:hAnsiTheme="minorEastAsia"/>
          <w:color w:val="auto"/>
          <w:szCs w:val="21"/>
          <w:u w:val="none"/>
        </w:rPr>
      </w:pPr>
      <w:r>
        <w:rPr>
          <w:rFonts w:hint="eastAsia" w:asciiTheme="minorEastAsia" w:hAnsiTheme="minorEastAsia"/>
          <w:color w:val="auto"/>
          <w:szCs w:val="21"/>
          <w:highlight w:val="none"/>
          <w:u w:val="none"/>
        </w:rPr>
        <w:t>1.3招标内容及范围</w:t>
      </w:r>
      <w:r>
        <w:rPr>
          <w:rFonts w:asciiTheme="minorEastAsia" w:hAnsiTheme="minorEastAsia"/>
          <w:color w:val="auto"/>
          <w:szCs w:val="21"/>
          <w:highlight w:val="none"/>
          <w:u w:val="none"/>
        </w:rPr>
        <w:t>：</w:t>
      </w:r>
      <w:bookmarkStart w:id="7" w:name="OLE_LINK21"/>
      <w:r>
        <w:rPr>
          <w:rFonts w:hint="eastAsia" w:asciiTheme="minorEastAsia" w:hAnsiTheme="minorEastAsia"/>
          <w:color w:val="auto"/>
          <w:szCs w:val="21"/>
          <w:highlight w:val="none"/>
          <w:u w:val="none"/>
        </w:rPr>
        <w:t>为延误航班旅客或机组人员、地服代理航司的超售旅客提供住宿、餐饮、交通等服务保障工作</w:t>
      </w:r>
      <w:r>
        <w:rPr>
          <w:rFonts w:hint="eastAsia" w:asciiTheme="minorEastAsia" w:hAnsiTheme="minorEastAsia"/>
          <w:color w:val="auto"/>
          <w:szCs w:val="21"/>
          <w:highlight w:val="none"/>
          <w:u w:val="none"/>
          <w:lang w:eastAsia="zh-CN"/>
        </w:rPr>
        <w:t>（</w:t>
      </w:r>
      <w:r>
        <w:rPr>
          <w:rFonts w:hint="eastAsia" w:asciiTheme="minorEastAsia" w:hAnsiTheme="minorEastAsia"/>
          <w:color w:val="auto"/>
          <w:szCs w:val="21"/>
          <w:highlight w:val="none"/>
          <w:u w:val="none"/>
          <w:lang w:val="en-US" w:eastAsia="zh-CN"/>
        </w:rPr>
        <w:t>含应急救援家属援助服务</w:t>
      </w:r>
      <w:r>
        <w:rPr>
          <w:rFonts w:hint="eastAsia" w:asciiTheme="minorEastAsia" w:hAnsiTheme="minorEastAsia"/>
          <w:color w:val="auto"/>
          <w:szCs w:val="21"/>
          <w:highlight w:val="none"/>
          <w:u w:val="none"/>
          <w:lang w:eastAsia="zh-CN"/>
        </w:rPr>
        <w:t>）</w:t>
      </w:r>
      <w:r>
        <w:rPr>
          <w:rFonts w:hint="eastAsia" w:asciiTheme="minorEastAsia" w:hAnsiTheme="minorEastAsia"/>
          <w:color w:val="auto"/>
          <w:szCs w:val="21"/>
          <w:highlight w:val="none"/>
          <w:u w:val="none"/>
        </w:rPr>
        <w:t>。具体详见第五章</w:t>
      </w:r>
      <w:r>
        <w:rPr>
          <w:rFonts w:hint="eastAsia" w:asciiTheme="minorEastAsia" w:hAnsiTheme="minorEastAsia"/>
          <w:color w:val="auto"/>
          <w:szCs w:val="21"/>
          <w:highlight w:val="none"/>
          <w:u w:val="none"/>
          <w:lang w:val="en-US" w:eastAsia="zh-CN"/>
        </w:rPr>
        <w:t>采购需求</w:t>
      </w:r>
      <w:r>
        <w:rPr>
          <w:rFonts w:hint="eastAsia" w:asciiTheme="minorEastAsia" w:hAnsiTheme="minorEastAsia"/>
          <w:color w:val="auto"/>
          <w:szCs w:val="21"/>
          <w:highlight w:val="none"/>
          <w:u w:val="none"/>
        </w:rPr>
        <w:t>。</w:t>
      </w:r>
      <w:bookmarkEnd w:id="7"/>
    </w:p>
    <w:p w14:paraId="5BCD2DD1">
      <w:pPr>
        <w:spacing w:line="360" w:lineRule="auto"/>
        <w:rPr>
          <w:rFonts w:hint="default" w:asciiTheme="minorEastAsia" w:hAnsiTheme="minorEastAsia" w:eastAsiaTheme="minorEastAsia"/>
          <w:color w:val="auto"/>
          <w:szCs w:val="21"/>
          <w:highlight w:val="none"/>
          <w:u w:val="none"/>
          <w:lang w:val="en-US" w:eastAsia="zh-CN"/>
        </w:rPr>
      </w:pPr>
      <w:r>
        <w:rPr>
          <w:rFonts w:hint="eastAsia" w:asciiTheme="minorEastAsia" w:hAnsiTheme="minorEastAsia"/>
          <w:color w:val="auto"/>
          <w:szCs w:val="21"/>
          <w:highlight w:val="none"/>
          <w:u w:val="none"/>
        </w:rPr>
        <w:t>1.</w:t>
      </w:r>
      <w:bookmarkStart w:id="8" w:name="OLE_LINK23"/>
      <w:r>
        <w:rPr>
          <w:rFonts w:hint="eastAsia" w:asciiTheme="minorEastAsia" w:hAnsiTheme="minorEastAsia"/>
          <w:color w:val="auto"/>
          <w:szCs w:val="21"/>
          <w:highlight w:val="none"/>
          <w:u w:val="none"/>
          <w:lang w:val="en-US" w:eastAsia="zh-CN"/>
        </w:rPr>
        <w:t>4最高限价</w:t>
      </w:r>
      <w:r>
        <w:rPr>
          <w:rFonts w:hint="eastAsia" w:asciiTheme="minorEastAsia" w:hAnsiTheme="minorEastAsia"/>
          <w:color w:val="auto"/>
          <w:szCs w:val="21"/>
          <w:highlight w:val="none"/>
          <w:u w:val="none"/>
        </w:rPr>
        <w:t>：</w:t>
      </w:r>
      <w:bookmarkEnd w:id="8"/>
      <w:r>
        <w:rPr>
          <w:rFonts w:hint="eastAsia" w:asciiTheme="minorEastAsia" w:hAnsiTheme="minorEastAsia"/>
          <w:color w:val="auto"/>
          <w:szCs w:val="21"/>
          <w:highlight w:val="none"/>
          <w:u w:val="none"/>
        </w:rPr>
        <w:t>国内航班旅客及机组住宿单价最高限价为130元/人/天，航延用车（旅客）机场区域外用车单价最高限价为7</w:t>
      </w:r>
      <w:r>
        <w:rPr>
          <w:rFonts w:hint="eastAsia" w:asciiTheme="minorEastAsia" w:hAnsiTheme="minorEastAsia"/>
          <w:color w:val="auto"/>
          <w:szCs w:val="21"/>
          <w:highlight w:val="none"/>
          <w:u w:val="none"/>
          <w:lang w:val="en-US" w:eastAsia="zh-CN"/>
        </w:rPr>
        <w:t>45</w:t>
      </w:r>
      <w:r>
        <w:rPr>
          <w:rFonts w:hint="eastAsia" w:asciiTheme="minorEastAsia" w:hAnsiTheme="minorEastAsia"/>
          <w:color w:val="auto"/>
          <w:szCs w:val="21"/>
          <w:highlight w:val="none"/>
          <w:u w:val="none"/>
        </w:rPr>
        <w:t>元/趟</w:t>
      </w:r>
      <w:r>
        <w:rPr>
          <w:rFonts w:hint="eastAsia" w:asciiTheme="minorEastAsia" w:hAnsiTheme="minorEastAsia"/>
          <w:color w:val="auto"/>
          <w:szCs w:val="21"/>
          <w:highlight w:val="none"/>
          <w:u w:val="none"/>
          <w:lang w:eastAsia="zh-CN"/>
        </w:rPr>
        <w:t>，</w:t>
      </w:r>
      <w:r>
        <w:rPr>
          <w:rFonts w:hint="eastAsia" w:asciiTheme="minorEastAsia" w:hAnsiTheme="minorEastAsia"/>
          <w:color w:val="auto"/>
          <w:szCs w:val="21"/>
          <w:highlight w:val="none"/>
          <w:u w:val="none"/>
          <w:lang w:val="en-US" w:eastAsia="zh-CN"/>
        </w:rPr>
        <w:t>其他航延服务价格为固定金额，详见第五章采购需求。</w:t>
      </w:r>
    </w:p>
    <w:p w14:paraId="1588FAC0">
      <w:pPr>
        <w:pStyle w:val="6"/>
        <w:spacing w:line="360" w:lineRule="auto"/>
        <w:ind w:firstLine="0" w:firstLineChars="0"/>
        <w:rPr>
          <w:rFonts w:hint="default" w:asciiTheme="minorEastAsia" w:hAnsiTheme="minorEastAsia" w:eastAsiaTheme="minorEastAsia"/>
          <w:color w:val="auto"/>
          <w:szCs w:val="21"/>
          <w:highlight w:val="none"/>
          <w:u w:val="none"/>
          <w:lang w:val="en-US" w:eastAsia="zh-CN"/>
        </w:rPr>
      </w:pPr>
      <w:r>
        <w:rPr>
          <w:rFonts w:hint="eastAsia" w:asciiTheme="minorEastAsia" w:hAnsiTheme="minorEastAsia"/>
          <w:color w:val="auto"/>
          <w:szCs w:val="21"/>
          <w:highlight w:val="none"/>
          <w:u w:val="none"/>
        </w:rPr>
        <w:t>1.</w:t>
      </w:r>
      <w:bookmarkStart w:id="9" w:name="OLE_LINK24"/>
      <w:r>
        <w:rPr>
          <w:rFonts w:hint="eastAsia" w:asciiTheme="minorEastAsia" w:hAnsiTheme="minorEastAsia"/>
          <w:color w:val="auto"/>
          <w:szCs w:val="21"/>
          <w:highlight w:val="none"/>
          <w:u w:val="none"/>
          <w:lang w:val="en-US" w:eastAsia="zh-CN"/>
        </w:rPr>
        <w:t>5服务期限</w:t>
      </w:r>
      <w:r>
        <w:rPr>
          <w:rFonts w:hint="eastAsia" w:asciiTheme="minorEastAsia" w:hAnsiTheme="minorEastAsia"/>
          <w:color w:val="auto"/>
          <w:szCs w:val="21"/>
          <w:highlight w:val="none"/>
          <w:u w:val="none"/>
        </w:rPr>
        <w:t>：</w:t>
      </w:r>
      <w:bookmarkEnd w:id="9"/>
      <w:r>
        <w:rPr>
          <w:rFonts w:hint="eastAsia"/>
          <w:color w:val="auto"/>
          <w:sz w:val="21"/>
          <w:szCs w:val="21"/>
          <w:u w:val="none"/>
        </w:rPr>
        <w:t>2+1年，合同签订的基础年限为2年，2年合同期满前，由中标人提出书面续约申请，</w:t>
      </w:r>
      <w:r>
        <w:rPr>
          <w:rFonts w:hint="eastAsia"/>
          <w:color w:val="auto"/>
          <w:sz w:val="21"/>
          <w:szCs w:val="21"/>
          <w:u w:val="none"/>
          <w:lang w:val="en-US" w:eastAsia="zh-CN"/>
        </w:rPr>
        <w:t>招标</w:t>
      </w:r>
      <w:r>
        <w:rPr>
          <w:rFonts w:hint="eastAsia"/>
          <w:color w:val="auto"/>
          <w:sz w:val="21"/>
          <w:szCs w:val="21"/>
          <w:u w:val="none"/>
        </w:rPr>
        <w:t>人对中标人的服务情况进行年度考核，并根据年度服务情况综合考核表的综合评分情况及自身的需求决定是否续签一年。</w:t>
      </w:r>
      <w:r>
        <w:rPr>
          <w:rFonts w:hint="eastAsia"/>
          <w:color w:val="auto"/>
          <w:sz w:val="21"/>
          <w:szCs w:val="21"/>
          <w:u w:val="none"/>
          <w:lang w:val="en-US" w:eastAsia="zh-CN"/>
        </w:rPr>
        <w:t>续签合同金额为本次中标金额。投标人应充分考虑合同期内市场、人员工资水平的变化，并将此风险考虑在合同总价中。</w:t>
      </w:r>
      <w:r>
        <w:rPr>
          <w:color w:val="auto"/>
          <w:sz w:val="21"/>
          <w:szCs w:val="21"/>
          <w:u w:val="none"/>
        </w:rPr>
        <w:t xml:space="preserve"> </w:t>
      </w:r>
    </w:p>
    <w:p w14:paraId="2DD3089A">
      <w:pPr>
        <w:pStyle w:val="3"/>
        <w:spacing w:line="360" w:lineRule="auto"/>
        <w:rPr>
          <w:rFonts w:hint="eastAsia" w:asciiTheme="majorEastAsia" w:hAnsiTheme="majorEastAsia" w:eastAsiaTheme="majorEastAsia"/>
          <w:color w:val="auto"/>
          <w:sz w:val="21"/>
          <w:szCs w:val="21"/>
          <w:highlight w:val="yellow"/>
          <w:u w:val="none"/>
          <w:lang w:eastAsia="zh-CN"/>
        </w:rPr>
      </w:pPr>
      <w:bookmarkStart w:id="10" w:name="_Toc23566"/>
      <w:bookmarkStart w:id="11" w:name="_Toc10977"/>
      <w:bookmarkStart w:id="12" w:name="_Toc7341"/>
      <w:r>
        <w:rPr>
          <w:rFonts w:asciiTheme="majorEastAsia" w:hAnsiTheme="majorEastAsia"/>
          <w:color w:val="auto"/>
          <w:sz w:val="21"/>
          <w:szCs w:val="21"/>
          <w:highlight w:val="none"/>
          <w:u w:val="none"/>
        </w:rPr>
        <w:t>2</w:t>
      </w:r>
      <w:r>
        <w:rPr>
          <w:rFonts w:hint="eastAsia" w:asciiTheme="majorEastAsia" w:hAnsiTheme="majorEastAsia"/>
          <w:color w:val="auto"/>
          <w:sz w:val="21"/>
          <w:szCs w:val="21"/>
          <w:highlight w:val="none"/>
          <w:u w:val="none"/>
        </w:rPr>
        <w:t>．投标人资格要求</w:t>
      </w:r>
      <w:bookmarkEnd w:id="10"/>
      <w:bookmarkEnd w:id="11"/>
      <w:bookmarkEnd w:id="12"/>
    </w:p>
    <w:p w14:paraId="6173468A">
      <w:pPr>
        <w:spacing w:line="360" w:lineRule="auto"/>
        <w:rPr>
          <w:rFonts w:hint="eastAsia" w:ascii="宋体" w:hAnsi="宋体" w:cs="微软雅黑"/>
          <w:color w:val="auto"/>
          <w:szCs w:val="21"/>
          <w:highlight w:val="none"/>
          <w:u w:val="none"/>
        </w:rPr>
      </w:pPr>
      <w:r>
        <w:rPr>
          <w:rFonts w:hint="eastAsia" w:ascii="宋体" w:hAnsi="宋体" w:cs="微软雅黑"/>
          <w:color w:val="auto"/>
          <w:szCs w:val="21"/>
          <w:highlight w:val="none"/>
          <w:u w:val="none"/>
        </w:rPr>
        <w:t>2.1</w:t>
      </w:r>
      <w:r>
        <w:rPr>
          <w:rFonts w:hint="eastAsia" w:ascii="宋体" w:hAnsi="宋体" w:cs="微软雅黑"/>
          <w:color w:val="auto"/>
          <w:szCs w:val="21"/>
          <w:highlight w:val="none"/>
          <w:u w:val="none"/>
        </w:rPr>
        <w:tab/>
      </w:r>
      <w:r>
        <w:rPr>
          <w:rFonts w:hint="eastAsia" w:ascii="宋体" w:hAnsi="宋体" w:cs="微软雅黑"/>
          <w:color w:val="auto"/>
          <w:szCs w:val="21"/>
          <w:highlight w:val="none"/>
          <w:u w:val="none"/>
        </w:rPr>
        <w:t>投标人须具备</w:t>
      </w:r>
    </w:p>
    <w:p w14:paraId="5C469EE0">
      <w:pPr>
        <w:spacing w:line="360" w:lineRule="auto"/>
        <w:rPr>
          <w:rFonts w:hint="eastAsia" w:ascii="宋体" w:hAnsi="宋体" w:cs="微软雅黑"/>
          <w:color w:val="auto"/>
          <w:szCs w:val="21"/>
          <w:highlight w:val="none"/>
          <w:u w:val="none"/>
          <w:lang w:val="en-US" w:eastAsia="zh-CN"/>
        </w:rPr>
      </w:pPr>
      <w:r>
        <w:rPr>
          <w:rFonts w:hint="eastAsia" w:ascii="宋体" w:hAnsi="宋体" w:cs="微软雅黑"/>
          <w:color w:val="auto"/>
          <w:szCs w:val="21"/>
          <w:highlight w:val="none"/>
          <w:u w:val="none"/>
          <w:lang w:val="en-US" w:eastAsia="zh-CN"/>
        </w:rPr>
        <w:t>①投标人须是在中华人民共和国境内注册的独立法人，具备合法有效的营业执照；</w:t>
      </w:r>
    </w:p>
    <w:p w14:paraId="1741B37A">
      <w:pPr>
        <w:spacing w:line="360" w:lineRule="auto"/>
        <w:rPr>
          <w:rFonts w:hint="eastAsia" w:ascii="宋体" w:hAnsi="宋体" w:cs="微软雅黑"/>
          <w:color w:val="auto"/>
          <w:szCs w:val="21"/>
          <w:highlight w:val="none"/>
          <w:u w:val="none"/>
          <w:lang w:val="en-US"/>
        </w:rPr>
      </w:pPr>
      <w:r>
        <w:rPr>
          <w:rFonts w:hint="eastAsia" w:ascii="宋体" w:hAnsi="宋体" w:cs="微软雅黑"/>
          <w:color w:val="auto"/>
          <w:szCs w:val="21"/>
          <w:highlight w:val="none"/>
          <w:u w:val="none"/>
          <w:lang w:val="en-US" w:eastAsia="zh-CN"/>
        </w:rPr>
        <w:t>②投标人具有旅行社业务经营许可证；</w:t>
      </w:r>
    </w:p>
    <w:p w14:paraId="1C246905">
      <w:pPr>
        <w:spacing w:line="360" w:lineRule="auto"/>
        <w:rPr>
          <w:rFonts w:hint="eastAsia" w:ascii="宋体" w:hAnsi="宋体" w:cs="微软雅黑"/>
          <w:color w:val="auto"/>
          <w:szCs w:val="21"/>
          <w:highlight w:val="none"/>
          <w:u w:val="none"/>
        </w:rPr>
      </w:pPr>
      <w:r>
        <w:rPr>
          <w:rFonts w:hint="eastAsia" w:ascii="宋体" w:hAnsi="宋体" w:cs="微软雅黑"/>
          <w:bCs w:val="0"/>
          <w:color w:val="auto"/>
          <w:szCs w:val="21"/>
          <w:highlight w:val="none"/>
          <w:u w:val="none"/>
          <w:lang w:val="en-US" w:eastAsia="zh-CN"/>
        </w:rPr>
        <w:t>③投标人未被列入“信用中国”网站（www.creditchina.gov.cn）或中国执行信息公开网（http://zxgk.court.gov.cn）失信被执行人名单（提供查询截图）；</w:t>
      </w:r>
    </w:p>
    <w:p w14:paraId="1B13ACCF">
      <w:pPr>
        <w:spacing w:line="360" w:lineRule="auto"/>
        <w:rPr>
          <w:rFonts w:hint="eastAsia" w:ascii="宋体" w:hAnsi="宋体" w:cs="微软雅黑"/>
          <w:color w:val="auto"/>
          <w:szCs w:val="21"/>
          <w:highlight w:val="none"/>
          <w:u w:val="none"/>
          <w:lang w:val="en-US" w:eastAsia="zh-CN"/>
        </w:rPr>
      </w:pPr>
      <w:r>
        <w:rPr>
          <w:rFonts w:hint="eastAsia" w:ascii="宋体" w:hAnsi="宋体" w:cs="微软雅黑"/>
          <w:color w:val="auto"/>
          <w:szCs w:val="21"/>
          <w:highlight w:val="none"/>
          <w:u w:val="none"/>
          <w:lang w:val="en-US" w:eastAsia="zh-CN"/>
        </w:rPr>
        <w:t>④</w:t>
      </w:r>
      <w:r>
        <w:rPr>
          <w:rFonts w:hint="eastAsia" w:ascii="宋体" w:hAnsi="宋体" w:cs="微软雅黑"/>
          <w:bCs w:val="0"/>
          <w:color w:val="auto"/>
          <w:szCs w:val="21"/>
          <w:highlight w:val="none"/>
          <w:u w:val="none"/>
          <w:lang w:val="en-US" w:eastAsia="zh-CN"/>
        </w:rPr>
        <w:t>投标人</w:t>
      </w:r>
      <w:r>
        <w:rPr>
          <w:rFonts w:hint="eastAsia" w:ascii="宋体" w:hAnsi="宋体" w:cs="微软雅黑"/>
          <w:color w:val="auto"/>
          <w:szCs w:val="21"/>
          <w:highlight w:val="none"/>
          <w:u w:val="none"/>
          <w:lang w:val="en-US" w:eastAsia="zh-CN"/>
        </w:rPr>
        <w:t>须针对《湖北机场集团有限公司“供应商不良行为”管理办法》在投标文件中作出承诺，格式详见招标文件“第六章  投标文件格式”；</w:t>
      </w:r>
    </w:p>
    <w:p w14:paraId="59B99968">
      <w:pPr>
        <w:spacing w:line="360" w:lineRule="auto"/>
        <w:rPr>
          <w:rFonts w:hint="eastAsia" w:ascii="宋体" w:hAnsi="宋体" w:cs="微软雅黑"/>
          <w:color w:val="auto"/>
          <w:szCs w:val="21"/>
          <w:highlight w:val="none"/>
          <w:u w:val="none"/>
          <w:lang w:val="en-US"/>
        </w:rPr>
      </w:pPr>
      <w:r>
        <w:rPr>
          <w:rFonts w:hint="eastAsia" w:ascii="宋体" w:hAnsi="宋体" w:cs="微软雅黑"/>
          <w:color w:val="auto"/>
          <w:szCs w:val="21"/>
          <w:highlight w:val="none"/>
          <w:u w:val="none"/>
          <w:lang w:val="en-US" w:eastAsia="zh-CN"/>
        </w:rPr>
        <w:t>⑤</w:t>
      </w:r>
      <w:r>
        <w:rPr>
          <w:rFonts w:hint="eastAsia" w:ascii="宋体" w:hAnsi="宋体" w:cs="微软雅黑"/>
          <w:color w:val="auto"/>
          <w:sz w:val="21"/>
          <w:szCs w:val="21"/>
          <w:highlight w:val="none"/>
          <w:u w:val="none"/>
          <w:lang w:val="en-US" w:eastAsia="zh-CN"/>
        </w:rPr>
        <w:t>其他要求：投标人自有或租赁的车辆，需提供投标人名下或租赁方的《中华人民共和国道路运输经营许可证》(许可证中的经营范围需包含客运服务)复印件、车辆行驶证原件复印件，如投标人为租赁车辆的，还需提供租赁车辆合同。</w:t>
      </w:r>
    </w:p>
    <w:p w14:paraId="437F015B">
      <w:pPr>
        <w:spacing w:line="360" w:lineRule="auto"/>
        <w:rPr>
          <w:rFonts w:asciiTheme="minorEastAsia" w:hAnsiTheme="minorEastAsia"/>
          <w:color w:val="auto"/>
          <w:szCs w:val="21"/>
          <w:highlight w:val="none"/>
          <w:u w:val="none"/>
        </w:rPr>
      </w:pPr>
      <w:r>
        <w:rPr>
          <w:rFonts w:asciiTheme="minorEastAsia" w:hAnsiTheme="minorEastAsia"/>
          <w:color w:val="auto"/>
          <w:szCs w:val="21"/>
          <w:highlight w:val="none"/>
          <w:u w:val="none"/>
        </w:rPr>
        <w:t>2</w:t>
      </w:r>
      <w:r>
        <w:rPr>
          <w:rFonts w:hint="eastAsia" w:asciiTheme="minorEastAsia" w:hAnsiTheme="minorEastAsia"/>
          <w:color w:val="auto"/>
          <w:szCs w:val="21"/>
          <w:highlight w:val="none"/>
          <w:u w:val="none"/>
        </w:rPr>
        <w:t xml:space="preserve">.2 </w:t>
      </w:r>
      <w:r>
        <w:rPr>
          <w:rFonts w:hint="eastAsia" w:ascii="宋体" w:hAnsi="宋体" w:cs="微软雅黑"/>
          <w:color w:val="auto"/>
          <w:szCs w:val="21"/>
          <w:highlight w:val="none"/>
          <w:u w:val="none"/>
        </w:rPr>
        <w:t>本项目</w:t>
      </w:r>
      <w:r>
        <w:rPr>
          <w:rFonts w:hint="eastAsia" w:ascii="宋体" w:hAnsi="宋体" w:cs="微软雅黑"/>
          <w:color w:val="auto"/>
          <w:szCs w:val="21"/>
          <w:highlight w:val="none"/>
          <w:u w:val="none"/>
          <w:lang w:val="en-US" w:eastAsia="zh-CN"/>
        </w:rPr>
        <w:t>不</w:t>
      </w:r>
      <w:r>
        <w:rPr>
          <w:rFonts w:hint="eastAsia" w:ascii="宋体" w:hAnsi="宋体" w:cs="微软雅黑"/>
          <w:color w:val="auto"/>
          <w:szCs w:val="21"/>
          <w:highlight w:val="none"/>
          <w:u w:val="none"/>
        </w:rPr>
        <w:t>接受联合体投标</w:t>
      </w:r>
      <w:r>
        <w:rPr>
          <w:rFonts w:hint="eastAsia" w:ascii="宋体" w:hAnsi="宋体" w:cs="微软雅黑"/>
          <w:color w:val="auto"/>
          <w:szCs w:val="21"/>
          <w:highlight w:val="none"/>
          <w:u w:val="none"/>
          <w:lang w:eastAsia="zh-CN"/>
        </w:rPr>
        <w:t>，</w:t>
      </w:r>
      <w:r>
        <w:rPr>
          <w:rFonts w:hint="eastAsia" w:ascii="宋体" w:hAnsi="宋体" w:cs="微软雅黑"/>
          <w:color w:val="auto"/>
          <w:szCs w:val="21"/>
          <w:highlight w:val="none"/>
          <w:u w:val="none"/>
          <w:lang w:val="en-US" w:eastAsia="zh-CN"/>
        </w:rPr>
        <w:t>不允许分包、转包</w:t>
      </w:r>
      <w:r>
        <w:rPr>
          <w:rFonts w:ascii="宋体" w:hAnsi="宋体" w:cs="微软雅黑"/>
          <w:color w:val="auto"/>
          <w:szCs w:val="21"/>
          <w:highlight w:val="none"/>
          <w:u w:val="none"/>
        </w:rPr>
        <w:t>。</w:t>
      </w:r>
    </w:p>
    <w:p w14:paraId="18EF739F">
      <w:pPr>
        <w:keepNext/>
        <w:keepLines/>
        <w:spacing w:before="260" w:after="260" w:line="360" w:lineRule="auto"/>
        <w:outlineLvl w:val="1"/>
        <w:rPr>
          <w:rFonts w:ascii="宋体" w:hAnsi="宋体"/>
          <w:b/>
          <w:bCs/>
          <w:color w:val="auto"/>
          <w:szCs w:val="21"/>
          <w:u w:val="none"/>
        </w:rPr>
      </w:pPr>
      <w:bookmarkStart w:id="13" w:name="_Toc15493"/>
      <w:bookmarkStart w:id="14" w:name="_Toc130540936"/>
      <w:bookmarkStart w:id="15" w:name="_Toc26278"/>
      <w:bookmarkStart w:id="16" w:name="_Toc7860"/>
      <w:r>
        <w:rPr>
          <w:rFonts w:hint="eastAsia" w:ascii="宋体" w:hAnsi="宋体"/>
          <w:b/>
          <w:bCs/>
          <w:color w:val="auto"/>
          <w:szCs w:val="21"/>
          <w:u w:val="none"/>
        </w:rPr>
        <w:t>3．招标文件的获取</w:t>
      </w:r>
      <w:bookmarkEnd w:id="13"/>
      <w:bookmarkEnd w:id="14"/>
    </w:p>
    <w:p w14:paraId="24BDF462">
      <w:pPr>
        <w:tabs>
          <w:tab w:val="left" w:pos="0"/>
        </w:tabs>
        <w:spacing w:line="360" w:lineRule="auto"/>
        <w:rPr>
          <w:rFonts w:ascii="宋体" w:hAnsi="宋体"/>
          <w:color w:val="auto"/>
          <w:szCs w:val="21"/>
          <w:u w:val="none"/>
        </w:rPr>
      </w:pPr>
      <w:r>
        <w:rPr>
          <w:rFonts w:hint="eastAsia" w:ascii="宋体" w:hAnsi="宋体"/>
          <w:color w:val="auto"/>
          <w:szCs w:val="21"/>
          <w:u w:val="none"/>
        </w:rPr>
        <w:t>3.</w:t>
      </w:r>
      <w:r>
        <w:rPr>
          <w:rFonts w:ascii="宋体" w:hAnsi="宋体"/>
          <w:color w:val="auto"/>
          <w:szCs w:val="21"/>
          <w:u w:val="none"/>
        </w:rPr>
        <w:t xml:space="preserve">1 </w:t>
      </w:r>
      <w:r>
        <w:rPr>
          <w:rFonts w:hint="eastAsia" w:ascii="宋体" w:hAnsi="宋体"/>
          <w:color w:val="auto"/>
          <w:szCs w:val="21"/>
          <w:u w:val="none"/>
        </w:rPr>
        <w:t>文件获取开始时间：</w:t>
      </w:r>
      <w:r>
        <w:rPr>
          <w:rFonts w:hint="eastAsia" w:ascii="宋体" w:hAnsi="宋体"/>
          <w:color w:val="auto"/>
          <w:szCs w:val="21"/>
          <w:u w:val="none"/>
          <w:lang w:val="en-US" w:eastAsia="zh-CN"/>
        </w:rPr>
        <w:t>2026</w:t>
      </w:r>
      <w:r>
        <w:rPr>
          <w:rFonts w:hint="eastAsia" w:ascii="宋体" w:hAnsi="宋体"/>
          <w:color w:val="auto"/>
          <w:szCs w:val="21"/>
          <w:u w:val="none"/>
        </w:rPr>
        <w:t>年</w:t>
      </w:r>
      <w:r>
        <w:rPr>
          <w:rFonts w:hint="eastAsia" w:ascii="宋体" w:hAnsi="宋体"/>
          <w:color w:val="auto"/>
          <w:szCs w:val="21"/>
          <w:u w:val="none"/>
          <w:lang w:val="en-US" w:eastAsia="zh-CN"/>
        </w:rPr>
        <w:t>04</w:t>
      </w:r>
      <w:r>
        <w:rPr>
          <w:rFonts w:hint="eastAsia" w:ascii="宋体" w:hAnsi="宋体"/>
          <w:color w:val="auto"/>
          <w:szCs w:val="21"/>
          <w:u w:val="none"/>
        </w:rPr>
        <w:t>月</w:t>
      </w:r>
      <w:r>
        <w:rPr>
          <w:rFonts w:hint="eastAsia" w:ascii="宋体" w:hAnsi="宋体"/>
          <w:color w:val="auto"/>
          <w:szCs w:val="21"/>
          <w:u w:val="none"/>
          <w:lang w:val="en-US" w:eastAsia="zh-CN"/>
        </w:rPr>
        <w:t>10</w:t>
      </w:r>
      <w:r>
        <w:rPr>
          <w:rFonts w:hint="eastAsia" w:ascii="宋体" w:hAnsi="宋体"/>
          <w:color w:val="auto"/>
          <w:szCs w:val="21"/>
          <w:u w:val="none"/>
        </w:rPr>
        <w:t>日</w:t>
      </w:r>
      <w:r>
        <w:rPr>
          <w:rFonts w:hint="eastAsia" w:ascii="宋体" w:hAnsi="宋体"/>
          <w:color w:val="auto"/>
          <w:szCs w:val="21"/>
          <w:u w:val="none"/>
          <w:lang w:val="en-US" w:eastAsia="zh-CN"/>
        </w:rPr>
        <w:t>0</w:t>
      </w:r>
      <w:r>
        <w:rPr>
          <w:rFonts w:hint="eastAsia" w:ascii="宋体" w:hAnsi="宋体"/>
          <w:color w:val="auto"/>
          <w:szCs w:val="21"/>
          <w:u w:val="none"/>
        </w:rPr>
        <w:t>8时30分（北京时间）</w:t>
      </w:r>
    </w:p>
    <w:p w14:paraId="2114C0E4">
      <w:pPr>
        <w:tabs>
          <w:tab w:val="left" w:pos="0"/>
        </w:tabs>
        <w:spacing w:line="360" w:lineRule="auto"/>
        <w:ind w:firstLine="420" w:firstLineChars="200"/>
        <w:rPr>
          <w:rFonts w:ascii="宋体" w:hAnsi="宋体"/>
          <w:color w:val="auto"/>
          <w:szCs w:val="21"/>
          <w:u w:val="none"/>
        </w:rPr>
      </w:pPr>
      <w:r>
        <w:rPr>
          <w:rFonts w:hint="eastAsia" w:ascii="宋体" w:hAnsi="宋体"/>
          <w:color w:val="auto"/>
          <w:szCs w:val="21"/>
          <w:u w:val="none"/>
        </w:rPr>
        <w:t>文件获取截止时间：</w:t>
      </w:r>
      <w:bookmarkStart w:id="17" w:name="OLE_LINK25"/>
      <w:r>
        <w:rPr>
          <w:rFonts w:hint="eastAsia" w:ascii="宋体" w:hAnsi="宋体"/>
          <w:color w:val="auto"/>
          <w:szCs w:val="21"/>
          <w:u w:val="none"/>
          <w:lang w:val="en-US" w:eastAsia="zh-CN"/>
        </w:rPr>
        <w:t>2026</w:t>
      </w:r>
      <w:r>
        <w:rPr>
          <w:rFonts w:hint="eastAsia" w:ascii="宋体" w:hAnsi="宋体"/>
          <w:color w:val="auto"/>
          <w:szCs w:val="21"/>
          <w:u w:val="none"/>
        </w:rPr>
        <w:t>年</w:t>
      </w:r>
      <w:r>
        <w:rPr>
          <w:rFonts w:hint="eastAsia" w:ascii="宋体" w:hAnsi="宋体"/>
          <w:color w:val="auto"/>
          <w:szCs w:val="21"/>
          <w:u w:val="none"/>
          <w:lang w:val="en-US" w:eastAsia="zh-CN"/>
        </w:rPr>
        <w:t>04</w:t>
      </w:r>
      <w:r>
        <w:rPr>
          <w:rFonts w:hint="eastAsia" w:ascii="宋体" w:hAnsi="宋体"/>
          <w:color w:val="auto"/>
          <w:szCs w:val="21"/>
          <w:u w:val="none"/>
        </w:rPr>
        <w:t>月</w:t>
      </w:r>
      <w:r>
        <w:rPr>
          <w:rFonts w:hint="eastAsia" w:ascii="宋体" w:hAnsi="宋体"/>
          <w:color w:val="auto"/>
          <w:szCs w:val="21"/>
          <w:u w:val="none"/>
          <w:lang w:val="en-US" w:eastAsia="zh-CN"/>
        </w:rPr>
        <w:t>14</w:t>
      </w:r>
      <w:r>
        <w:rPr>
          <w:rFonts w:hint="eastAsia" w:ascii="宋体" w:hAnsi="宋体"/>
          <w:color w:val="auto"/>
          <w:szCs w:val="21"/>
          <w:u w:val="none"/>
        </w:rPr>
        <w:t>日</w:t>
      </w:r>
      <w:bookmarkEnd w:id="17"/>
      <w:r>
        <w:rPr>
          <w:rFonts w:ascii="宋体" w:hAnsi="宋体"/>
          <w:color w:val="auto"/>
          <w:szCs w:val="21"/>
          <w:u w:val="none"/>
        </w:rPr>
        <w:t>16</w:t>
      </w:r>
      <w:r>
        <w:rPr>
          <w:rFonts w:hint="eastAsia" w:ascii="宋体" w:hAnsi="宋体"/>
          <w:color w:val="auto"/>
          <w:szCs w:val="21"/>
          <w:u w:val="none"/>
        </w:rPr>
        <w:t>时30分（北京时间）</w:t>
      </w:r>
    </w:p>
    <w:p w14:paraId="0F3D29DE">
      <w:pPr>
        <w:tabs>
          <w:tab w:val="left" w:pos="0"/>
        </w:tabs>
        <w:spacing w:line="360" w:lineRule="auto"/>
        <w:rPr>
          <w:rFonts w:ascii="宋体" w:hAnsi="宋体"/>
          <w:color w:val="auto"/>
          <w:szCs w:val="21"/>
          <w:u w:val="none"/>
        </w:rPr>
      </w:pPr>
      <w:r>
        <w:rPr>
          <w:rFonts w:hint="eastAsia" w:ascii="宋体" w:hAnsi="宋体"/>
          <w:color w:val="auto"/>
          <w:szCs w:val="21"/>
          <w:u w:val="none"/>
        </w:rPr>
        <w:t>3.</w:t>
      </w:r>
      <w:r>
        <w:rPr>
          <w:rFonts w:ascii="宋体" w:hAnsi="宋体"/>
          <w:color w:val="auto"/>
          <w:szCs w:val="21"/>
          <w:u w:val="none"/>
        </w:rPr>
        <w:t>2</w:t>
      </w:r>
      <w:r>
        <w:rPr>
          <w:rFonts w:hint="eastAsia" w:ascii="宋体" w:hAnsi="宋体"/>
          <w:color w:val="auto"/>
          <w:szCs w:val="21"/>
          <w:u w:val="none"/>
        </w:rPr>
        <w:t>获取方式：</w:t>
      </w:r>
      <w:r>
        <w:rPr>
          <w:rFonts w:ascii="宋体" w:hAnsi="宋体"/>
          <w:color w:val="auto"/>
          <w:szCs w:val="21"/>
          <w:u w:val="none"/>
        </w:rPr>
        <w:t xml:space="preserve"> </w:t>
      </w:r>
    </w:p>
    <w:p w14:paraId="360A1396">
      <w:pPr>
        <w:tabs>
          <w:tab w:val="left" w:pos="0"/>
        </w:tabs>
        <w:spacing w:line="360" w:lineRule="auto"/>
        <w:rPr>
          <w:rFonts w:ascii="宋体" w:hAnsi="宋体"/>
          <w:color w:val="auto"/>
          <w:szCs w:val="21"/>
          <w:u w:val="none"/>
        </w:rPr>
      </w:pPr>
      <w:r>
        <w:rPr>
          <w:rFonts w:hint="eastAsia" w:ascii="等线" w:hAnsi="等线"/>
          <w:color w:val="auto"/>
          <w:szCs w:val="21"/>
          <w:u w:val="none"/>
        </w:rPr>
        <w:sym w:font="Wingdings 2" w:char="0052"/>
      </w:r>
      <w:r>
        <w:rPr>
          <w:rFonts w:hint="eastAsia" w:ascii="宋体" w:hAnsi="宋体"/>
          <w:color w:val="auto"/>
          <w:szCs w:val="21"/>
          <w:u w:val="none"/>
        </w:rPr>
        <w:t>现场获取：</w:t>
      </w:r>
      <w:r>
        <w:rPr>
          <w:rFonts w:hint="eastAsia" w:ascii="宋体" w:hAnsi="宋体"/>
          <w:color w:val="auto"/>
          <w:szCs w:val="21"/>
          <w:u w:val="none"/>
          <w:lang w:val="en-US" w:eastAsia="zh-CN"/>
        </w:rPr>
        <w:t>投标人</w:t>
      </w:r>
      <w:r>
        <w:rPr>
          <w:rFonts w:hint="eastAsia" w:ascii="宋体" w:hAnsi="宋体"/>
          <w:color w:val="auto"/>
          <w:szCs w:val="21"/>
          <w:u w:val="none"/>
        </w:rPr>
        <w:t>的委托代理人携带法定代表人授权委托书（如是法定代表人本人，则凭法定代表人身份证明书）、本人身份证等资料原件于工作时间</w:t>
      </w:r>
      <w:r>
        <w:rPr>
          <w:rFonts w:hint="eastAsia" w:ascii="宋体" w:hAnsi="宋体" w:cs="宋体"/>
          <w:color w:val="auto"/>
          <w:szCs w:val="21"/>
          <w:u w:val="none"/>
        </w:rPr>
        <w:t>（上午08:30-12:00，下午14：00-16:30）</w:t>
      </w:r>
      <w:r>
        <w:rPr>
          <w:rFonts w:hint="eastAsia" w:ascii="宋体" w:hAnsi="宋体"/>
          <w:color w:val="auto"/>
          <w:szCs w:val="21"/>
          <w:u w:val="none"/>
        </w:rPr>
        <w:t>到平安财富中心B座</w:t>
      </w:r>
      <w:r>
        <w:rPr>
          <w:rFonts w:hint="eastAsia" w:ascii="宋体" w:hAnsi="宋体"/>
          <w:color w:val="auto"/>
          <w:szCs w:val="21"/>
          <w:u w:val="none"/>
          <w:lang w:val="en-US" w:eastAsia="zh-CN"/>
        </w:rPr>
        <w:t>6</w:t>
      </w:r>
      <w:r>
        <w:rPr>
          <w:rFonts w:hint="eastAsia" w:ascii="宋体" w:hAnsi="宋体"/>
          <w:color w:val="auto"/>
          <w:szCs w:val="21"/>
          <w:u w:val="none"/>
        </w:rPr>
        <w:t>楼（湖北省成套招标股份有限公司服务大厅）</w:t>
      </w:r>
      <w:r>
        <w:rPr>
          <w:rFonts w:ascii="宋体" w:hAnsi="宋体"/>
          <w:color w:val="auto"/>
          <w:szCs w:val="21"/>
          <w:u w:val="none"/>
        </w:rPr>
        <w:t xml:space="preserve"> </w:t>
      </w:r>
      <w:r>
        <w:rPr>
          <w:rFonts w:hint="eastAsia" w:ascii="宋体" w:hAnsi="宋体"/>
          <w:color w:val="auto"/>
          <w:szCs w:val="21"/>
          <w:u w:val="none"/>
        </w:rPr>
        <w:t xml:space="preserve">现场获取。 </w:t>
      </w:r>
    </w:p>
    <w:p w14:paraId="78A96EC1">
      <w:pPr>
        <w:tabs>
          <w:tab w:val="left" w:pos="0"/>
        </w:tabs>
        <w:spacing w:line="360" w:lineRule="auto"/>
        <w:rPr>
          <w:rFonts w:ascii="宋体" w:hAnsi="宋体"/>
          <w:color w:val="auto"/>
          <w:szCs w:val="21"/>
          <w:u w:val="none"/>
        </w:rPr>
      </w:pPr>
      <w:r>
        <w:rPr>
          <w:rFonts w:hint="eastAsia" w:ascii="等线" w:hAnsi="等线"/>
          <w:color w:val="auto"/>
          <w:szCs w:val="21"/>
          <w:u w:val="none"/>
        </w:rPr>
        <w:sym w:font="Wingdings 2" w:char="0052"/>
      </w:r>
      <w:r>
        <w:rPr>
          <w:rFonts w:hint="eastAsia" w:ascii="等线" w:hAnsi="等线"/>
          <w:color w:val="auto"/>
          <w:szCs w:val="21"/>
          <w:u w:val="none"/>
        </w:rPr>
        <w:t>线上</w:t>
      </w:r>
      <w:r>
        <w:rPr>
          <w:rFonts w:hint="eastAsia" w:ascii="宋体" w:hAnsi="宋体"/>
          <w:color w:val="auto"/>
          <w:szCs w:val="21"/>
          <w:u w:val="none"/>
        </w:rPr>
        <w:t>获取：采用线上下载方式获取文件的，</w:t>
      </w:r>
      <w:r>
        <w:rPr>
          <w:rFonts w:hint="eastAsia" w:ascii="宋体" w:hAnsi="宋体"/>
          <w:color w:val="auto"/>
          <w:szCs w:val="21"/>
          <w:u w:val="none"/>
          <w:lang w:val="en-US" w:eastAsia="zh-CN"/>
        </w:rPr>
        <w:t>投标人</w:t>
      </w:r>
      <w:r>
        <w:rPr>
          <w:rFonts w:hint="eastAsia" w:ascii="宋体" w:hAnsi="宋体"/>
          <w:color w:val="auto"/>
          <w:szCs w:val="21"/>
          <w:u w:val="none"/>
        </w:rPr>
        <w:t>请在湖北省成套招标股份有限公司网（网址：https://www.hubeibidding.com/）本公告最下方“相关下载”版块内点击下载按钮登录并提交报名信息，报名信息审核通过后即可下载文件【①文件获取的具体操作流程可在湖北省成套招标股份有限公司门户网站首页右侧“下载专区”下载《线上获取标书操作指引》查看；②线上获取标书应填写、上传的材料包括：法定代表人授权书加盖公章扫描件、被授权人身份证正反面照片（被授权人应与登录账号的联系人为同一人）、如需缴纳信息费的还应提供付款凭证截图或照片，同时请扫码填写开票信息，电子发票开具后将以邮件形式发送至注册邮箱】。</w:t>
      </w:r>
    </w:p>
    <w:p w14:paraId="60C17D36">
      <w:pPr>
        <w:tabs>
          <w:tab w:val="left" w:pos="0"/>
        </w:tabs>
        <w:spacing w:line="360" w:lineRule="auto"/>
        <w:rPr>
          <w:rFonts w:ascii="宋体" w:hAnsi="宋体"/>
          <w:color w:val="auto"/>
          <w:szCs w:val="21"/>
          <w:u w:val="none"/>
        </w:rPr>
      </w:pPr>
      <w:r>
        <w:rPr>
          <w:rFonts w:hint="eastAsia" w:ascii="宋体" w:hAnsi="宋体"/>
          <w:color w:val="auto"/>
          <w:szCs w:val="21"/>
          <w:u w:val="none"/>
        </w:rPr>
        <w:t>3.3售价：人民币</w:t>
      </w:r>
      <w:r>
        <w:rPr>
          <w:rFonts w:ascii="宋体" w:hAnsi="宋体"/>
          <w:color w:val="auto"/>
          <w:szCs w:val="21"/>
          <w:u w:val="none"/>
        </w:rPr>
        <w:t xml:space="preserve"> </w:t>
      </w:r>
      <w:r>
        <w:rPr>
          <w:rFonts w:hint="eastAsia" w:ascii="宋体" w:hAnsi="宋体"/>
          <w:color w:val="auto"/>
          <w:szCs w:val="21"/>
          <w:u w:val="none"/>
          <w:lang w:val="en-US" w:eastAsia="zh-CN"/>
        </w:rPr>
        <w:t>500</w:t>
      </w:r>
      <w:r>
        <w:rPr>
          <w:rFonts w:ascii="宋体" w:hAnsi="宋体"/>
          <w:color w:val="auto"/>
          <w:szCs w:val="21"/>
          <w:u w:val="none"/>
        </w:rPr>
        <w:t xml:space="preserve"> </w:t>
      </w:r>
      <w:r>
        <w:rPr>
          <w:rFonts w:hint="eastAsia" w:ascii="宋体" w:hAnsi="宋体"/>
          <w:color w:val="auto"/>
          <w:szCs w:val="21"/>
          <w:u w:val="none"/>
        </w:rPr>
        <w:t>元/</w:t>
      </w:r>
      <w:r>
        <w:rPr>
          <w:rFonts w:hint="eastAsia" w:ascii="宋体" w:hAnsi="宋体"/>
          <w:color w:val="auto"/>
          <w:szCs w:val="21"/>
          <w:u w:val="none"/>
          <w:lang w:val="en-US" w:eastAsia="zh-CN"/>
        </w:rPr>
        <w:t>本</w:t>
      </w:r>
      <w:r>
        <w:rPr>
          <w:rFonts w:hint="eastAsia" w:ascii="宋体" w:hAnsi="宋体"/>
          <w:color w:val="auto"/>
          <w:szCs w:val="21"/>
          <w:u w:val="none"/>
        </w:rPr>
        <w:t>，售后不退。</w:t>
      </w:r>
    </w:p>
    <w:p w14:paraId="484230F9">
      <w:pPr>
        <w:tabs>
          <w:tab w:val="left" w:pos="0"/>
        </w:tabs>
        <w:spacing w:line="360" w:lineRule="auto"/>
        <w:rPr>
          <w:rFonts w:ascii="宋体" w:hAnsi="宋体"/>
          <w:color w:val="auto"/>
          <w:szCs w:val="21"/>
          <w:u w:val="none"/>
        </w:rPr>
      </w:pPr>
      <w:r>
        <w:rPr>
          <w:rFonts w:hint="eastAsia" w:ascii="宋体" w:hAnsi="宋体"/>
          <w:color w:val="auto"/>
          <w:szCs w:val="21"/>
          <w:u w:val="none"/>
        </w:rPr>
        <w:t>3.4</w:t>
      </w:r>
      <w:r>
        <w:rPr>
          <w:rFonts w:hint="eastAsia" w:ascii="宋体" w:hAnsi="宋体"/>
          <w:color w:val="auto"/>
          <w:szCs w:val="21"/>
          <w:u w:val="none"/>
          <w:lang w:val="en-US" w:eastAsia="zh-CN"/>
        </w:rPr>
        <w:t>账</w:t>
      </w:r>
      <w:r>
        <w:rPr>
          <w:rFonts w:hint="eastAsia" w:ascii="宋体" w:hAnsi="宋体"/>
          <w:color w:val="auto"/>
          <w:szCs w:val="21"/>
          <w:u w:val="none"/>
        </w:rPr>
        <w:t>户信息</w:t>
      </w:r>
    </w:p>
    <w:p w14:paraId="35612AAE">
      <w:pPr>
        <w:tabs>
          <w:tab w:val="left" w:pos="0"/>
        </w:tabs>
        <w:spacing w:line="360" w:lineRule="auto"/>
        <w:ind w:firstLine="367" w:firstLineChars="175"/>
        <w:rPr>
          <w:rFonts w:ascii="宋体" w:hAnsi="宋体"/>
          <w:color w:val="auto"/>
          <w:szCs w:val="21"/>
          <w:u w:val="none"/>
        </w:rPr>
      </w:pPr>
      <w:r>
        <w:rPr>
          <w:rFonts w:hint="eastAsia" w:ascii="宋体" w:hAnsi="宋体"/>
          <w:color w:val="auto"/>
          <w:szCs w:val="21"/>
          <w:u w:val="none"/>
        </w:rPr>
        <w:t>户名：湖北省成套招标股份有限公司</w:t>
      </w:r>
    </w:p>
    <w:p w14:paraId="3DD8283C">
      <w:pPr>
        <w:tabs>
          <w:tab w:val="left" w:pos="0"/>
        </w:tabs>
        <w:spacing w:line="360" w:lineRule="auto"/>
        <w:ind w:firstLine="367" w:firstLineChars="175"/>
        <w:rPr>
          <w:rFonts w:ascii="宋体" w:hAnsi="宋体"/>
          <w:color w:val="auto"/>
          <w:szCs w:val="21"/>
          <w:u w:val="none"/>
        </w:rPr>
      </w:pPr>
      <w:r>
        <w:rPr>
          <w:rFonts w:hint="eastAsia" w:ascii="宋体" w:hAnsi="宋体"/>
          <w:color w:val="auto"/>
          <w:szCs w:val="21"/>
          <w:u w:val="none"/>
          <w:lang w:val="en-US" w:eastAsia="zh-CN"/>
        </w:rPr>
        <w:t>账</w:t>
      </w:r>
      <w:r>
        <w:rPr>
          <w:rFonts w:hint="eastAsia" w:ascii="宋体" w:hAnsi="宋体"/>
          <w:color w:val="auto"/>
          <w:szCs w:val="21"/>
          <w:u w:val="none"/>
        </w:rPr>
        <w:t>号：572976591978   清算行号：840085  大额支付系统行号：104521004672</w:t>
      </w:r>
    </w:p>
    <w:p w14:paraId="2405A157">
      <w:pPr>
        <w:tabs>
          <w:tab w:val="left" w:pos="0"/>
        </w:tabs>
        <w:spacing w:line="360" w:lineRule="auto"/>
        <w:ind w:firstLine="367" w:firstLineChars="175"/>
        <w:rPr>
          <w:rFonts w:ascii="宋体" w:hAnsi="宋体"/>
          <w:color w:val="auto"/>
          <w:szCs w:val="21"/>
          <w:u w:val="none"/>
        </w:rPr>
      </w:pPr>
      <w:r>
        <w:rPr>
          <w:rFonts w:hint="eastAsia" w:ascii="宋体" w:hAnsi="宋体"/>
          <w:color w:val="auto"/>
          <w:szCs w:val="21"/>
          <w:u w:val="none"/>
        </w:rPr>
        <w:t>开户银行：中国银行湖北省武汉市中南路支行</w:t>
      </w:r>
    </w:p>
    <w:p w14:paraId="4116247D">
      <w:pPr>
        <w:tabs>
          <w:tab w:val="left" w:pos="0"/>
        </w:tabs>
        <w:spacing w:line="360" w:lineRule="auto"/>
        <w:ind w:firstLine="369" w:firstLineChars="175"/>
        <w:rPr>
          <w:rFonts w:ascii="等线" w:hAnsi="等线"/>
          <w:color w:val="auto"/>
          <w:szCs w:val="21"/>
          <w:u w:val="none"/>
        </w:rPr>
      </w:pPr>
      <w:r>
        <w:rPr>
          <w:rFonts w:hint="eastAsia" w:ascii="宋体" w:hAnsi="宋体"/>
          <w:b/>
          <w:color w:val="auto"/>
          <w:szCs w:val="21"/>
          <w:u w:val="none"/>
        </w:rPr>
        <w:t>财务查询电话：027-87311206</w:t>
      </w:r>
    </w:p>
    <w:bookmarkEnd w:id="15"/>
    <w:bookmarkEnd w:id="16"/>
    <w:p w14:paraId="3411A318">
      <w:pPr>
        <w:pStyle w:val="3"/>
        <w:spacing w:line="360" w:lineRule="auto"/>
        <w:rPr>
          <w:rFonts w:asciiTheme="majorEastAsia" w:hAnsiTheme="majorEastAsia"/>
          <w:color w:val="auto"/>
          <w:sz w:val="21"/>
          <w:szCs w:val="21"/>
          <w:u w:val="none"/>
        </w:rPr>
      </w:pPr>
      <w:bookmarkStart w:id="18" w:name="_Toc13237"/>
      <w:bookmarkStart w:id="19" w:name="_Toc25424"/>
      <w:bookmarkStart w:id="20" w:name="_Toc9719"/>
      <w:r>
        <w:rPr>
          <w:rFonts w:hint="eastAsia" w:asciiTheme="majorEastAsia" w:hAnsiTheme="majorEastAsia"/>
          <w:color w:val="auto"/>
          <w:sz w:val="21"/>
          <w:szCs w:val="21"/>
          <w:u w:val="none"/>
        </w:rPr>
        <w:t>4．投标文件的递交</w:t>
      </w:r>
      <w:bookmarkEnd w:id="18"/>
      <w:bookmarkEnd w:id="19"/>
      <w:bookmarkEnd w:id="20"/>
    </w:p>
    <w:p w14:paraId="76DB2EB3">
      <w:pPr>
        <w:spacing w:line="360" w:lineRule="auto"/>
        <w:rPr>
          <w:color w:val="auto"/>
          <w:szCs w:val="21"/>
          <w:u w:val="none"/>
        </w:rPr>
      </w:pPr>
      <w:r>
        <w:rPr>
          <w:rFonts w:asciiTheme="minorEastAsia" w:hAnsiTheme="minorEastAsia"/>
          <w:color w:val="auto"/>
          <w:szCs w:val="21"/>
          <w:u w:val="none"/>
        </w:rPr>
        <w:t>4</w:t>
      </w:r>
      <w:r>
        <w:rPr>
          <w:rFonts w:hint="eastAsia" w:asciiTheme="minorEastAsia" w:hAnsiTheme="minorEastAsia"/>
          <w:color w:val="auto"/>
          <w:szCs w:val="21"/>
          <w:u w:val="none"/>
        </w:rPr>
        <w:t>.1投标文件递交的开始时间：</w:t>
      </w:r>
      <w:r>
        <w:rPr>
          <w:rFonts w:hint="eastAsia" w:asciiTheme="minorEastAsia" w:hAnsiTheme="minorEastAsia"/>
          <w:color w:val="auto"/>
          <w:szCs w:val="21"/>
          <w:u w:val="none"/>
          <w:lang w:val="en-US" w:eastAsia="zh-CN"/>
        </w:rPr>
        <w:t>2026</w:t>
      </w:r>
      <w:r>
        <w:rPr>
          <w:rFonts w:hint="eastAsia" w:asciiTheme="minorEastAsia" w:hAnsiTheme="minorEastAsia"/>
          <w:color w:val="auto"/>
          <w:szCs w:val="21"/>
          <w:u w:val="none"/>
        </w:rPr>
        <w:t>年</w:t>
      </w:r>
      <w:r>
        <w:rPr>
          <w:rFonts w:hint="eastAsia" w:asciiTheme="minorEastAsia" w:hAnsiTheme="minorEastAsia"/>
          <w:color w:val="auto"/>
          <w:szCs w:val="21"/>
          <w:u w:val="none"/>
          <w:lang w:val="en-US" w:eastAsia="zh-CN"/>
        </w:rPr>
        <w:t>04</w:t>
      </w:r>
      <w:r>
        <w:rPr>
          <w:rFonts w:hint="eastAsia" w:asciiTheme="minorEastAsia" w:hAnsiTheme="minorEastAsia"/>
          <w:color w:val="auto"/>
          <w:szCs w:val="21"/>
          <w:u w:val="none"/>
        </w:rPr>
        <w:t>月</w:t>
      </w:r>
      <w:r>
        <w:rPr>
          <w:rFonts w:hint="eastAsia" w:asciiTheme="minorEastAsia" w:hAnsiTheme="minorEastAsia"/>
          <w:color w:val="auto"/>
          <w:szCs w:val="21"/>
          <w:u w:val="none"/>
          <w:lang w:val="en-US" w:eastAsia="zh-CN"/>
        </w:rPr>
        <w:t>30</w:t>
      </w:r>
      <w:r>
        <w:rPr>
          <w:rFonts w:hint="eastAsia" w:asciiTheme="minorEastAsia" w:hAnsiTheme="minorEastAsia"/>
          <w:color w:val="auto"/>
          <w:szCs w:val="21"/>
          <w:u w:val="none"/>
        </w:rPr>
        <w:t xml:space="preserve">日 </w:t>
      </w:r>
      <w:r>
        <w:rPr>
          <w:rFonts w:hint="eastAsia" w:asciiTheme="minorEastAsia" w:hAnsiTheme="minorEastAsia"/>
          <w:color w:val="auto"/>
          <w:szCs w:val="21"/>
          <w:u w:val="none"/>
          <w:lang w:val="en-US" w:eastAsia="zh-CN"/>
        </w:rPr>
        <w:t>08</w:t>
      </w:r>
      <w:r>
        <w:rPr>
          <w:rFonts w:hint="eastAsia" w:asciiTheme="minorEastAsia" w:hAnsiTheme="minorEastAsia"/>
          <w:color w:val="auto"/>
          <w:szCs w:val="21"/>
          <w:u w:val="none"/>
        </w:rPr>
        <w:t xml:space="preserve"> 时 </w:t>
      </w:r>
      <w:r>
        <w:rPr>
          <w:rFonts w:hint="eastAsia" w:asciiTheme="minorEastAsia" w:hAnsiTheme="minorEastAsia"/>
          <w:color w:val="auto"/>
          <w:szCs w:val="21"/>
          <w:u w:val="none"/>
          <w:lang w:val="en-US" w:eastAsia="zh-CN"/>
        </w:rPr>
        <w:t>30</w:t>
      </w:r>
      <w:r>
        <w:rPr>
          <w:rFonts w:hint="eastAsia" w:asciiTheme="minorEastAsia" w:hAnsiTheme="minorEastAsia"/>
          <w:color w:val="auto"/>
          <w:szCs w:val="21"/>
          <w:u w:val="none"/>
        </w:rPr>
        <w:t xml:space="preserve">分 </w:t>
      </w:r>
      <w:bookmarkStart w:id="21" w:name="_Hlk129097271"/>
      <w:r>
        <w:rPr>
          <w:rFonts w:asciiTheme="minorEastAsia" w:hAnsiTheme="minorEastAsia"/>
          <w:color w:val="auto"/>
          <w:szCs w:val="21"/>
          <w:u w:val="none"/>
        </w:rPr>
        <w:t xml:space="preserve">00 </w:t>
      </w:r>
      <w:r>
        <w:rPr>
          <w:rFonts w:hint="eastAsia" w:asciiTheme="minorEastAsia" w:hAnsiTheme="minorEastAsia"/>
          <w:color w:val="auto"/>
          <w:szCs w:val="21"/>
          <w:u w:val="none"/>
        </w:rPr>
        <w:t>秒</w:t>
      </w:r>
      <w:bookmarkEnd w:id="21"/>
    </w:p>
    <w:p w14:paraId="44392E95">
      <w:pPr>
        <w:pStyle w:val="6"/>
        <w:spacing w:line="360" w:lineRule="auto"/>
        <w:ind w:firstLine="0" w:firstLineChars="0"/>
        <w:rPr>
          <w:rFonts w:asciiTheme="minorEastAsia" w:hAnsiTheme="minorEastAsia"/>
          <w:color w:val="auto"/>
          <w:szCs w:val="21"/>
          <w:u w:val="none"/>
        </w:rPr>
      </w:pPr>
      <w:r>
        <w:rPr>
          <w:rFonts w:asciiTheme="minorEastAsia" w:hAnsiTheme="minorEastAsia"/>
          <w:color w:val="auto"/>
          <w:szCs w:val="21"/>
          <w:u w:val="none"/>
        </w:rPr>
        <w:t>4</w:t>
      </w:r>
      <w:r>
        <w:rPr>
          <w:rFonts w:hint="eastAsia" w:asciiTheme="minorEastAsia" w:hAnsiTheme="minorEastAsia"/>
          <w:color w:val="auto"/>
          <w:szCs w:val="21"/>
          <w:u w:val="none"/>
        </w:rPr>
        <w:t>.2</w:t>
      </w:r>
      <w:r>
        <w:rPr>
          <w:rFonts w:asciiTheme="minorEastAsia" w:hAnsiTheme="minorEastAsia"/>
          <w:color w:val="auto"/>
          <w:szCs w:val="21"/>
          <w:u w:val="none"/>
        </w:rPr>
        <w:t xml:space="preserve"> </w:t>
      </w:r>
      <w:r>
        <w:rPr>
          <w:rFonts w:hint="eastAsia" w:asciiTheme="minorEastAsia" w:hAnsiTheme="minorEastAsia"/>
          <w:color w:val="auto"/>
          <w:szCs w:val="21"/>
          <w:u w:val="none"/>
        </w:rPr>
        <w:t>投标文件递交的截止时间：</w:t>
      </w:r>
      <w:bookmarkStart w:id="22" w:name="OLE_LINK49"/>
      <w:bookmarkStart w:id="23" w:name="OLE_LINK43"/>
      <w:r>
        <w:rPr>
          <w:rFonts w:hint="eastAsia" w:asciiTheme="minorEastAsia" w:hAnsiTheme="minorEastAsia"/>
          <w:color w:val="auto"/>
          <w:szCs w:val="21"/>
          <w:u w:val="none"/>
          <w:lang w:val="en-US" w:eastAsia="zh-CN"/>
        </w:rPr>
        <w:t>2026</w:t>
      </w:r>
      <w:r>
        <w:rPr>
          <w:rFonts w:hint="eastAsia" w:asciiTheme="minorEastAsia" w:hAnsiTheme="minorEastAsia"/>
          <w:color w:val="auto"/>
          <w:szCs w:val="21"/>
          <w:u w:val="none"/>
        </w:rPr>
        <w:t>年</w:t>
      </w:r>
      <w:r>
        <w:rPr>
          <w:rFonts w:hint="eastAsia" w:asciiTheme="minorEastAsia" w:hAnsiTheme="minorEastAsia"/>
          <w:color w:val="auto"/>
          <w:szCs w:val="21"/>
          <w:u w:val="none"/>
          <w:lang w:val="en-US" w:eastAsia="zh-CN"/>
        </w:rPr>
        <w:t xml:space="preserve"> 04月30</w:t>
      </w:r>
      <w:r>
        <w:rPr>
          <w:rFonts w:hint="eastAsia" w:asciiTheme="minorEastAsia" w:hAnsiTheme="minorEastAsia"/>
          <w:color w:val="auto"/>
          <w:szCs w:val="21"/>
          <w:u w:val="none"/>
        </w:rPr>
        <w:t>日</w:t>
      </w:r>
      <w:bookmarkEnd w:id="22"/>
      <w:r>
        <w:rPr>
          <w:rFonts w:hint="eastAsia" w:asciiTheme="minorEastAsia" w:hAnsiTheme="minorEastAsia"/>
          <w:color w:val="auto"/>
          <w:szCs w:val="21"/>
          <w:u w:val="none"/>
        </w:rPr>
        <w:t xml:space="preserve"> </w:t>
      </w:r>
      <w:bookmarkStart w:id="24" w:name="OLE_LINK44"/>
      <w:r>
        <w:rPr>
          <w:rFonts w:hint="eastAsia" w:asciiTheme="minorEastAsia" w:hAnsiTheme="minorEastAsia"/>
          <w:color w:val="auto"/>
          <w:szCs w:val="21"/>
          <w:u w:val="none"/>
          <w:lang w:val="en-US" w:eastAsia="zh-CN"/>
        </w:rPr>
        <w:t>09</w:t>
      </w:r>
      <w:r>
        <w:rPr>
          <w:rFonts w:hint="eastAsia" w:asciiTheme="minorEastAsia" w:hAnsiTheme="minorEastAsia"/>
          <w:color w:val="auto"/>
          <w:szCs w:val="21"/>
          <w:u w:val="none"/>
        </w:rPr>
        <w:t xml:space="preserve"> 时 </w:t>
      </w:r>
      <w:r>
        <w:rPr>
          <w:rFonts w:hint="eastAsia" w:asciiTheme="minorEastAsia" w:hAnsiTheme="minorEastAsia"/>
          <w:color w:val="auto"/>
          <w:szCs w:val="21"/>
          <w:u w:val="none"/>
          <w:lang w:val="en-US" w:eastAsia="zh-CN"/>
        </w:rPr>
        <w:t>30</w:t>
      </w:r>
      <w:r>
        <w:rPr>
          <w:rFonts w:hint="eastAsia" w:asciiTheme="minorEastAsia" w:hAnsiTheme="minorEastAsia"/>
          <w:color w:val="auto"/>
          <w:szCs w:val="21"/>
          <w:u w:val="none"/>
        </w:rPr>
        <w:t>分</w:t>
      </w:r>
      <w:bookmarkEnd w:id="23"/>
      <w:bookmarkEnd w:id="24"/>
      <w:r>
        <w:rPr>
          <w:rFonts w:hint="eastAsia" w:asciiTheme="minorEastAsia" w:hAnsiTheme="minorEastAsia"/>
          <w:color w:val="auto"/>
          <w:szCs w:val="21"/>
          <w:u w:val="none"/>
        </w:rPr>
        <w:t xml:space="preserve"> </w:t>
      </w:r>
      <w:r>
        <w:rPr>
          <w:rFonts w:asciiTheme="minorEastAsia" w:hAnsiTheme="minorEastAsia"/>
          <w:color w:val="auto"/>
          <w:szCs w:val="21"/>
          <w:u w:val="none"/>
        </w:rPr>
        <w:t xml:space="preserve">00 </w:t>
      </w:r>
      <w:r>
        <w:rPr>
          <w:rFonts w:hint="eastAsia" w:asciiTheme="minorEastAsia" w:hAnsiTheme="minorEastAsia"/>
          <w:color w:val="auto"/>
          <w:szCs w:val="21"/>
          <w:u w:val="none"/>
        </w:rPr>
        <w:t>秒</w:t>
      </w:r>
    </w:p>
    <w:p w14:paraId="47A742B7">
      <w:pPr>
        <w:pStyle w:val="6"/>
        <w:spacing w:line="360" w:lineRule="auto"/>
        <w:ind w:firstLine="0" w:firstLineChars="0"/>
        <w:rPr>
          <w:rFonts w:asciiTheme="minorEastAsia" w:hAnsiTheme="minorEastAsia"/>
          <w:color w:val="auto"/>
          <w:szCs w:val="21"/>
          <w:u w:val="none"/>
        </w:rPr>
      </w:pPr>
      <w:r>
        <w:rPr>
          <w:rFonts w:asciiTheme="minorEastAsia" w:hAnsiTheme="minorEastAsia"/>
          <w:color w:val="auto"/>
          <w:szCs w:val="21"/>
          <w:u w:val="none"/>
        </w:rPr>
        <w:t>4</w:t>
      </w:r>
      <w:r>
        <w:rPr>
          <w:rFonts w:hint="eastAsia" w:asciiTheme="minorEastAsia" w:hAnsiTheme="minorEastAsia"/>
          <w:color w:val="auto"/>
          <w:szCs w:val="21"/>
          <w:u w:val="none"/>
        </w:rPr>
        <w:t>.3投标文件递交</w:t>
      </w:r>
      <w:r>
        <w:rPr>
          <w:rFonts w:asciiTheme="minorEastAsia" w:hAnsiTheme="minorEastAsia"/>
          <w:color w:val="auto"/>
          <w:szCs w:val="21"/>
          <w:u w:val="none"/>
        </w:rPr>
        <w:t>地点</w:t>
      </w:r>
      <w:r>
        <w:rPr>
          <w:rFonts w:hint="eastAsia" w:asciiTheme="minorEastAsia" w:hAnsiTheme="minorEastAsia"/>
          <w:color w:val="auto"/>
          <w:szCs w:val="21"/>
          <w:u w:val="none"/>
        </w:rPr>
        <w:t>：湖北省成套招标股份有限公司</w:t>
      </w:r>
      <w:r>
        <w:rPr>
          <w:rFonts w:hint="eastAsia" w:asciiTheme="minorEastAsia" w:hAnsiTheme="minorEastAsia"/>
          <w:color w:val="auto"/>
          <w:szCs w:val="21"/>
          <w:u w:val="none"/>
          <w:lang w:val="en-US" w:eastAsia="zh-CN"/>
        </w:rPr>
        <w:t>1002</w:t>
      </w:r>
      <w:r>
        <w:rPr>
          <w:rFonts w:hint="eastAsia" w:asciiTheme="minorEastAsia" w:hAnsiTheme="minorEastAsia"/>
          <w:color w:val="auto"/>
          <w:szCs w:val="21"/>
          <w:u w:val="none"/>
        </w:rPr>
        <w:t xml:space="preserve">号会议室（地址：湖北省武汉市武昌区东湖西路平安财富中心B座10楼）  </w:t>
      </w:r>
    </w:p>
    <w:p w14:paraId="047A6076">
      <w:pPr>
        <w:pStyle w:val="6"/>
        <w:spacing w:line="360" w:lineRule="auto"/>
        <w:ind w:firstLine="0" w:firstLineChars="0"/>
        <w:rPr>
          <w:rFonts w:asciiTheme="minorEastAsia" w:hAnsiTheme="minorEastAsia"/>
          <w:color w:val="auto"/>
          <w:szCs w:val="21"/>
          <w:u w:val="none"/>
        </w:rPr>
      </w:pPr>
      <w:r>
        <w:rPr>
          <w:rFonts w:asciiTheme="minorEastAsia" w:hAnsiTheme="minorEastAsia"/>
          <w:color w:val="auto"/>
          <w:szCs w:val="21"/>
          <w:u w:val="none"/>
        </w:rPr>
        <w:t>4</w:t>
      </w:r>
      <w:r>
        <w:rPr>
          <w:rFonts w:hint="eastAsia" w:asciiTheme="minorEastAsia" w:hAnsiTheme="minorEastAsia"/>
          <w:color w:val="auto"/>
          <w:szCs w:val="21"/>
          <w:u w:val="none"/>
        </w:rPr>
        <w:t>.4其他要求 ：逾期送达的或未送达指定地点的或投标文件未按招标文件要求予以密封的，招标人不予受理。</w:t>
      </w:r>
      <w:r>
        <w:rPr>
          <w:rFonts w:asciiTheme="minorEastAsia" w:hAnsiTheme="minorEastAsia"/>
          <w:color w:val="auto"/>
          <w:szCs w:val="21"/>
          <w:u w:val="none"/>
        </w:rPr>
        <w:t xml:space="preserve">   </w:t>
      </w:r>
    </w:p>
    <w:p w14:paraId="5453CD9A">
      <w:pPr>
        <w:pStyle w:val="3"/>
        <w:spacing w:line="360" w:lineRule="auto"/>
        <w:rPr>
          <w:rFonts w:asciiTheme="majorEastAsia" w:hAnsiTheme="majorEastAsia"/>
          <w:color w:val="auto"/>
          <w:sz w:val="21"/>
          <w:szCs w:val="21"/>
          <w:u w:val="none"/>
        </w:rPr>
      </w:pPr>
      <w:bookmarkStart w:id="25" w:name="_Toc30216"/>
      <w:bookmarkStart w:id="26" w:name="_Toc9768"/>
      <w:bookmarkStart w:id="27" w:name="_Toc14165"/>
      <w:r>
        <w:rPr>
          <w:rFonts w:hint="eastAsia" w:asciiTheme="majorEastAsia" w:hAnsiTheme="majorEastAsia"/>
          <w:color w:val="auto"/>
          <w:sz w:val="21"/>
          <w:szCs w:val="21"/>
          <w:u w:val="none"/>
        </w:rPr>
        <w:t>5．开标</w:t>
      </w:r>
      <w:r>
        <w:rPr>
          <w:rFonts w:asciiTheme="majorEastAsia" w:hAnsiTheme="majorEastAsia"/>
          <w:color w:val="auto"/>
          <w:sz w:val="21"/>
          <w:szCs w:val="21"/>
          <w:u w:val="none"/>
        </w:rPr>
        <w:t>时间和地点</w:t>
      </w:r>
      <w:bookmarkEnd w:id="25"/>
      <w:bookmarkEnd w:id="26"/>
      <w:bookmarkEnd w:id="27"/>
    </w:p>
    <w:p w14:paraId="293924E5">
      <w:pPr>
        <w:spacing w:line="360" w:lineRule="auto"/>
        <w:rPr>
          <w:color w:val="auto"/>
          <w:szCs w:val="21"/>
          <w:u w:val="none"/>
        </w:rPr>
      </w:pPr>
      <w:r>
        <w:rPr>
          <w:rFonts w:asciiTheme="minorEastAsia" w:hAnsiTheme="minorEastAsia"/>
          <w:color w:val="auto"/>
          <w:szCs w:val="21"/>
          <w:u w:val="none"/>
        </w:rPr>
        <w:t>5</w:t>
      </w:r>
      <w:r>
        <w:rPr>
          <w:rFonts w:hint="eastAsia" w:asciiTheme="minorEastAsia" w:hAnsiTheme="minorEastAsia"/>
          <w:color w:val="auto"/>
          <w:szCs w:val="21"/>
          <w:u w:val="none"/>
        </w:rPr>
        <w:t>.1</w:t>
      </w:r>
      <w:r>
        <w:rPr>
          <w:rFonts w:hint="eastAsia" w:asciiTheme="majorEastAsia" w:hAnsiTheme="majorEastAsia"/>
          <w:color w:val="auto"/>
          <w:szCs w:val="21"/>
          <w:u w:val="none"/>
        </w:rPr>
        <w:t>开标</w:t>
      </w:r>
      <w:r>
        <w:rPr>
          <w:rFonts w:asciiTheme="minorEastAsia" w:hAnsiTheme="minorEastAsia"/>
          <w:color w:val="auto"/>
          <w:szCs w:val="21"/>
          <w:u w:val="none"/>
        </w:rPr>
        <w:t>时间</w:t>
      </w:r>
      <w:r>
        <w:rPr>
          <w:rFonts w:hint="eastAsia" w:asciiTheme="minorEastAsia" w:hAnsiTheme="minorEastAsia"/>
          <w:color w:val="auto"/>
          <w:szCs w:val="21"/>
          <w:u w:val="none"/>
        </w:rPr>
        <w:t>：</w:t>
      </w:r>
      <w:bookmarkStart w:id="28" w:name="OLE_LINK26"/>
      <w:r>
        <w:rPr>
          <w:rFonts w:hint="eastAsia" w:asciiTheme="minorEastAsia" w:hAnsiTheme="minorEastAsia"/>
          <w:color w:val="auto"/>
          <w:szCs w:val="21"/>
          <w:u w:val="none"/>
          <w:lang w:val="en-US" w:eastAsia="zh-CN"/>
        </w:rPr>
        <w:t>2026</w:t>
      </w:r>
      <w:r>
        <w:rPr>
          <w:rFonts w:hint="eastAsia" w:asciiTheme="minorEastAsia" w:hAnsiTheme="minorEastAsia"/>
          <w:color w:val="auto"/>
          <w:szCs w:val="21"/>
          <w:u w:val="none"/>
        </w:rPr>
        <w:t>年</w:t>
      </w:r>
      <w:r>
        <w:rPr>
          <w:rFonts w:hint="eastAsia" w:asciiTheme="minorEastAsia" w:hAnsiTheme="minorEastAsia"/>
          <w:color w:val="auto"/>
          <w:szCs w:val="21"/>
          <w:u w:val="none"/>
          <w:lang w:val="en-US" w:eastAsia="zh-CN"/>
        </w:rPr>
        <w:t>04月30</w:t>
      </w:r>
      <w:r>
        <w:rPr>
          <w:rFonts w:hint="eastAsia" w:asciiTheme="minorEastAsia" w:hAnsiTheme="minorEastAsia"/>
          <w:color w:val="auto"/>
          <w:szCs w:val="21"/>
          <w:u w:val="none"/>
        </w:rPr>
        <w:t xml:space="preserve">日 </w:t>
      </w:r>
      <w:r>
        <w:rPr>
          <w:rFonts w:hint="eastAsia" w:asciiTheme="minorEastAsia" w:hAnsiTheme="minorEastAsia"/>
          <w:color w:val="auto"/>
          <w:szCs w:val="21"/>
          <w:u w:val="none"/>
          <w:lang w:val="en-US" w:eastAsia="zh-CN"/>
        </w:rPr>
        <w:t>09</w:t>
      </w:r>
      <w:r>
        <w:rPr>
          <w:rFonts w:hint="eastAsia" w:asciiTheme="minorEastAsia" w:hAnsiTheme="minorEastAsia"/>
          <w:color w:val="auto"/>
          <w:szCs w:val="21"/>
          <w:u w:val="none"/>
        </w:rPr>
        <w:t xml:space="preserve"> 时 </w:t>
      </w:r>
      <w:r>
        <w:rPr>
          <w:rFonts w:hint="eastAsia" w:asciiTheme="minorEastAsia" w:hAnsiTheme="minorEastAsia"/>
          <w:color w:val="auto"/>
          <w:szCs w:val="21"/>
          <w:u w:val="none"/>
          <w:lang w:val="en-US" w:eastAsia="zh-CN"/>
        </w:rPr>
        <w:t>30</w:t>
      </w:r>
      <w:r>
        <w:rPr>
          <w:rFonts w:hint="eastAsia" w:asciiTheme="minorEastAsia" w:hAnsiTheme="minorEastAsia"/>
          <w:color w:val="auto"/>
          <w:szCs w:val="21"/>
          <w:u w:val="none"/>
        </w:rPr>
        <w:t xml:space="preserve">分 </w:t>
      </w:r>
      <w:r>
        <w:rPr>
          <w:rFonts w:asciiTheme="minorEastAsia" w:hAnsiTheme="minorEastAsia"/>
          <w:color w:val="auto"/>
          <w:szCs w:val="21"/>
          <w:u w:val="none"/>
        </w:rPr>
        <w:t xml:space="preserve">00 </w:t>
      </w:r>
      <w:r>
        <w:rPr>
          <w:rFonts w:hint="eastAsia" w:asciiTheme="minorEastAsia" w:hAnsiTheme="minorEastAsia"/>
          <w:color w:val="auto"/>
          <w:szCs w:val="21"/>
          <w:u w:val="none"/>
        </w:rPr>
        <w:t>秒</w:t>
      </w:r>
      <w:bookmarkEnd w:id="28"/>
    </w:p>
    <w:p w14:paraId="6F27EF01">
      <w:pPr>
        <w:pStyle w:val="6"/>
        <w:spacing w:line="360" w:lineRule="auto"/>
        <w:ind w:firstLine="0" w:firstLineChars="0"/>
        <w:rPr>
          <w:rFonts w:asciiTheme="minorEastAsia" w:hAnsiTheme="minorEastAsia"/>
          <w:color w:val="auto"/>
          <w:szCs w:val="21"/>
          <w:u w:val="none"/>
        </w:rPr>
      </w:pPr>
      <w:r>
        <w:rPr>
          <w:rFonts w:asciiTheme="minorEastAsia" w:hAnsiTheme="minorEastAsia"/>
          <w:color w:val="auto"/>
          <w:szCs w:val="21"/>
          <w:u w:val="none"/>
        </w:rPr>
        <w:t>5</w:t>
      </w:r>
      <w:r>
        <w:rPr>
          <w:rFonts w:hint="eastAsia" w:asciiTheme="minorEastAsia" w:hAnsiTheme="minorEastAsia"/>
          <w:color w:val="auto"/>
          <w:szCs w:val="21"/>
          <w:u w:val="none"/>
        </w:rPr>
        <w:t>.2地点： 湖北省成套招标股份有限公司</w:t>
      </w:r>
      <w:r>
        <w:rPr>
          <w:rFonts w:hint="eastAsia" w:asciiTheme="minorEastAsia" w:hAnsiTheme="minorEastAsia"/>
          <w:color w:val="auto"/>
          <w:szCs w:val="21"/>
          <w:u w:val="none"/>
          <w:lang w:val="en-US" w:eastAsia="zh-CN"/>
        </w:rPr>
        <w:t>1002</w:t>
      </w:r>
      <w:r>
        <w:rPr>
          <w:rFonts w:hint="eastAsia" w:asciiTheme="minorEastAsia" w:hAnsiTheme="minorEastAsia"/>
          <w:color w:val="auto"/>
          <w:szCs w:val="21"/>
          <w:u w:val="none"/>
        </w:rPr>
        <w:t>号会议室（地址：湖北省武汉市武昌区东湖西路平安财富中心B座10楼）</w:t>
      </w:r>
    </w:p>
    <w:p w14:paraId="0CC517D2">
      <w:pPr>
        <w:pStyle w:val="6"/>
        <w:spacing w:line="360" w:lineRule="auto"/>
        <w:ind w:firstLine="0" w:firstLineChars="0"/>
        <w:rPr>
          <w:rFonts w:asciiTheme="minorEastAsia" w:hAnsiTheme="minorEastAsia"/>
          <w:color w:val="auto"/>
          <w:szCs w:val="21"/>
          <w:u w:val="none"/>
        </w:rPr>
      </w:pPr>
      <w:r>
        <w:rPr>
          <w:rFonts w:asciiTheme="minorEastAsia" w:hAnsiTheme="minorEastAsia"/>
          <w:color w:val="auto"/>
          <w:szCs w:val="21"/>
          <w:u w:val="none"/>
        </w:rPr>
        <w:t>5</w:t>
      </w:r>
      <w:r>
        <w:rPr>
          <w:rFonts w:hint="eastAsia" w:asciiTheme="minorEastAsia" w:hAnsiTheme="minorEastAsia"/>
          <w:color w:val="auto"/>
          <w:szCs w:val="21"/>
          <w:u w:val="none"/>
        </w:rPr>
        <w:t xml:space="preserve">.3其他要求： </w:t>
      </w:r>
      <w:r>
        <w:rPr>
          <w:rFonts w:asciiTheme="minorEastAsia" w:hAnsiTheme="minorEastAsia"/>
          <w:color w:val="auto"/>
          <w:szCs w:val="21"/>
          <w:u w:val="none"/>
        </w:rPr>
        <w:t xml:space="preserve">   </w:t>
      </w:r>
      <w:r>
        <w:rPr>
          <w:rFonts w:hint="eastAsia" w:asciiTheme="minorEastAsia" w:hAnsiTheme="minorEastAsia"/>
          <w:color w:val="auto"/>
          <w:szCs w:val="21"/>
          <w:u w:val="none"/>
          <w:lang w:val="en-US" w:eastAsia="zh-CN"/>
        </w:rPr>
        <w:t>/</w:t>
      </w:r>
      <w:r>
        <w:rPr>
          <w:rFonts w:asciiTheme="minorEastAsia" w:hAnsiTheme="minorEastAsia"/>
          <w:color w:val="auto"/>
          <w:szCs w:val="21"/>
          <w:u w:val="none"/>
        </w:rPr>
        <w:t xml:space="preserve">            </w:t>
      </w:r>
    </w:p>
    <w:p w14:paraId="2CA14861">
      <w:pPr>
        <w:pStyle w:val="3"/>
        <w:spacing w:line="360" w:lineRule="auto"/>
        <w:rPr>
          <w:rFonts w:asciiTheme="majorEastAsia" w:hAnsiTheme="majorEastAsia"/>
          <w:color w:val="auto"/>
          <w:sz w:val="21"/>
          <w:szCs w:val="21"/>
          <w:u w:val="none"/>
        </w:rPr>
      </w:pPr>
      <w:bookmarkStart w:id="29" w:name="_Toc30901"/>
      <w:bookmarkStart w:id="30" w:name="_Toc18858"/>
      <w:bookmarkStart w:id="31" w:name="_Toc24506"/>
      <w:r>
        <w:rPr>
          <w:rFonts w:hint="eastAsia" w:asciiTheme="majorEastAsia" w:hAnsiTheme="majorEastAsia"/>
          <w:color w:val="auto"/>
          <w:sz w:val="21"/>
          <w:szCs w:val="21"/>
          <w:u w:val="none"/>
        </w:rPr>
        <w:t>6．发布公告</w:t>
      </w:r>
      <w:r>
        <w:rPr>
          <w:rFonts w:asciiTheme="majorEastAsia" w:hAnsiTheme="majorEastAsia"/>
          <w:color w:val="auto"/>
          <w:sz w:val="21"/>
          <w:szCs w:val="21"/>
          <w:u w:val="none"/>
        </w:rPr>
        <w:t>的媒介</w:t>
      </w:r>
      <w:bookmarkEnd w:id="29"/>
      <w:bookmarkEnd w:id="30"/>
      <w:bookmarkEnd w:id="31"/>
    </w:p>
    <w:p w14:paraId="2413D0DE">
      <w:pPr>
        <w:spacing w:line="360" w:lineRule="auto"/>
        <w:rPr>
          <w:color w:val="auto"/>
          <w:szCs w:val="21"/>
          <w:u w:val="none"/>
        </w:rPr>
      </w:pPr>
      <w:r>
        <w:rPr>
          <w:rFonts w:hint="eastAsia"/>
          <w:color w:val="auto"/>
          <w:szCs w:val="21"/>
          <w:u w:val="none"/>
        </w:rPr>
        <w:t>招标公告</w:t>
      </w:r>
      <w:r>
        <w:rPr>
          <w:color w:val="auto"/>
          <w:szCs w:val="21"/>
          <w:u w:val="none"/>
        </w:rPr>
        <w:t>在</w:t>
      </w:r>
      <w:r>
        <w:rPr>
          <w:rFonts w:hint="eastAsia"/>
          <w:color w:val="auto"/>
          <w:szCs w:val="21"/>
          <w:u w:val="none"/>
        </w:rPr>
        <w:t>中国招标投标公共服务平台</w:t>
      </w:r>
      <w:r>
        <w:rPr>
          <w:rFonts w:hint="eastAsia"/>
          <w:color w:val="auto"/>
          <w:szCs w:val="21"/>
          <w:u w:val="none"/>
          <w:lang w:eastAsia="zh-CN"/>
        </w:rPr>
        <w:t>、</w:t>
      </w:r>
      <w:r>
        <w:rPr>
          <w:rFonts w:hint="eastAsia"/>
          <w:color w:val="auto"/>
          <w:szCs w:val="21"/>
          <w:u w:val="none"/>
          <w:lang w:val="en-US" w:eastAsia="zh-CN"/>
        </w:rPr>
        <w:t>湖北机场集团有限公司网、</w:t>
      </w:r>
      <w:r>
        <w:rPr>
          <w:rFonts w:hint="eastAsia"/>
          <w:color w:val="auto"/>
          <w:szCs w:val="21"/>
          <w:u w:val="none"/>
        </w:rPr>
        <w:t>湖北省成套招标股份有限公司网上</w:t>
      </w:r>
      <w:r>
        <w:rPr>
          <w:color w:val="auto"/>
          <w:szCs w:val="21"/>
          <w:u w:val="none"/>
        </w:rPr>
        <w:t>发布。</w:t>
      </w:r>
    </w:p>
    <w:p w14:paraId="2B869B0C">
      <w:pPr>
        <w:pStyle w:val="3"/>
        <w:spacing w:line="360" w:lineRule="auto"/>
        <w:rPr>
          <w:rFonts w:asciiTheme="majorEastAsia" w:hAnsiTheme="majorEastAsia"/>
          <w:color w:val="auto"/>
          <w:sz w:val="21"/>
          <w:szCs w:val="21"/>
          <w:u w:val="none"/>
        </w:rPr>
      </w:pPr>
      <w:bookmarkStart w:id="32" w:name="_Toc11665"/>
      <w:bookmarkStart w:id="33" w:name="_Toc25366"/>
      <w:bookmarkStart w:id="34" w:name="_Toc12730"/>
      <w:r>
        <w:rPr>
          <w:rFonts w:hint="eastAsia" w:asciiTheme="majorEastAsia" w:hAnsiTheme="majorEastAsia"/>
          <w:color w:val="auto"/>
          <w:sz w:val="21"/>
          <w:szCs w:val="21"/>
          <w:u w:val="none"/>
        </w:rPr>
        <w:t>7．其他</w:t>
      </w:r>
      <w:bookmarkEnd w:id="32"/>
      <w:bookmarkEnd w:id="33"/>
      <w:bookmarkEnd w:id="34"/>
    </w:p>
    <w:p w14:paraId="38176050">
      <w:pPr>
        <w:spacing w:line="360" w:lineRule="auto"/>
        <w:rPr>
          <w:color w:val="auto"/>
          <w:szCs w:val="21"/>
          <w:u w:val="none"/>
        </w:rPr>
      </w:pPr>
      <w:r>
        <w:rPr>
          <w:rFonts w:hint="eastAsia"/>
          <w:color w:val="auto"/>
          <w:szCs w:val="21"/>
          <w:u w:val="none"/>
        </w:rPr>
        <w:t xml:space="preserve">本招标项目招标人对投标人的资格审查采用的方式：资格后审。   </w:t>
      </w:r>
    </w:p>
    <w:p w14:paraId="5A0F1F53">
      <w:pPr>
        <w:pStyle w:val="3"/>
        <w:spacing w:line="360" w:lineRule="auto"/>
        <w:rPr>
          <w:rFonts w:asciiTheme="majorEastAsia" w:hAnsiTheme="majorEastAsia"/>
          <w:color w:val="auto"/>
          <w:sz w:val="21"/>
          <w:szCs w:val="21"/>
          <w:u w:val="none"/>
        </w:rPr>
      </w:pPr>
      <w:bookmarkStart w:id="35" w:name="_Toc29387"/>
      <w:bookmarkStart w:id="36" w:name="_Toc19176"/>
      <w:bookmarkStart w:id="37" w:name="_Toc30752"/>
      <w:r>
        <w:rPr>
          <w:rFonts w:hint="eastAsia" w:asciiTheme="majorEastAsia" w:hAnsiTheme="majorEastAsia"/>
          <w:color w:val="auto"/>
          <w:sz w:val="21"/>
          <w:szCs w:val="21"/>
          <w:u w:val="none"/>
        </w:rPr>
        <w:t>8．联系方式</w:t>
      </w:r>
      <w:bookmarkEnd w:id="35"/>
      <w:bookmarkEnd w:id="36"/>
      <w:bookmarkEnd w:id="37"/>
    </w:p>
    <w:p w14:paraId="525ACEE6">
      <w:pPr>
        <w:spacing w:line="360" w:lineRule="auto"/>
        <w:rPr>
          <w:rFonts w:hint="eastAsia" w:eastAsia="宋体"/>
          <w:color w:val="auto"/>
          <w:szCs w:val="21"/>
          <w:u w:val="none"/>
          <w:lang w:eastAsia="zh-CN"/>
        </w:rPr>
      </w:pPr>
      <w:bookmarkStart w:id="38" w:name="OLE_LINK13"/>
      <w:r>
        <w:rPr>
          <w:rFonts w:hint="eastAsia"/>
          <w:color w:val="auto"/>
          <w:szCs w:val="21"/>
          <w:u w:val="none"/>
          <w:lang w:val="en-US" w:eastAsia="zh-CN"/>
        </w:rPr>
        <w:t xml:space="preserve">招 标 </w:t>
      </w:r>
      <w:r>
        <w:rPr>
          <w:color w:val="auto"/>
          <w:szCs w:val="21"/>
          <w:u w:val="none"/>
        </w:rPr>
        <w:t xml:space="preserve"> 人：</w:t>
      </w:r>
      <w:bookmarkStart w:id="39" w:name="OLE_LINK51"/>
      <w:r>
        <w:rPr>
          <w:rStyle w:val="5"/>
          <w:rFonts w:ascii="宋体" w:hAnsi="宋体" w:cs="宋体"/>
          <w:b w:val="0"/>
          <w:bCs w:val="0"/>
          <w:i w:val="0"/>
          <w:iCs w:val="0"/>
          <w:smallCaps w:val="0"/>
          <w:color w:val="auto"/>
          <w:kern w:val="0"/>
          <w:sz w:val="21"/>
          <w:szCs w:val="21"/>
        </w:rPr>
        <w:t>湖北空港航空地面服务有限公司</w:t>
      </w:r>
      <w:bookmarkEnd w:id="39"/>
    </w:p>
    <w:p w14:paraId="0A6BC7E0">
      <w:pPr>
        <w:spacing w:line="360" w:lineRule="auto"/>
        <w:rPr>
          <w:color w:val="auto"/>
          <w:szCs w:val="21"/>
          <w:u w:val="none"/>
          <w:lang w:val="zh-CN"/>
        </w:rPr>
      </w:pPr>
      <w:r>
        <w:rPr>
          <w:color w:val="auto"/>
          <w:szCs w:val="21"/>
          <w:u w:val="none"/>
          <w:lang w:val="zh-CN"/>
        </w:rPr>
        <w:t>地    址：</w:t>
      </w:r>
      <w:bookmarkStart w:id="40" w:name="OLE_LINK52"/>
      <w:r>
        <w:rPr>
          <w:color w:val="auto"/>
          <w:szCs w:val="21"/>
          <w:u w:val="none"/>
        </w:rPr>
        <w:t>武汉市黄陂区天河镇武汉天河机场</w:t>
      </w:r>
      <w:bookmarkEnd w:id="40"/>
    </w:p>
    <w:p w14:paraId="073E7F7A">
      <w:pPr>
        <w:spacing w:line="360" w:lineRule="auto"/>
        <w:rPr>
          <w:rFonts w:hint="default" w:eastAsiaTheme="minorEastAsia"/>
          <w:color w:val="auto"/>
          <w:kern w:val="0"/>
          <w:szCs w:val="21"/>
          <w:u w:val="none"/>
          <w:lang w:val="en-US" w:eastAsia="zh-CN"/>
        </w:rPr>
      </w:pPr>
      <w:r>
        <w:rPr>
          <w:color w:val="auto"/>
          <w:kern w:val="0"/>
          <w:szCs w:val="21"/>
          <w:u w:val="none"/>
        </w:rPr>
        <w:t>联 系 人：</w:t>
      </w:r>
      <w:r>
        <w:rPr>
          <w:rFonts w:hint="eastAsia"/>
          <w:color w:val="auto"/>
          <w:kern w:val="0"/>
          <w:szCs w:val="21"/>
          <w:u w:val="none"/>
          <w:lang w:val="en-US" w:eastAsia="zh-CN"/>
        </w:rPr>
        <w:t xml:space="preserve">金典  </w:t>
      </w:r>
    </w:p>
    <w:p w14:paraId="74205B9D">
      <w:pPr>
        <w:spacing w:line="360" w:lineRule="auto"/>
        <w:rPr>
          <w:rFonts w:hint="eastAsia" w:eastAsiaTheme="minorEastAsia"/>
          <w:color w:val="auto"/>
          <w:kern w:val="0"/>
          <w:szCs w:val="21"/>
          <w:u w:val="none"/>
          <w:lang w:val="en-US" w:eastAsia="zh-CN"/>
        </w:rPr>
      </w:pPr>
      <w:r>
        <w:rPr>
          <w:rFonts w:hint="eastAsia"/>
          <w:color w:val="auto"/>
          <w:kern w:val="0"/>
          <w:szCs w:val="21"/>
          <w:u w:val="none"/>
        </w:rPr>
        <w:t>电    话：027-85818258</w:t>
      </w:r>
      <w:r>
        <w:rPr>
          <w:rFonts w:hint="eastAsia"/>
          <w:color w:val="auto"/>
          <w:szCs w:val="21"/>
          <w:u w:val="none"/>
          <w:lang w:val="en-US" w:eastAsia="zh-CN"/>
        </w:rPr>
        <w:t xml:space="preserve"> </w:t>
      </w:r>
    </w:p>
    <w:bookmarkEnd w:id="38"/>
    <w:p w14:paraId="45C33801">
      <w:pPr>
        <w:spacing w:line="360" w:lineRule="auto"/>
        <w:rPr>
          <w:rFonts w:ascii="宋体" w:hAnsi="宋体"/>
          <w:color w:val="auto"/>
          <w:szCs w:val="21"/>
          <w:u w:val="none"/>
        </w:rPr>
      </w:pPr>
      <w:bookmarkStart w:id="41" w:name="OLE_LINK19"/>
      <w:r>
        <w:rPr>
          <w:rFonts w:hint="eastAsia" w:ascii="宋体" w:hAnsi="宋体"/>
          <w:color w:val="auto"/>
          <w:szCs w:val="21"/>
          <w:u w:val="none"/>
        </w:rPr>
        <w:t>招标代理机构：</w:t>
      </w:r>
      <w:bookmarkStart w:id="42" w:name="OLE_LINK16"/>
      <w:r>
        <w:rPr>
          <w:rFonts w:hint="eastAsia" w:ascii="宋体" w:hAnsi="宋体"/>
          <w:color w:val="auto"/>
          <w:szCs w:val="21"/>
          <w:u w:val="none"/>
        </w:rPr>
        <w:t>湖北省成套招标股份有限公司</w:t>
      </w:r>
      <w:bookmarkEnd w:id="42"/>
      <w:r>
        <w:rPr>
          <w:rFonts w:hint="eastAsia" w:ascii="宋体" w:hAnsi="宋体"/>
          <w:color w:val="auto"/>
          <w:szCs w:val="21"/>
          <w:u w:val="none"/>
        </w:rPr>
        <w:t xml:space="preserve"> </w:t>
      </w:r>
    </w:p>
    <w:p w14:paraId="289BAA47">
      <w:pPr>
        <w:spacing w:line="360" w:lineRule="auto"/>
        <w:rPr>
          <w:rFonts w:ascii="宋体" w:hAnsi="宋体"/>
          <w:color w:val="auto"/>
          <w:szCs w:val="21"/>
          <w:u w:val="none"/>
        </w:rPr>
      </w:pPr>
      <w:r>
        <w:rPr>
          <w:rFonts w:hint="eastAsia" w:ascii="宋体" w:hAnsi="宋体"/>
          <w:color w:val="auto"/>
          <w:szCs w:val="21"/>
          <w:u w:val="none"/>
        </w:rPr>
        <w:t>地    址：湖北省武汉市武昌区东湖西路特2号</w:t>
      </w:r>
      <w:bookmarkStart w:id="43" w:name="_Hlk128486801"/>
      <w:r>
        <w:rPr>
          <w:rFonts w:hint="eastAsia" w:ascii="宋体" w:hAnsi="宋体"/>
          <w:color w:val="auto"/>
          <w:szCs w:val="21"/>
          <w:u w:val="none"/>
        </w:rPr>
        <w:t>平安财富中心B座</w:t>
      </w:r>
      <w:r>
        <w:rPr>
          <w:rFonts w:hint="eastAsia" w:ascii="宋体" w:hAnsi="宋体"/>
          <w:color w:val="auto"/>
          <w:szCs w:val="21"/>
          <w:u w:val="none"/>
          <w:lang w:val="en-US" w:eastAsia="zh-CN"/>
        </w:rPr>
        <w:t>6</w:t>
      </w:r>
      <w:r>
        <w:rPr>
          <w:rFonts w:hint="eastAsia" w:ascii="宋体" w:hAnsi="宋体"/>
          <w:color w:val="auto"/>
          <w:szCs w:val="21"/>
          <w:u w:val="none"/>
        </w:rPr>
        <w:t>-10楼</w:t>
      </w:r>
      <w:bookmarkEnd w:id="43"/>
    </w:p>
    <w:p w14:paraId="1D519FF1">
      <w:pPr>
        <w:spacing w:line="360" w:lineRule="auto"/>
        <w:rPr>
          <w:rFonts w:ascii="宋体" w:hAnsi="宋体"/>
          <w:color w:val="auto"/>
          <w:szCs w:val="21"/>
          <w:u w:val="none"/>
        </w:rPr>
      </w:pPr>
      <w:r>
        <w:rPr>
          <w:rFonts w:hint="eastAsia" w:ascii="宋体" w:hAnsi="宋体"/>
          <w:color w:val="auto"/>
          <w:szCs w:val="21"/>
          <w:u w:val="none"/>
        </w:rPr>
        <w:t xml:space="preserve">邮政编码： 430071 </w:t>
      </w:r>
    </w:p>
    <w:p w14:paraId="73ECE7A6">
      <w:pPr>
        <w:spacing w:line="360" w:lineRule="auto"/>
        <w:rPr>
          <w:rFonts w:ascii="宋体" w:hAnsi="宋体"/>
          <w:color w:val="auto"/>
          <w:szCs w:val="21"/>
          <w:u w:val="none"/>
        </w:rPr>
      </w:pPr>
      <w:r>
        <w:rPr>
          <w:rFonts w:hint="eastAsia" w:ascii="宋体" w:hAnsi="宋体"/>
          <w:color w:val="auto"/>
          <w:szCs w:val="21"/>
          <w:u w:val="none"/>
        </w:rPr>
        <w:t>联 系 人： 郭亚楠</w:t>
      </w:r>
      <w:r>
        <w:rPr>
          <w:rFonts w:hint="eastAsia" w:ascii="宋体" w:hAnsi="宋体"/>
          <w:color w:val="auto"/>
          <w:szCs w:val="21"/>
          <w:u w:val="none"/>
          <w:lang w:eastAsia="zh-CN"/>
        </w:rPr>
        <w:t>、</w:t>
      </w:r>
      <w:r>
        <w:rPr>
          <w:rFonts w:hint="eastAsia" w:ascii="宋体" w:hAnsi="宋体"/>
          <w:color w:val="auto"/>
          <w:szCs w:val="21"/>
          <w:u w:val="none"/>
          <w:lang w:val="en-US" w:eastAsia="zh-CN"/>
        </w:rPr>
        <w:t>胡小康</w:t>
      </w:r>
      <w:r>
        <w:rPr>
          <w:rFonts w:hint="eastAsia" w:ascii="宋体" w:hAnsi="宋体"/>
          <w:color w:val="auto"/>
          <w:szCs w:val="21"/>
          <w:u w:val="none"/>
        </w:rPr>
        <w:t xml:space="preserve">   </w:t>
      </w:r>
    </w:p>
    <w:p w14:paraId="0CBD6DD6">
      <w:pPr>
        <w:spacing w:line="360" w:lineRule="auto"/>
        <w:rPr>
          <w:rFonts w:ascii="宋体" w:hAnsi="宋体"/>
          <w:color w:val="auto"/>
          <w:szCs w:val="21"/>
          <w:u w:val="none"/>
        </w:rPr>
      </w:pPr>
      <w:r>
        <w:rPr>
          <w:rFonts w:hint="eastAsia" w:ascii="宋体" w:hAnsi="宋体"/>
          <w:color w:val="auto"/>
          <w:szCs w:val="21"/>
          <w:u w:val="none"/>
        </w:rPr>
        <w:t xml:space="preserve">联系电话： </w:t>
      </w:r>
      <w:bookmarkStart w:id="44" w:name="OLE_LINK18"/>
      <w:r>
        <w:rPr>
          <w:rFonts w:hint="eastAsia" w:ascii="宋体" w:hAnsi="宋体"/>
          <w:color w:val="auto"/>
          <w:szCs w:val="21"/>
          <w:u w:val="none"/>
        </w:rPr>
        <w:t>027-87816666-8613</w:t>
      </w:r>
      <w:bookmarkEnd w:id="44"/>
      <w:r>
        <w:rPr>
          <w:rFonts w:hint="eastAsia" w:ascii="宋体" w:hAnsi="宋体"/>
          <w:color w:val="auto"/>
          <w:szCs w:val="21"/>
          <w:u w:val="none"/>
        </w:rPr>
        <w:t xml:space="preserve">  </w:t>
      </w:r>
    </w:p>
    <w:p w14:paraId="29FE1103">
      <w:pPr>
        <w:spacing w:line="360" w:lineRule="auto"/>
        <w:rPr>
          <w:color w:val="auto"/>
          <w:szCs w:val="21"/>
          <w:u w:val="none"/>
        </w:rPr>
      </w:pPr>
      <w:r>
        <w:rPr>
          <w:rFonts w:hint="eastAsia" w:ascii="宋体" w:hAnsi="宋体"/>
          <w:color w:val="auto"/>
          <w:szCs w:val="21"/>
          <w:u w:val="none"/>
        </w:rPr>
        <w:t xml:space="preserve">电子邮箱： </w:t>
      </w:r>
      <w:r>
        <w:rPr>
          <w:rFonts w:hint="eastAsia" w:ascii="宋体" w:hAnsi="宋体"/>
          <w:color w:val="auto"/>
          <w:szCs w:val="21"/>
          <w:u w:val="none"/>
          <w:lang w:val="en-US" w:eastAsia="zh-CN"/>
        </w:rPr>
        <w:t>1042197081@qq.com</w:t>
      </w:r>
      <w:r>
        <w:rPr>
          <w:rFonts w:hint="eastAsia" w:ascii="宋体" w:hAnsi="宋体"/>
          <w:color w:val="auto"/>
          <w:szCs w:val="21"/>
          <w:u w:val="none"/>
        </w:rPr>
        <w:t xml:space="preserve"> </w:t>
      </w:r>
    </w:p>
    <w:bookmarkEnd w:id="41"/>
    <w:p w14:paraId="3EF40077">
      <w:bookmarkStart w:id="45" w:name="OLE_LINK14"/>
      <w:r>
        <w:rPr>
          <w:rFonts w:hint="eastAsia"/>
          <w:color w:val="auto"/>
          <w:szCs w:val="21"/>
          <w:u w:val="none"/>
          <w:lang w:val="en-US" w:eastAsia="zh-CN"/>
        </w:rPr>
        <w:t>2026</w:t>
      </w:r>
      <w:r>
        <w:rPr>
          <w:rFonts w:hint="eastAsia"/>
          <w:color w:val="auto"/>
          <w:szCs w:val="21"/>
          <w:u w:val="none"/>
        </w:rPr>
        <w:t>年</w:t>
      </w:r>
      <w:r>
        <w:rPr>
          <w:rFonts w:hint="eastAsia"/>
          <w:color w:val="auto"/>
          <w:szCs w:val="21"/>
          <w:u w:val="none"/>
          <w:lang w:val="en-US" w:eastAsia="zh-CN"/>
        </w:rPr>
        <w:t>04</w:t>
      </w:r>
      <w:r>
        <w:rPr>
          <w:rFonts w:hint="eastAsia"/>
          <w:color w:val="auto"/>
          <w:szCs w:val="21"/>
          <w:u w:val="none"/>
        </w:rPr>
        <w:t>月</w:t>
      </w:r>
      <w:bookmarkEnd w:id="45"/>
      <w:r>
        <w:rPr>
          <w:rFonts w:hint="eastAsia"/>
          <w:color w:val="auto"/>
          <w:szCs w:val="21"/>
          <w:u w:val="none"/>
          <w:lang w:val="en-US" w:eastAsia="zh-CN"/>
        </w:rPr>
        <w:t>09日</w:t>
      </w:r>
      <w:bookmarkStart w:id="46" w:name="_GoBack"/>
      <w:bookmarkEnd w:id="4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C26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widowControl/>
      <w:autoSpaceDE/>
      <w:autoSpaceDN/>
      <w:adjustRightInd/>
      <w:snapToGrid/>
      <w:spacing w:line="240" w:lineRule="auto"/>
      <w:ind w:firstLine="0" w:firstLineChars="0"/>
      <w:jc w:val="left"/>
    </w:pPr>
    <w:rPr>
      <w:rFonts w:ascii="Times New Roman" w:hAnsi="Times New Roman" w:eastAsia="宋体" w:cs="Times New Roman"/>
      <w:kern w:val="0"/>
      <w:szCs w:val="20"/>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2026-04-09T07:59:01Z</dcterms:created>
  <dc:creator>HP</dc:creator>
  <cp:lastModifiedBy>czy</cp:lastModifiedBy>
  <dcterms:modified xsi:type="dcterms:W3CDTF">2026-04-09T07:59:28Z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eyJoZGlkIjoiODI4ZmM4NzZlNTJiNmRkMDViZjBkZGViMjg0MzI4NjQiLCJ1c2VySWQiOiIxNDc5ODMyMjA3In0=</vt:lpwstr>
  </property>
  <property fmtid="{D5CDD505-2E9C-101B-9397-08002B2CF9AE}" pid="4" name="ICV">
    <vt:lpwstr>C304DFD4962C40AA8D90EC5EC14279AF_12</vt:lpwstr>
  </property>
</Properties>
</file>