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34723">
      <w:pPr>
        <w:pStyle w:val="3"/>
        <w:rPr>
          <w:rFonts w:hint="eastAsia"/>
          <w:lang w:eastAsia="zh-CN"/>
        </w:rPr>
      </w:pPr>
      <w:bookmarkStart w:id="0" w:name="_Toc28043"/>
      <w:r>
        <w:rPr>
          <w:rFonts w:hint="eastAsia"/>
          <w:lang w:eastAsia="zh-CN"/>
        </w:rPr>
        <w:t>T2安检机设备及分层管理系统技术服务采购项目（二次）</w:t>
      </w:r>
    </w:p>
    <w:p w14:paraId="1204EF2A">
      <w:pPr>
        <w:pStyle w:val="3"/>
      </w:pPr>
      <w:r>
        <w:rPr>
          <w:rFonts w:hint="eastAsia"/>
        </w:rPr>
        <w:t>磋商谈判公告</w:t>
      </w:r>
      <w:bookmarkEnd w:id="0"/>
    </w:p>
    <w:p w14:paraId="14D2190E">
      <w:pPr>
        <w:autoSpaceDE w:val="0"/>
        <w:autoSpaceDN w:val="0"/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北京东方华太工程咨询有限公司受</w:t>
      </w:r>
      <w:r>
        <w:rPr>
          <w:rFonts w:hint="eastAsia" w:ascii="宋体" w:hAnsi="宋体" w:cs="宋体"/>
          <w:kern w:val="0"/>
          <w:sz w:val="24"/>
          <w:lang w:eastAsia="zh-CN"/>
        </w:rPr>
        <w:t>湖北机场集团信息科技有限公司</w:t>
      </w:r>
      <w:r>
        <w:rPr>
          <w:rFonts w:hint="eastAsia" w:ascii="宋体" w:hAnsi="宋体" w:cs="宋体"/>
          <w:kern w:val="0"/>
          <w:sz w:val="24"/>
        </w:rPr>
        <w:t>的委托，对其“</w:t>
      </w:r>
      <w:r>
        <w:rPr>
          <w:rFonts w:hint="eastAsia" w:ascii="宋体" w:hAnsi="宋体" w:cs="宋体"/>
          <w:kern w:val="0"/>
          <w:sz w:val="24"/>
          <w:lang w:eastAsia="zh-CN"/>
        </w:rPr>
        <w:t>T2安检机设备及分层管理系统技术服务采购项目（二次）</w:t>
      </w:r>
      <w:r>
        <w:rPr>
          <w:rFonts w:hint="eastAsia" w:ascii="宋体" w:hAnsi="宋体" w:cs="宋体"/>
          <w:kern w:val="0"/>
          <w:sz w:val="24"/>
        </w:rPr>
        <w:t>”进行磋商谈判采购，欢迎符合资格条件的供应商参与磋商。</w:t>
      </w:r>
    </w:p>
    <w:p w14:paraId="3C32F88B">
      <w:pPr>
        <w:pStyle w:val="4"/>
      </w:pPr>
      <w:bookmarkStart w:id="1" w:name="_Toc19581"/>
      <w:bookmarkStart w:id="2" w:name="_Toc23740"/>
      <w:bookmarkStart w:id="3" w:name="_Toc8885"/>
      <w:bookmarkStart w:id="4" w:name="_Toc6533"/>
      <w:bookmarkStart w:id="5" w:name="_Toc15690"/>
      <w:bookmarkStart w:id="6" w:name="_Toc26890"/>
      <w:r>
        <w:rPr>
          <w:rFonts w:hint="eastAsia"/>
        </w:rPr>
        <w:t>一、项目概况</w:t>
      </w:r>
      <w:bookmarkEnd w:id="1"/>
      <w:bookmarkEnd w:id="2"/>
      <w:bookmarkEnd w:id="3"/>
      <w:bookmarkEnd w:id="4"/>
      <w:bookmarkEnd w:id="5"/>
      <w:bookmarkEnd w:id="6"/>
    </w:p>
    <w:p w14:paraId="6DC3E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32"/>
          <w:highlight w:val="none"/>
        </w:rPr>
        <w:t>1、项目编号：</w:t>
      </w:r>
      <w:r>
        <w:rPr>
          <w:rFonts w:hint="eastAsia" w:ascii="宋体" w:hAnsi="宋体" w:cs="宋体"/>
          <w:sz w:val="24"/>
          <w:szCs w:val="32"/>
          <w:highlight w:val="none"/>
          <w:lang w:val="en-US" w:eastAsia="zh-CN"/>
        </w:rPr>
        <w:t>HTZX-DL202409079-X001-43</w:t>
      </w:r>
    </w:p>
    <w:p w14:paraId="096AA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highlight w:val="yellow"/>
          <w:lang w:eastAsia="zh-CN"/>
        </w:rPr>
      </w:pPr>
      <w:r>
        <w:rPr>
          <w:rFonts w:hint="eastAsia" w:ascii="宋体" w:hAnsi="宋体" w:cs="宋体"/>
          <w:sz w:val="24"/>
          <w:szCs w:val="32"/>
        </w:rPr>
        <w:t>2、项目名称：</w:t>
      </w:r>
      <w:r>
        <w:rPr>
          <w:rFonts w:hint="eastAsia" w:ascii="宋体" w:hAnsi="宋体" w:cs="宋体"/>
          <w:sz w:val="24"/>
          <w:szCs w:val="32"/>
          <w:lang w:eastAsia="zh-CN"/>
        </w:rPr>
        <w:t>T2安检机设备及分层管理系统技术服务采购项目（二次）</w:t>
      </w:r>
    </w:p>
    <w:p w14:paraId="2D99A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rPr>
          <w:rFonts w:hint="eastAsia" w:ascii="宋体" w:hAnsi="宋体" w:cs="宋体"/>
          <w:sz w:val="24"/>
          <w:szCs w:val="32"/>
        </w:rPr>
        <w:t>3、最高限价：</w:t>
      </w:r>
      <w:r>
        <w:rPr>
          <w:rFonts w:hint="eastAsia" w:ascii="宋体" w:hAnsi="宋体" w:cs="宋体"/>
          <w:sz w:val="24"/>
          <w:szCs w:val="32"/>
          <w:lang w:val="en-US" w:eastAsia="zh-CN"/>
        </w:rPr>
        <w:t>90</w:t>
      </w:r>
      <w:r>
        <w:rPr>
          <w:rFonts w:hint="eastAsia" w:ascii="宋体" w:hAnsi="宋体" w:cs="宋体"/>
          <w:sz w:val="24"/>
          <w:szCs w:val="32"/>
        </w:rPr>
        <w:t>万元，不得超过最高限价，否则其报价无效。</w:t>
      </w:r>
    </w:p>
    <w:p w14:paraId="4052A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32"/>
        </w:rPr>
      </w:pPr>
      <w:r>
        <w:rPr>
          <w:rFonts w:hint="eastAsia" w:ascii="宋体" w:hAnsi="宋体" w:cs="宋体"/>
          <w:sz w:val="24"/>
          <w:szCs w:val="32"/>
        </w:rPr>
        <w:t>4、采购内容：</w:t>
      </w:r>
      <w:r>
        <w:rPr>
          <w:rFonts w:hint="eastAsia" w:ascii="宋体" w:hAnsi="宋体" w:cs="宋体"/>
          <w:sz w:val="24"/>
          <w:szCs w:val="32"/>
          <w:lang w:val="en-US" w:eastAsia="zh-CN"/>
        </w:rPr>
        <w:t>T2安检机设备及分层管理系统技术服务（含63台安检机设备，1套分层管理系统，1套AI服务器，90套工作站）</w:t>
      </w:r>
      <w:r>
        <w:rPr>
          <w:rFonts w:hint="eastAsia" w:ascii="宋体" w:hAnsi="宋体" w:cs="宋体"/>
          <w:sz w:val="24"/>
          <w:szCs w:val="32"/>
        </w:rPr>
        <w:t>具体要求详见采购需求。</w:t>
      </w:r>
    </w:p>
    <w:p w14:paraId="3E50F9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lang w:val="en-US"/>
        </w:rPr>
      </w:pPr>
      <w:r>
        <w:rPr>
          <w:rFonts w:hint="eastAsia" w:ascii="宋体" w:hAnsi="宋体" w:cs="宋体"/>
          <w:sz w:val="24"/>
          <w:lang w:val="en-US" w:eastAsia="zh-CN"/>
        </w:rPr>
        <w:t>5、服务期：合同签订之日起一年</w:t>
      </w:r>
    </w:p>
    <w:p w14:paraId="0BC34889">
      <w:pPr>
        <w:pStyle w:val="4"/>
        <w:rPr>
          <w:rFonts w:hint="eastAsia" w:ascii="宋体" w:hAnsi="宋体" w:cs="宋体"/>
          <w:szCs w:val="24"/>
        </w:rPr>
      </w:pPr>
      <w:bookmarkStart w:id="7" w:name="_Toc17377"/>
      <w:bookmarkStart w:id="8" w:name="_Toc391"/>
      <w:bookmarkStart w:id="9" w:name="_Toc8059"/>
      <w:bookmarkStart w:id="10" w:name="_Toc32163"/>
      <w:bookmarkStart w:id="11" w:name="_Toc17077"/>
      <w:bookmarkStart w:id="12" w:name="_Toc31706"/>
      <w:r>
        <w:rPr>
          <w:rFonts w:hint="eastAsia" w:ascii="宋体" w:hAnsi="宋体" w:cs="宋体"/>
          <w:szCs w:val="24"/>
        </w:rPr>
        <w:t>二、供应商资格要求</w:t>
      </w:r>
      <w:bookmarkEnd w:id="7"/>
      <w:bookmarkEnd w:id="8"/>
      <w:bookmarkEnd w:id="9"/>
      <w:bookmarkEnd w:id="10"/>
      <w:bookmarkEnd w:id="11"/>
      <w:bookmarkEnd w:id="12"/>
    </w:p>
    <w:p w14:paraId="6AFEB4F8">
      <w:pPr>
        <w:autoSpaceDE w:val="0"/>
        <w:autoSpaceDN w:val="0"/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1、在中华人民共和国境内注册登记，具有独立法人资格，并取得有效营业执照；</w:t>
      </w:r>
    </w:p>
    <w:p w14:paraId="4E74A2BB">
      <w:pPr>
        <w:pStyle w:val="6"/>
        <w:tabs>
          <w:tab w:val="center" w:pos="4140"/>
          <w:tab w:val="right" w:pos="8300"/>
          <w:tab w:val="clear" w:pos="4153"/>
          <w:tab w:val="clear" w:pos="8306"/>
        </w:tabs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供应商近3年（2023年1月1日至今，以签订合同时间为准）至少完成过一项单项合同金额在45万元及以上的安检X光机设备维保业绩</w:t>
      </w:r>
      <w:r>
        <w:rPr>
          <w:rFonts w:hint="eastAsia" w:ascii="宋体" w:hAnsi="宋体" w:cs="宋体"/>
          <w:sz w:val="24"/>
          <w:szCs w:val="32"/>
        </w:rPr>
        <w:t>（须同时提供①合同（含封面页、合同内容页、签章页等关键页）、②项目发票（发票二维码清晰可查并提供税务局发票查询截图，发票开具时间须在本项目</w:t>
      </w:r>
      <w:r>
        <w:rPr>
          <w:rFonts w:hint="eastAsia" w:ascii="宋体" w:hAnsi="宋体" w:cs="宋体"/>
          <w:sz w:val="24"/>
          <w:szCs w:val="32"/>
          <w:lang w:eastAsia="zh-CN"/>
        </w:rPr>
        <w:t>采购公告</w:t>
      </w:r>
      <w:r>
        <w:rPr>
          <w:rFonts w:hint="eastAsia" w:ascii="宋体" w:hAnsi="宋体" w:cs="宋体"/>
          <w:sz w:val="24"/>
          <w:szCs w:val="32"/>
        </w:rPr>
        <w:t>发布之日前））</w:t>
      </w:r>
      <w:r>
        <w:rPr>
          <w:rFonts w:hint="eastAsia" w:ascii="宋体" w:hAnsi="宋体" w:cs="宋体"/>
          <w:sz w:val="24"/>
          <w:szCs w:val="24"/>
        </w:rPr>
        <w:t>；</w:t>
      </w:r>
    </w:p>
    <w:p w14:paraId="4610FB14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3、供应商未被列入“信用中国”网站</w:t>
      </w:r>
      <w:r>
        <w:rPr>
          <w:rFonts w:hint="eastAsia" w:ascii="宋体" w:hAnsi="宋体" w:cs="宋体"/>
          <w:kern w:val="0"/>
          <w:sz w:val="24"/>
          <w:lang w:eastAsia="zh-CN"/>
        </w:rPr>
        <w:t>（</w:t>
      </w:r>
      <w:r>
        <w:rPr>
          <w:rFonts w:hint="eastAsia" w:ascii="宋体" w:hAnsi="宋体" w:cs="宋体"/>
          <w:kern w:val="0"/>
          <w:sz w:val="24"/>
        </w:rPr>
        <w:t>www.creditchina.gov.cn</w:t>
      </w:r>
      <w:r>
        <w:rPr>
          <w:rFonts w:hint="eastAsia" w:ascii="宋体" w:hAnsi="宋体" w:cs="宋体"/>
          <w:kern w:val="0"/>
          <w:sz w:val="24"/>
          <w:lang w:eastAsia="zh-CN"/>
        </w:rPr>
        <w:t>）</w:t>
      </w:r>
      <w:r>
        <w:rPr>
          <w:rFonts w:hint="eastAsia" w:ascii="宋体" w:hAnsi="宋体" w:cs="宋体"/>
          <w:kern w:val="0"/>
          <w:sz w:val="24"/>
        </w:rPr>
        <w:t>或中国执行信息公开网（http://zxgk.court.gov.cn</w:t>
      </w:r>
      <w:r>
        <w:rPr>
          <w:rFonts w:hint="eastAsia" w:ascii="宋体" w:hAnsi="宋体" w:cs="宋体"/>
          <w:kern w:val="0"/>
          <w:sz w:val="24"/>
          <w:lang w:eastAsia="zh-CN"/>
        </w:rPr>
        <w:t>）</w:t>
      </w:r>
      <w:r>
        <w:rPr>
          <w:rFonts w:hint="eastAsia" w:ascii="宋体" w:hAnsi="宋体" w:cs="宋体"/>
          <w:kern w:val="0"/>
          <w:sz w:val="24"/>
        </w:rPr>
        <w:t>中失信被执行人（提供网站查询截图）；</w:t>
      </w:r>
    </w:p>
    <w:p w14:paraId="41411BBB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32"/>
        </w:rPr>
      </w:pPr>
      <w:r>
        <w:rPr>
          <w:rFonts w:hint="eastAsia" w:ascii="宋体" w:hAnsi="宋体" w:cs="宋体"/>
          <w:sz w:val="24"/>
          <w:szCs w:val="32"/>
          <w:lang w:val="en-US" w:eastAsia="zh-CN"/>
        </w:rPr>
        <w:t>4</w:t>
      </w:r>
      <w:r>
        <w:rPr>
          <w:rFonts w:hint="eastAsia" w:ascii="宋体" w:hAnsi="宋体" w:cs="宋体"/>
          <w:sz w:val="24"/>
          <w:szCs w:val="32"/>
        </w:rPr>
        <w:t>、供应商需对关于《湖北机场集团有限公司“供应商不良行为”管理办法</w:t>
      </w:r>
      <w:r>
        <w:rPr>
          <w:rFonts w:hint="eastAsia" w:ascii="宋体" w:hAnsi="宋体" w:cs="宋体"/>
          <w:sz w:val="24"/>
          <w:szCs w:val="32"/>
          <w:lang w:eastAsia="zh-CN"/>
        </w:rPr>
        <w:t>－</w:t>
      </w:r>
      <w:r>
        <w:rPr>
          <w:rFonts w:hint="eastAsia" w:ascii="宋体" w:hAnsi="宋体" w:cs="宋体"/>
          <w:sz w:val="24"/>
          <w:szCs w:val="32"/>
        </w:rPr>
        <w:t>节选》在“第五章 响应文件格式”“资格证明文件”中做出承诺，格式详见响应文件格式；</w:t>
      </w:r>
    </w:p>
    <w:p w14:paraId="1DAF4E55">
      <w:pPr>
        <w:autoSpaceDE w:val="0"/>
        <w:autoSpaceDN w:val="0"/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</w:rPr>
        <w:t>、本项目不接受联合体响应（提供承诺函）。</w:t>
      </w:r>
    </w:p>
    <w:p w14:paraId="1F72BB87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32"/>
        </w:rPr>
      </w:pPr>
      <w:r>
        <w:rPr>
          <w:rFonts w:hint="eastAsia" w:ascii="宋体" w:hAnsi="宋体" w:cs="宋体"/>
          <w:sz w:val="24"/>
          <w:szCs w:val="32"/>
        </w:rPr>
        <w:t>以上资格要求为本次响应供应商应具备的基本条件，参加响应的供应商必须满足资格要求中的所有条款，并按照相关规定递交资格证明文件。</w:t>
      </w:r>
    </w:p>
    <w:p w14:paraId="67B29385">
      <w:pPr>
        <w:pStyle w:val="4"/>
        <w:rPr>
          <w:rFonts w:hint="eastAsia" w:ascii="宋体" w:hAnsi="宋体" w:cs="宋体"/>
          <w:szCs w:val="24"/>
        </w:rPr>
      </w:pPr>
      <w:bookmarkStart w:id="13" w:name="_Toc26815"/>
      <w:bookmarkStart w:id="14" w:name="_Toc11388"/>
      <w:bookmarkStart w:id="15" w:name="_Toc31166"/>
      <w:bookmarkStart w:id="16" w:name="_Toc26270"/>
      <w:bookmarkStart w:id="17" w:name="_Toc5396"/>
      <w:bookmarkStart w:id="18" w:name="_Toc30305"/>
      <w:bookmarkStart w:id="19" w:name="_Toc8620"/>
      <w:r>
        <w:rPr>
          <w:rFonts w:hint="eastAsia" w:ascii="宋体" w:hAnsi="宋体" w:cs="宋体"/>
          <w:szCs w:val="24"/>
        </w:rPr>
        <w:t>三、磋商文件的获取</w:t>
      </w:r>
      <w:bookmarkEnd w:id="13"/>
      <w:bookmarkEnd w:id="14"/>
      <w:bookmarkEnd w:id="15"/>
      <w:bookmarkEnd w:id="16"/>
    </w:p>
    <w:p w14:paraId="7DC80FE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1、时间：</w:t>
      </w:r>
      <w:r>
        <w:rPr>
          <w:rFonts w:hint="eastAsia" w:ascii="宋体" w:hAnsi="宋体" w:cs="宋体"/>
          <w:sz w:val="24"/>
          <w:lang w:val="en-US" w:eastAsia="zh-CN"/>
        </w:rPr>
        <w:t>2026</w:t>
      </w:r>
      <w:r>
        <w:rPr>
          <w:rFonts w:hint="eastAsia" w:ascii="宋体" w:hAnsi="宋体" w:cs="宋体"/>
          <w:bCs/>
          <w:sz w:val="24"/>
          <w:highlight w:val="none"/>
        </w:rPr>
        <w:t>年</w:t>
      </w:r>
      <w:r>
        <w:rPr>
          <w:rFonts w:hint="eastAsia" w:ascii="宋体" w:hAnsi="宋体" w:cs="宋体"/>
          <w:bCs/>
          <w:sz w:val="24"/>
          <w:highlight w:val="none"/>
          <w:u w:val="single"/>
          <w:lang w:val="en-US" w:eastAsia="zh-CN"/>
        </w:rPr>
        <w:t>2</w:t>
      </w:r>
      <w:r>
        <w:rPr>
          <w:rFonts w:hint="eastAsia" w:ascii="宋体" w:hAnsi="宋体" w:cs="宋体"/>
          <w:bCs/>
          <w:sz w:val="24"/>
          <w:highlight w:val="none"/>
        </w:rPr>
        <w:t>月</w:t>
      </w:r>
      <w:r>
        <w:rPr>
          <w:rFonts w:hint="eastAsia" w:ascii="宋体" w:hAnsi="宋体" w:cs="宋体"/>
          <w:bCs/>
          <w:sz w:val="24"/>
          <w:highlight w:val="none"/>
          <w:u w:val="single"/>
          <w:lang w:val="en-US" w:eastAsia="zh-CN"/>
        </w:rPr>
        <w:t>25</w:t>
      </w:r>
      <w:r>
        <w:rPr>
          <w:rFonts w:hint="eastAsia" w:ascii="宋体" w:hAnsi="宋体" w:cs="宋体"/>
          <w:bCs/>
          <w:sz w:val="24"/>
          <w:highlight w:val="none"/>
        </w:rPr>
        <w:t>日9时至</w:t>
      </w:r>
      <w:r>
        <w:rPr>
          <w:rFonts w:hint="eastAsia" w:ascii="宋体" w:hAnsi="宋体" w:cs="宋体"/>
          <w:bCs/>
          <w:sz w:val="24"/>
          <w:highlight w:val="none"/>
          <w:u w:val="single"/>
        </w:rPr>
        <w:t>202</w:t>
      </w:r>
      <w:r>
        <w:rPr>
          <w:rFonts w:hint="eastAsia" w:ascii="宋体" w:hAnsi="宋体" w:cs="宋体"/>
          <w:bCs/>
          <w:sz w:val="24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cs="宋体"/>
          <w:bCs/>
          <w:sz w:val="24"/>
          <w:highlight w:val="none"/>
        </w:rPr>
        <w:t>年</w:t>
      </w:r>
      <w:r>
        <w:rPr>
          <w:rFonts w:hint="eastAsia" w:ascii="宋体" w:hAnsi="宋体" w:cs="宋体"/>
          <w:bCs/>
          <w:sz w:val="24"/>
          <w:highlight w:val="none"/>
          <w:u w:val="single"/>
          <w:lang w:val="en-US" w:eastAsia="zh-CN"/>
        </w:rPr>
        <w:t>3</w:t>
      </w:r>
      <w:r>
        <w:rPr>
          <w:rFonts w:hint="eastAsia" w:ascii="宋体" w:hAnsi="宋体" w:cs="宋体"/>
          <w:bCs/>
          <w:sz w:val="24"/>
          <w:highlight w:val="none"/>
        </w:rPr>
        <w:t>月</w:t>
      </w:r>
      <w:r>
        <w:rPr>
          <w:rFonts w:hint="eastAsia" w:ascii="宋体" w:hAnsi="宋体" w:cs="宋体"/>
          <w:bCs/>
          <w:sz w:val="24"/>
          <w:highlight w:val="none"/>
          <w:u w:val="single"/>
          <w:lang w:val="en-US" w:eastAsia="zh-CN"/>
        </w:rPr>
        <w:t>2</w:t>
      </w:r>
      <w:bookmarkStart w:id="52" w:name="_GoBack"/>
      <w:bookmarkEnd w:id="52"/>
      <w:r>
        <w:rPr>
          <w:rFonts w:hint="eastAsia" w:ascii="宋体" w:hAnsi="宋体" w:cs="宋体"/>
          <w:bCs/>
          <w:sz w:val="24"/>
          <w:highlight w:val="none"/>
        </w:rPr>
        <w:t>日17时</w:t>
      </w:r>
      <w:r>
        <w:rPr>
          <w:rFonts w:hint="eastAsia" w:ascii="宋体" w:hAnsi="宋体" w:cs="宋体"/>
          <w:sz w:val="24"/>
        </w:rPr>
        <w:t>（北京时间，法定节假日除外）。</w:t>
      </w:r>
    </w:p>
    <w:p w14:paraId="0B713BEA">
      <w:pPr>
        <w:spacing w:line="360" w:lineRule="auto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2、地点：</w:t>
      </w:r>
      <w:r>
        <w:rPr>
          <w:rFonts w:hint="eastAsia" w:ascii="宋体" w:hAnsi="宋体" w:cs="宋体"/>
          <w:sz w:val="24"/>
          <w:u w:val="single"/>
        </w:rPr>
        <w:t>北京东方华太工程咨询有限公司（武汉市汉阳区十里铺特5号十里和府1号楼公司2楼205室</w:t>
      </w:r>
      <w:r>
        <w:rPr>
          <w:rFonts w:hint="eastAsia" w:ascii="宋体" w:hAnsi="宋体" w:cs="宋体"/>
          <w:sz w:val="24"/>
        </w:rPr>
        <w:t>。</w:t>
      </w:r>
    </w:p>
    <w:p w14:paraId="4D237CC2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3、磋商文件领取方式：</w:t>
      </w:r>
    </w:p>
    <w:p w14:paraId="010CD06B">
      <w:pPr>
        <w:widowControl/>
        <w:spacing w:line="360" w:lineRule="auto"/>
        <w:ind w:firstLine="475" w:firstLineChars="198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（1）现场领取：</w:t>
      </w:r>
    </w:p>
    <w:p w14:paraId="462E8B6D">
      <w:pPr>
        <w:widowControl/>
        <w:spacing w:line="360" w:lineRule="auto"/>
        <w:ind w:firstLine="475" w:firstLineChars="198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在磋商公告规定的获取时间内，供应商到获取地点现场提供以下材料获取</w:t>
      </w:r>
      <w:r>
        <w:rPr>
          <w:rFonts w:hint="eastAsia" w:ascii="宋体" w:hAnsi="宋体" w:cs="宋体"/>
          <w:sz w:val="24"/>
          <w:lang w:eastAsia="zh-CN"/>
        </w:rPr>
        <w:t>磋商文件</w:t>
      </w:r>
      <w:r>
        <w:rPr>
          <w:rFonts w:hint="eastAsia" w:ascii="宋体" w:hAnsi="宋体" w:cs="宋体"/>
          <w:sz w:val="24"/>
        </w:rPr>
        <w:t>：</w:t>
      </w:r>
    </w:p>
    <w:p w14:paraId="4A79B5F1">
      <w:pPr>
        <w:widowControl/>
        <w:spacing w:line="360" w:lineRule="auto"/>
        <w:ind w:firstLine="475" w:firstLineChars="198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①供应商法定代表人自己领取的，凭法定代表人身份证明书及法定代表人二代身份证原件领取；</w:t>
      </w:r>
    </w:p>
    <w:p w14:paraId="797622D1">
      <w:pPr>
        <w:widowControl/>
        <w:spacing w:line="360" w:lineRule="auto"/>
        <w:ind w:firstLine="475" w:firstLineChars="198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②供应商法定代表人委托他人领取的，凭法定代表人授权书及受托人二代身份证原件领取。</w:t>
      </w:r>
    </w:p>
    <w:p w14:paraId="5FAE9086">
      <w:pPr>
        <w:widowControl/>
        <w:spacing w:line="360" w:lineRule="auto"/>
        <w:ind w:firstLine="475" w:firstLineChars="198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③加盖供应商公章的《文件获取登记表》。</w:t>
      </w:r>
    </w:p>
    <w:p w14:paraId="02B784EA">
      <w:pPr>
        <w:widowControl/>
        <w:spacing w:line="360" w:lineRule="auto"/>
        <w:ind w:firstLine="475" w:firstLineChars="198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获取地址：北京东方华太工程咨询有限公司（汉阳区十里铺十里和府1号楼2楼205室）。</w:t>
      </w:r>
    </w:p>
    <w:p w14:paraId="6D7A0B9F">
      <w:pPr>
        <w:widowControl/>
        <w:spacing w:line="360" w:lineRule="auto"/>
        <w:ind w:firstLine="475" w:firstLineChars="198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（2）网上领取：</w:t>
      </w:r>
    </w:p>
    <w:p w14:paraId="0166F4A6">
      <w:pPr>
        <w:widowControl/>
        <w:spacing w:line="360" w:lineRule="auto"/>
        <w:ind w:firstLine="475" w:firstLineChars="198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在磋商公告规定的获取时间内，将以下材料（扫描成PDF格式）发送至邮箱（</w:t>
      </w:r>
      <w:r>
        <w:rPr>
          <w:rFonts w:hint="eastAsia" w:ascii="宋体" w:hAnsi="宋体" w:cs="宋体"/>
          <w:sz w:val="24"/>
          <w:lang w:val="en-US" w:eastAsia="zh-CN"/>
        </w:rPr>
        <w:t>1872312652</w:t>
      </w:r>
      <w:r>
        <w:rPr>
          <w:rFonts w:hint="eastAsia" w:ascii="宋体" w:hAnsi="宋体" w:cs="宋体"/>
          <w:sz w:val="24"/>
        </w:rPr>
        <w:t>@qq.com）【邮件主题名称必须为项目简称+供应商全称】：</w:t>
      </w:r>
    </w:p>
    <w:p w14:paraId="0C099B69">
      <w:pPr>
        <w:widowControl/>
        <w:spacing w:line="360" w:lineRule="auto"/>
        <w:ind w:firstLine="475" w:firstLineChars="198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①将法定代表人身份证明书或法定代表人授权委托书原件</w:t>
      </w:r>
      <w:r>
        <w:rPr>
          <w:rFonts w:hint="eastAsia" w:ascii="宋体" w:hAnsi="宋体" w:cs="宋体"/>
          <w:sz w:val="24"/>
          <w:lang w:eastAsia="zh-CN"/>
        </w:rPr>
        <w:t>扫描</w:t>
      </w:r>
      <w:r>
        <w:rPr>
          <w:rFonts w:hint="eastAsia" w:ascii="宋体" w:hAnsi="宋体" w:cs="宋体"/>
          <w:sz w:val="24"/>
        </w:rPr>
        <w:t>件（授权书还须加盖法定代表人签章或本人签名）；</w:t>
      </w:r>
    </w:p>
    <w:p w14:paraId="2B46E8D7">
      <w:pPr>
        <w:widowControl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②加盖供应商公章的《文件获取登记表》。</w:t>
      </w:r>
    </w:p>
    <w:p w14:paraId="24127AAF">
      <w:pPr>
        <w:widowControl/>
        <w:spacing w:line="360" w:lineRule="auto"/>
        <w:ind w:firstLine="475" w:firstLineChars="198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4、文件费缴纳方式：</w:t>
      </w:r>
    </w:p>
    <w:p w14:paraId="1252563F">
      <w:pPr>
        <w:widowControl/>
        <w:spacing w:line="360" w:lineRule="auto"/>
        <w:ind w:firstLine="475" w:firstLineChars="198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（1）现场领取为现金缴纳。</w:t>
      </w:r>
    </w:p>
    <w:p w14:paraId="7AD1BE9A">
      <w:pPr>
        <w:widowControl/>
        <w:spacing w:line="360" w:lineRule="auto"/>
        <w:ind w:firstLine="475" w:firstLineChars="198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（2）网上领取为公对公银行转账（备注项目编号）：</w:t>
      </w:r>
    </w:p>
    <w:p w14:paraId="423A106E">
      <w:pPr>
        <w:widowControl/>
        <w:spacing w:line="360" w:lineRule="auto"/>
        <w:ind w:firstLine="475" w:firstLineChars="198"/>
        <w:jc w:val="left"/>
        <w:rPr>
          <w:rFonts w:ascii="宋体" w:hAnsi="宋体" w:eastAsia="Times New Roman" w:cs="宋体"/>
          <w:color w:val="000000"/>
          <w:kern w:val="0"/>
          <w:sz w:val="24"/>
        </w:rPr>
      </w:pPr>
      <w:r>
        <w:rPr>
          <w:rFonts w:hint="eastAsia" w:ascii="宋体" w:hAnsi="宋体" w:eastAsia="Times New Roman" w:cs="宋体"/>
          <w:color w:val="000000"/>
          <w:kern w:val="0"/>
          <w:sz w:val="24"/>
        </w:rPr>
        <w:t>户  名：</w:t>
      </w:r>
      <w:r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  <w:t>北京东方华太工程咨询有限公司汉南分公司</w:t>
      </w:r>
      <w:r>
        <w:rPr>
          <w:rFonts w:hint="eastAsia" w:ascii="宋体" w:hAnsi="宋体" w:eastAsia="Times New Roman" w:cs="宋体"/>
          <w:color w:val="000000"/>
          <w:kern w:val="0"/>
          <w:sz w:val="24"/>
        </w:rPr>
        <w:t>；</w:t>
      </w:r>
    </w:p>
    <w:p w14:paraId="0652142F">
      <w:pPr>
        <w:widowControl/>
        <w:spacing w:line="360" w:lineRule="auto"/>
        <w:ind w:firstLine="475" w:firstLineChars="198"/>
        <w:jc w:val="left"/>
        <w:rPr>
          <w:rFonts w:ascii="宋体" w:hAnsi="宋体" w:eastAsia="Times New Roman" w:cs="宋体"/>
          <w:color w:val="000000"/>
          <w:kern w:val="0"/>
          <w:sz w:val="24"/>
        </w:rPr>
      </w:pPr>
      <w:bookmarkStart w:id="20" w:name="_Para_lsy30nrf_000032"/>
      <w:bookmarkEnd w:id="20"/>
      <w:r>
        <w:rPr>
          <w:rFonts w:hint="eastAsia" w:ascii="宋体" w:hAnsi="宋体" w:eastAsia="Times New Roman" w:cs="宋体"/>
          <w:color w:val="000000"/>
          <w:kern w:val="0"/>
          <w:sz w:val="24"/>
        </w:rPr>
        <w:t>账  号：</w:t>
      </w:r>
      <w:r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  <w:t>127920304910000</w:t>
      </w:r>
      <w:r>
        <w:rPr>
          <w:rFonts w:hint="eastAsia" w:ascii="宋体" w:hAnsi="宋体" w:eastAsia="Times New Roman" w:cs="宋体"/>
          <w:color w:val="000000"/>
          <w:kern w:val="0"/>
          <w:sz w:val="24"/>
        </w:rPr>
        <w:t>；</w:t>
      </w:r>
    </w:p>
    <w:p w14:paraId="5F4A89B3">
      <w:pPr>
        <w:widowControl/>
        <w:spacing w:line="360" w:lineRule="auto"/>
        <w:ind w:firstLine="475" w:firstLineChars="198"/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</w:pPr>
      <w:bookmarkStart w:id="21" w:name="_Para_lsy30nrf_000033"/>
      <w:bookmarkEnd w:id="21"/>
      <w:r>
        <w:rPr>
          <w:rFonts w:hint="eastAsia" w:ascii="宋体" w:hAnsi="宋体" w:eastAsia="Times New Roman" w:cs="宋体"/>
          <w:color w:val="000000"/>
          <w:kern w:val="0"/>
          <w:sz w:val="24"/>
        </w:rPr>
        <w:t>开户行：</w:t>
      </w:r>
      <w:r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  <w:t>招商银行武汉钟家村支行</w:t>
      </w:r>
    </w:p>
    <w:p w14:paraId="54EA483E">
      <w:pPr>
        <w:widowControl/>
        <w:spacing w:line="360" w:lineRule="auto"/>
        <w:ind w:firstLine="475" w:firstLineChars="198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5、售价：500元，售后不退。</w:t>
      </w:r>
    </w:p>
    <w:p w14:paraId="1B868303">
      <w:pPr>
        <w:widowControl/>
        <w:spacing w:line="360" w:lineRule="auto"/>
        <w:ind w:firstLine="475" w:firstLineChars="198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备注：工作人员根据供应商提交的《文件获取登记表》及相关材料确认无误的，向供应商发放招标/采购文件。</w:t>
      </w:r>
    </w:p>
    <w:p w14:paraId="6DC6FD51">
      <w:pPr>
        <w:pStyle w:val="4"/>
      </w:pPr>
      <w:bookmarkStart w:id="22" w:name="_Toc14803"/>
      <w:bookmarkStart w:id="23" w:name="_Toc6076"/>
      <w:bookmarkStart w:id="24" w:name="_Toc7925"/>
      <w:bookmarkStart w:id="25" w:name="_Toc25675"/>
      <w:r>
        <w:rPr>
          <w:rFonts w:hint="eastAsia"/>
        </w:rPr>
        <w:t>四、询价响应文件送达地点及截止时间</w:t>
      </w:r>
      <w:bookmarkEnd w:id="22"/>
      <w:bookmarkEnd w:id="23"/>
      <w:bookmarkEnd w:id="24"/>
      <w:bookmarkEnd w:id="25"/>
    </w:p>
    <w:p w14:paraId="42B5455C">
      <w:pPr>
        <w:autoSpaceDE w:val="0"/>
        <w:autoSpaceDN w:val="0"/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1.响应文件递交截止时间及开启时间</w:t>
      </w:r>
      <w:r>
        <w:rPr>
          <w:rFonts w:hint="eastAsia" w:ascii="宋体" w:hAnsi="宋体" w:cs="宋体"/>
          <w:kern w:val="0"/>
          <w:sz w:val="24"/>
          <w:highlight w:val="none"/>
        </w:rPr>
        <w:t>：</w:t>
      </w:r>
      <w:r>
        <w:rPr>
          <w:rFonts w:hint="eastAsia" w:ascii="宋体" w:hAnsi="宋体" w:cs="宋体"/>
          <w:kern w:val="0"/>
          <w:sz w:val="24"/>
          <w:highlight w:val="none"/>
          <w:u w:val="single"/>
        </w:rPr>
        <w:t>202</w:t>
      </w:r>
      <w:r>
        <w:rPr>
          <w:rFonts w:hint="eastAsia" w:ascii="宋体" w:hAnsi="宋体" w:cs="宋体"/>
          <w:kern w:val="0"/>
          <w:sz w:val="24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  <w:highlight w:val="none"/>
        </w:rPr>
        <w:t>年</w:t>
      </w:r>
      <w:r>
        <w:rPr>
          <w:rFonts w:hint="eastAsia" w:ascii="宋体" w:hAnsi="宋体" w:cs="宋体"/>
          <w:kern w:val="0"/>
          <w:sz w:val="24"/>
          <w:highlight w:val="none"/>
          <w:u w:val="single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  <w:highlight w:val="none"/>
        </w:rPr>
        <w:t>月</w:t>
      </w:r>
      <w:r>
        <w:rPr>
          <w:rFonts w:hint="eastAsia" w:ascii="宋体" w:hAnsi="宋体" w:cs="宋体"/>
          <w:kern w:val="0"/>
          <w:sz w:val="24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  <w:highlight w:val="none"/>
        </w:rPr>
        <w:t>日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9</w:t>
      </w:r>
      <w:r>
        <w:rPr>
          <w:rFonts w:hint="eastAsia" w:ascii="宋体" w:hAnsi="宋体" w:cs="宋体"/>
          <w:kern w:val="0"/>
          <w:sz w:val="24"/>
          <w:highlight w:val="none"/>
        </w:rPr>
        <w:t>时</w:t>
      </w:r>
      <w:r>
        <w:rPr>
          <w:rFonts w:hint="eastAsia" w:ascii="宋体" w:hAnsi="宋体" w:cs="宋体"/>
          <w:kern w:val="0"/>
          <w:sz w:val="24"/>
          <w:highlight w:val="none"/>
          <w:u w:val="single"/>
        </w:rPr>
        <w:t>30</w:t>
      </w:r>
      <w:r>
        <w:rPr>
          <w:rFonts w:hint="eastAsia" w:ascii="宋体" w:hAnsi="宋体" w:cs="宋体"/>
          <w:kern w:val="0"/>
          <w:sz w:val="24"/>
          <w:highlight w:val="none"/>
        </w:rPr>
        <w:t>分</w:t>
      </w:r>
      <w:r>
        <w:rPr>
          <w:rFonts w:hint="eastAsia" w:ascii="宋体" w:hAnsi="宋体" w:cs="宋体"/>
          <w:kern w:val="0"/>
          <w:sz w:val="24"/>
        </w:rPr>
        <w:t>（北京时间）；</w:t>
      </w:r>
    </w:p>
    <w:p w14:paraId="731CF545">
      <w:pPr>
        <w:autoSpaceDE w:val="0"/>
        <w:autoSpaceDN w:val="0"/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2.响应文件递交地点：</w:t>
      </w:r>
      <w:r>
        <w:rPr>
          <w:rFonts w:hint="eastAsia" w:ascii="宋体" w:hAnsi="宋体" w:cs="宋体"/>
          <w:kern w:val="0"/>
          <w:sz w:val="24"/>
          <w:u w:val="single"/>
        </w:rPr>
        <w:t>北京东方华太工程咨询有限公司（武汉市汉阳区十里铺特5号十里和府1号楼</w:t>
      </w:r>
      <w:r>
        <w:rPr>
          <w:rFonts w:hint="eastAsia" w:ascii="宋体" w:hAnsi="宋体" w:cs="宋体"/>
          <w:kern w:val="0"/>
          <w:sz w:val="24"/>
          <w:u w:val="single"/>
          <w:lang w:val="en-US" w:eastAsia="zh-CN"/>
        </w:rPr>
        <w:t>206</w:t>
      </w:r>
      <w:r>
        <w:rPr>
          <w:rFonts w:hint="eastAsia" w:ascii="宋体" w:hAnsi="宋体" w:cs="宋体"/>
          <w:kern w:val="0"/>
          <w:sz w:val="24"/>
          <w:u w:val="single"/>
        </w:rPr>
        <w:t>会议室）</w:t>
      </w:r>
      <w:r>
        <w:rPr>
          <w:rFonts w:hint="eastAsia" w:ascii="宋体" w:hAnsi="宋体" w:cs="宋体"/>
          <w:kern w:val="0"/>
          <w:sz w:val="24"/>
        </w:rPr>
        <w:t>。</w:t>
      </w:r>
    </w:p>
    <w:p w14:paraId="48DC9088">
      <w:pPr>
        <w:pStyle w:val="4"/>
        <w:rPr>
          <w:rFonts w:hint="eastAsia" w:ascii="宋体" w:hAnsi="宋体" w:cs="宋体"/>
          <w:szCs w:val="24"/>
        </w:rPr>
      </w:pPr>
      <w:bookmarkStart w:id="26" w:name="_Toc7790"/>
      <w:bookmarkStart w:id="27" w:name="_Toc8060"/>
      <w:bookmarkStart w:id="28" w:name="_Toc534"/>
      <w:r>
        <w:rPr>
          <w:rFonts w:hint="eastAsia" w:ascii="宋体" w:hAnsi="宋体" w:cs="宋体"/>
          <w:szCs w:val="24"/>
        </w:rPr>
        <w:t>五、采购人</w:t>
      </w:r>
      <w:bookmarkEnd w:id="17"/>
      <w:bookmarkEnd w:id="18"/>
      <w:bookmarkEnd w:id="19"/>
      <w:bookmarkEnd w:id="26"/>
      <w:bookmarkEnd w:id="27"/>
      <w:bookmarkEnd w:id="28"/>
    </w:p>
    <w:p w14:paraId="37ACCC8B">
      <w:pPr>
        <w:autoSpaceDE w:val="0"/>
        <w:autoSpaceDN w:val="0"/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u w:val="single"/>
          <w:lang w:eastAsia="zh-CN"/>
        </w:rPr>
      </w:pPr>
      <w:r>
        <w:rPr>
          <w:rFonts w:hint="eastAsia" w:ascii="宋体" w:hAnsi="宋体" w:cs="宋体"/>
          <w:bCs/>
          <w:sz w:val="24"/>
        </w:rPr>
        <w:t>名        称：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湖北机场集团信息科技有限公司</w:t>
      </w:r>
    </w:p>
    <w:p w14:paraId="65D9281D">
      <w:pPr>
        <w:autoSpaceDE w:val="0"/>
        <w:autoSpaceDN w:val="0"/>
        <w:spacing w:line="360" w:lineRule="auto"/>
        <w:ind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地        址：武汉市黄陂区</w:t>
      </w:r>
    </w:p>
    <w:p w14:paraId="15A672C6">
      <w:pPr>
        <w:autoSpaceDE w:val="0"/>
        <w:autoSpaceDN w:val="0"/>
        <w:spacing w:line="360" w:lineRule="auto"/>
        <w:ind w:firstLine="480" w:firstLineChars="200"/>
        <w:rPr>
          <w:rFonts w:hint="default" w:ascii="宋体" w:hAnsi="宋体" w:eastAsia="宋体" w:cs="宋体"/>
          <w:bCs/>
          <w:sz w:val="24"/>
          <w:lang w:val="en-US" w:eastAsia="zh-CN"/>
        </w:rPr>
      </w:pPr>
      <w:r>
        <w:rPr>
          <w:rFonts w:hint="eastAsia" w:ascii="宋体" w:hAnsi="宋体" w:cs="宋体"/>
          <w:bCs/>
          <w:sz w:val="24"/>
        </w:rPr>
        <w:t>联   系   人：</w:t>
      </w:r>
      <w:r>
        <w:rPr>
          <w:rFonts w:hint="eastAsia" w:ascii="宋体" w:hAnsi="宋体" w:cs="宋体"/>
          <w:bCs/>
          <w:sz w:val="24"/>
          <w:lang w:val="en-US" w:eastAsia="zh-CN"/>
        </w:rPr>
        <w:t>韩硕</w:t>
      </w:r>
    </w:p>
    <w:p w14:paraId="033066BC">
      <w:pPr>
        <w:autoSpaceDE w:val="0"/>
        <w:autoSpaceDN w:val="0"/>
        <w:spacing w:line="360" w:lineRule="auto"/>
        <w:ind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电        话：</w:t>
      </w:r>
      <w:r>
        <w:rPr>
          <w:rFonts w:hint="eastAsia" w:ascii="宋体" w:hAnsi="宋体" w:cs="宋体"/>
          <w:bCs/>
          <w:sz w:val="24"/>
          <w:lang w:val="en-US" w:eastAsia="zh-CN"/>
        </w:rPr>
        <w:t>027-85818211</w:t>
      </w:r>
    </w:p>
    <w:p w14:paraId="677FD06D">
      <w:pPr>
        <w:pStyle w:val="4"/>
        <w:rPr>
          <w:rFonts w:hint="eastAsia" w:ascii="宋体" w:hAnsi="宋体" w:cs="宋体"/>
          <w:bCs w:val="0"/>
          <w:szCs w:val="24"/>
        </w:rPr>
      </w:pPr>
      <w:bookmarkStart w:id="29" w:name="_Toc10138"/>
      <w:bookmarkStart w:id="30" w:name="_Toc13243"/>
      <w:bookmarkStart w:id="31" w:name="_Toc24589"/>
      <w:bookmarkStart w:id="32" w:name="_Toc11831"/>
      <w:bookmarkStart w:id="33" w:name="_Toc22505"/>
      <w:bookmarkStart w:id="34" w:name="_Toc24458"/>
      <w:r>
        <w:rPr>
          <w:rFonts w:hint="eastAsia" w:ascii="宋体" w:hAnsi="宋体" w:cs="宋体"/>
          <w:bCs w:val="0"/>
          <w:szCs w:val="24"/>
        </w:rPr>
        <w:t>六、采购代理机构</w:t>
      </w:r>
      <w:bookmarkEnd w:id="29"/>
      <w:bookmarkEnd w:id="30"/>
      <w:bookmarkEnd w:id="31"/>
      <w:bookmarkEnd w:id="32"/>
      <w:bookmarkEnd w:id="33"/>
      <w:bookmarkEnd w:id="34"/>
    </w:p>
    <w:p w14:paraId="294F0059">
      <w:pPr>
        <w:autoSpaceDE w:val="0"/>
        <w:autoSpaceDN w:val="0"/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名        称：北京东方华太工程咨询有限公司</w:t>
      </w:r>
    </w:p>
    <w:p w14:paraId="264EADCC">
      <w:pPr>
        <w:autoSpaceDE w:val="0"/>
        <w:autoSpaceDN w:val="0"/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地        址：武汉市汉阳区十里铺特5号十里和府1号楼2楼</w:t>
      </w:r>
    </w:p>
    <w:p w14:paraId="5894CFE1">
      <w:pPr>
        <w:autoSpaceDE w:val="0"/>
        <w:autoSpaceDN w:val="0"/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</w:rPr>
        <w:t>联   系   人：丁文冉、</w:t>
      </w:r>
      <w:r>
        <w:rPr>
          <w:rFonts w:hint="eastAsia" w:ascii="宋体" w:hAnsi="宋体" w:cs="宋体"/>
          <w:kern w:val="0"/>
          <w:sz w:val="24"/>
          <w:lang w:val="en-US" w:eastAsia="zh-CN"/>
        </w:rPr>
        <w:t>郭亚东</w:t>
      </w:r>
    </w:p>
    <w:p w14:paraId="3D38CCC4">
      <w:pPr>
        <w:autoSpaceDE w:val="0"/>
        <w:autoSpaceDN w:val="0"/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电        话：027-84878700</w:t>
      </w:r>
    </w:p>
    <w:p w14:paraId="2D98D808">
      <w:pPr>
        <w:pStyle w:val="4"/>
        <w:rPr>
          <w:rFonts w:hint="eastAsia" w:ascii="宋体" w:hAnsi="宋体" w:cs="宋体"/>
          <w:szCs w:val="24"/>
        </w:rPr>
      </w:pPr>
      <w:bookmarkStart w:id="35" w:name="_Toc24539"/>
      <w:bookmarkStart w:id="36" w:name="_Toc12369"/>
      <w:bookmarkStart w:id="37" w:name="_Toc1573"/>
      <w:bookmarkStart w:id="38" w:name="_Toc20754"/>
      <w:bookmarkStart w:id="39" w:name="_Toc12605"/>
      <w:bookmarkStart w:id="40" w:name="_Toc29815"/>
      <w:r>
        <w:rPr>
          <w:rFonts w:hint="eastAsia" w:ascii="宋体" w:hAnsi="宋体" w:cs="宋体"/>
          <w:szCs w:val="24"/>
        </w:rPr>
        <w:t>七、信息发布媒体</w:t>
      </w:r>
      <w:bookmarkEnd w:id="35"/>
      <w:bookmarkEnd w:id="36"/>
      <w:bookmarkEnd w:id="37"/>
      <w:bookmarkEnd w:id="38"/>
      <w:bookmarkEnd w:id="39"/>
      <w:bookmarkEnd w:id="40"/>
    </w:p>
    <w:p w14:paraId="192EEAE8">
      <w:pPr>
        <w:autoSpaceDE w:val="0"/>
        <w:autoSpaceDN w:val="0"/>
        <w:spacing w:line="360" w:lineRule="auto"/>
        <w:ind w:firstLine="480" w:firstLineChars="200"/>
        <w:rPr>
          <w:rFonts w:hint="eastAsia" w:ascii="宋体" w:hAnsi="宋体" w:cs="宋体"/>
          <w:bCs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</w:rPr>
        <w:t>中国招标投标公共服务平台、</w:t>
      </w:r>
      <w:r>
        <w:rPr>
          <w:rFonts w:hint="eastAsia" w:ascii="宋体" w:hAnsi="宋体" w:cs="宋体"/>
          <w:bCs/>
          <w:kern w:val="0"/>
          <w:sz w:val="24"/>
          <w:highlight w:val="none"/>
        </w:rPr>
        <w:t>湖北机场集团网上发布。</w:t>
      </w:r>
    </w:p>
    <w:p w14:paraId="235A2EA7">
      <w:pPr>
        <w:autoSpaceDE w:val="0"/>
        <w:autoSpaceDN w:val="0"/>
        <w:spacing w:line="360" w:lineRule="auto"/>
        <w:jc w:val="right"/>
        <w:rPr>
          <w:rFonts w:hint="eastAsia" w:ascii="宋体" w:hAnsi="宋体" w:cs="宋体"/>
          <w:bCs/>
          <w:kern w:val="0"/>
          <w:sz w:val="24"/>
          <w:highlight w:val="none"/>
        </w:rPr>
      </w:pPr>
    </w:p>
    <w:p w14:paraId="3A6DE41C">
      <w:pPr>
        <w:autoSpaceDE w:val="0"/>
        <w:autoSpaceDN w:val="0"/>
        <w:spacing w:line="360" w:lineRule="auto"/>
        <w:jc w:val="right"/>
        <w:rPr>
          <w:rFonts w:hint="eastAsia" w:ascii="宋体" w:hAnsi="宋体" w:cs="宋体"/>
          <w:bCs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highlight w:val="none"/>
        </w:rPr>
        <w:t>北京东方华太工程咨询有限公司</w:t>
      </w:r>
    </w:p>
    <w:p w14:paraId="36546EC1">
      <w:pPr>
        <w:jc w:val="right"/>
        <w:rPr>
          <w:rFonts w:hint="eastAsia" w:ascii="宋体" w:hAnsi="宋体" w:cs="宋体"/>
          <w:bCs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highlight w:val="none"/>
        </w:rPr>
        <w:t>202</w:t>
      </w:r>
      <w:r>
        <w:rPr>
          <w:rFonts w:hint="eastAsia" w:ascii="宋体" w:hAnsi="宋体" w:cs="宋体"/>
          <w:bCs/>
          <w:kern w:val="0"/>
          <w:sz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bCs/>
          <w:kern w:val="0"/>
          <w:sz w:val="24"/>
          <w:highlight w:val="none"/>
        </w:rPr>
        <w:t>年</w:t>
      </w:r>
      <w:r>
        <w:rPr>
          <w:rFonts w:hint="eastAsia" w:ascii="宋体" w:hAnsi="宋体" w:cs="宋体"/>
          <w:bCs/>
          <w:kern w:val="0"/>
          <w:sz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bCs/>
          <w:kern w:val="0"/>
          <w:sz w:val="24"/>
          <w:highlight w:val="none"/>
        </w:rPr>
        <w:t>月</w:t>
      </w:r>
      <w:r>
        <w:rPr>
          <w:rFonts w:hint="eastAsia" w:ascii="宋体" w:hAnsi="宋体" w:cs="宋体"/>
          <w:bCs/>
          <w:kern w:val="0"/>
          <w:sz w:val="24"/>
          <w:highlight w:val="none"/>
          <w:lang w:val="en-US" w:eastAsia="zh-CN"/>
        </w:rPr>
        <w:t>24</w:t>
      </w:r>
      <w:r>
        <w:rPr>
          <w:rFonts w:hint="eastAsia" w:ascii="宋体" w:hAnsi="宋体" w:cs="宋体"/>
          <w:bCs/>
          <w:kern w:val="0"/>
          <w:sz w:val="24"/>
          <w:highlight w:val="none"/>
        </w:rPr>
        <w:t>日</w:t>
      </w:r>
    </w:p>
    <w:p w14:paraId="1FB58DA1">
      <w:pPr>
        <w:rPr>
          <w:rFonts w:hint="eastAsia" w:ascii="宋体" w:hAnsi="宋体" w:cs="宋体"/>
          <w:bCs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highlight w:val="none"/>
        </w:rPr>
        <w:br w:type="page"/>
      </w:r>
    </w:p>
    <w:p w14:paraId="0FE6F251">
      <w:pPr>
        <w:rPr>
          <w:rFonts w:hint="eastAsia" w:ascii="宋体" w:hAnsi="宋体" w:eastAsia="宋体"/>
          <w:b/>
          <w:color w:val="000000"/>
          <w:sz w:val="24"/>
          <w:szCs w:val="32"/>
          <w:highlight w:val="none"/>
          <w:lang w:val="zh-CN" w:eastAsia="zh-CN" w:bidi="zh-CN"/>
        </w:rPr>
      </w:pPr>
    </w:p>
    <w:p w14:paraId="2F285F75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 w:eastAsia="宋体"/>
          <w:color w:val="000000"/>
          <w:sz w:val="24"/>
          <w:szCs w:val="32"/>
          <w:highlight w:val="none"/>
          <w:lang w:val="zh-CN" w:eastAsia="zh-CN" w:bidi="zh-CN"/>
        </w:rPr>
      </w:pPr>
      <w:r>
        <w:rPr>
          <w:rFonts w:hint="eastAsia" w:ascii="宋体" w:hAnsi="宋体" w:eastAsia="宋体"/>
          <w:b/>
          <w:color w:val="000000"/>
          <w:sz w:val="24"/>
          <w:szCs w:val="32"/>
          <w:highlight w:val="none"/>
          <w:lang w:val="zh-CN" w:eastAsia="zh-CN" w:bidi="zh-CN"/>
        </w:rPr>
        <w:t>《文件获取登记表》</w:t>
      </w:r>
    </w:p>
    <w:tbl>
      <w:tblPr>
        <w:tblStyle w:val="7"/>
        <w:tblW w:w="8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5"/>
        <w:gridCol w:w="4605"/>
      </w:tblGrid>
      <w:tr w14:paraId="3F9C9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4C2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szCs w:val="32"/>
                <w:highlight w:val="none"/>
                <w:lang w:val="zh-CN"/>
              </w:rPr>
            </w:pPr>
            <w:bookmarkStart w:id="41" w:name="_Para_lysb1s0r_c_000016"/>
            <w:bookmarkEnd w:id="41"/>
            <w:r>
              <w:rPr>
                <w:rFonts w:hint="eastAsia" w:ascii="宋体" w:hAnsi="宋体" w:eastAsia="宋体"/>
                <w:sz w:val="24"/>
                <w:szCs w:val="32"/>
                <w:highlight w:val="none"/>
                <w:lang w:val="zh-CN"/>
              </w:rPr>
              <w:t>项目名称</w:t>
            </w: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472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szCs w:val="32"/>
                <w:highlight w:val="none"/>
                <w:lang w:val="zh-CN"/>
              </w:rPr>
            </w:pPr>
          </w:p>
        </w:tc>
      </w:tr>
      <w:tr w14:paraId="77CF2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513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32"/>
                <w:highlight w:val="none"/>
                <w:lang w:val="en-US" w:eastAsia="zh-CN"/>
              </w:rPr>
              <w:t>标段</w:t>
            </w: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8DF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szCs w:val="32"/>
                <w:highlight w:val="none"/>
                <w:lang w:val="zh-CN"/>
              </w:rPr>
            </w:pPr>
          </w:p>
        </w:tc>
      </w:tr>
      <w:tr w14:paraId="6A7D6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F0F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szCs w:val="32"/>
                <w:highlight w:val="none"/>
              </w:rPr>
            </w:pPr>
            <w:bookmarkStart w:id="42" w:name="_Para_lysb1s0r_c_000017"/>
            <w:bookmarkEnd w:id="42"/>
            <w:r>
              <w:rPr>
                <w:rFonts w:hint="eastAsia" w:ascii="宋体" w:hAnsi="宋体" w:eastAsia="宋体"/>
                <w:sz w:val="24"/>
                <w:szCs w:val="32"/>
                <w:highlight w:val="none"/>
                <w:lang w:val="zh-CN"/>
              </w:rPr>
              <w:t>单位名称（</w:t>
            </w:r>
            <w:r>
              <w:rPr>
                <w:rFonts w:hint="eastAsia" w:ascii="宋体" w:hAnsi="宋体" w:eastAsia="宋体"/>
                <w:sz w:val="24"/>
                <w:szCs w:val="32"/>
                <w:highlight w:val="none"/>
              </w:rPr>
              <w:t>盖章</w:t>
            </w:r>
            <w:r>
              <w:rPr>
                <w:rFonts w:hint="eastAsia" w:ascii="宋体" w:hAnsi="宋体" w:eastAsia="宋体"/>
                <w:sz w:val="24"/>
                <w:szCs w:val="32"/>
                <w:highlight w:val="none"/>
                <w:lang w:val="zh-CN"/>
              </w:rPr>
              <w:t>）</w:t>
            </w: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324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szCs w:val="32"/>
                <w:highlight w:val="none"/>
                <w:lang w:val="zh-CN"/>
              </w:rPr>
            </w:pPr>
          </w:p>
        </w:tc>
      </w:tr>
      <w:tr w14:paraId="45937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266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szCs w:val="32"/>
                <w:highlight w:val="none"/>
                <w:lang w:val="zh-CN"/>
              </w:rPr>
            </w:pPr>
            <w:bookmarkStart w:id="43" w:name="_Para_lysb1s0r_c_000018"/>
            <w:bookmarkEnd w:id="43"/>
            <w:r>
              <w:rPr>
                <w:rFonts w:hint="eastAsia" w:ascii="宋体" w:hAnsi="宋体" w:eastAsia="宋体"/>
                <w:sz w:val="24"/>
                <w:szCs w:val="32"/>
                <w:highlight w:val="none"/>
                <w:lang w:val="zh-CN"/>
              </w:rPr>
              <w:t>统一社会信用代码</w:t>
            </w: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54D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szCs w:val="32"/>
                <w:highlight w:val="none"/>
                <w:lang w:val="zh-CN"/>
              </w:rPr>
            </w:pPr>
          </w:p>
        </w:tc>
      </w:tr>
      <w:tr w14:paraId="20001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966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szCs w:val="32"/>
                <w:highlight w:val="none"/>
              </w:rPr>
            </w:pPr>
            <w:bookmarkStart w:id="44" w:name="_Para_lysb1s0r_c_000019"/>
            <w:bookmarkEnd w:id="44"/>
            <w:r>
              <w:rPr>
                <w:rFonts w:hint="eastAsia" w:ascii="宋体" w:hAnsi="宋体" w:eastAsia="宋体"/>
                <w:sz w:val="24"/>
                <w:szCs w:val="32"/>
                <w:highlight w:val="none"/>
              </w:rPr>
              <w:t>基本账户开户银行</w:t>
            </w: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7D3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szCs w:val="32"/>
                <w:highlight w:val="none"/>
                <w:lang w:val="zh-CN"/>
              </w:rPr>
            </w:pPr>
          </w:p>
        </w:tc>
      </w:tr>
      <w:tr w14:paraId="12132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2E4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szCs w:val="32"/>
                <w:highlight w:val="none"/>
              </w:rPr>
            </w:pPr>
            <w:bookmarkStart w:id="45" w:name="_Para_lysb1s0r_c_000020"/>
            <w:bookmarkEnd w:id="45"/>
            <w:r>
              <w:rPr>
                <w:rFonts w:hint="eastAsia" w:ascii="宋体" w:hAnsi="宋体" w:eastAsia="宋体"/>
                <w:sz w:val="24"/>
                <w:szCs w:val="32"/>
                <w:highlight w:val="none"/>
              </w:rPr>
              <w:t>基本账户银行账号</w:t>
            </w: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DB3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szCs w:val="32"/>
                <w:highlight w:val="none"/>
                <w:lang w:val="zh-CN"/>
              </w:rPr>
            </w:pPr>
          </w:p>
        </w:tc>
      </w:tr>
      <w:tr w14:paraId="45025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5C2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szCs w:val="32"/>
                <w:highlight w:val="none"/>
                <w:lang w:val="zh-CN"/>
              </w:rPr>
            </w:pPr>
            <w:bookmarkStart w:id="46" w:name="_Para_lysb1s0r_c_000021"/>
            <w:bookmarkEnd w:id="46"/>
            <w:r>
              <w:rPr>
                <w:rFonts w:hint="eastAsia" w:ascii="宋体" w:hAnsi="宋体" w:eastAsia="宋体"/>
                <w:sz w:val="24"/>
                <w:szCs w:val="32"/>
                <w:highlight w:val="none"/>
              </w:rPr>
              <w:t>文件领取方式</w:t>
            </w: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2D3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szCs w:val="32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/>
                <w:sz w:val="24"/>
                <w:szCs w:val="32"/>
                <w:highlight w:val="none"/>
                <w:lang w:val="zh-CN" w:eastAsia="zh-CN"/>
              </w:rPr>
              <w:t>□现场领取</w:t>
            </w:r>
          </w:p>
          <w:p w14:paraId="438D2C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szCs w:val="32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/>
                <w:sz w:val="24"/>
                <w:szCs w:val="32"/>
                <w:highlight w:val="none"/>
                <w:lang w:val="zh-CN" w:eastAsia="zh-CN"/>
              </w:rPr>
              <w:t>□邮件方式领取</w:t>
            </w:r>
          </w:p>
        </w:tc>
      </w:tr>
      <w:tr w14:paraId="3B059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5EE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szCs w:val="32"/>
                <w:highlight w:val="none"/>
                <w:lang w:val="zh-CN"/>
              </w:rPr>
            </w:pPr>
            <w:bookmarkStart w:id="47" w:name="_Para_lysb1s0r_c_000022"/>
            <w:bookmarkEnd w:id="47"/>
            <w:r>
              <w:rPr>
                <w:rFonts w:hint="eastAsia" w:ascii="宋体" w:hAnsi="宋体" w:eastAsia="宋体"/>
                <w:sz w:val="24"/>
                <w:szCs w:val="32"/>
                <w:highlight w:val="none"/>
                <w:lang w:val="zh-CN"/>
              </w:rPr>
              <w:t>授权代表姓名</w:t>
            </w: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BCB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szCs w:val="32"/>
                <w:highlight w:val="none"/>
                <w:lang w:val="zh-CN"/>
              </w:rPr>
            </w:pPr>
          </w:p>
        </w:tc>
      </w:tr>
      <w:tr w14:paraId="7BADD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DA2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szCs w:val="32"/>
                <w:highlight w:val="none"/>
                <w:lang w:val="zh-CN"/>
              </w:rPr>
            </w:pPr>
            <w:bookmarkStart w:id="48" w:name="_Para_lysb1s0r_c_000023"/>
            <w:bookmarkEnd w:id="48"/>
            <w:r>
              <w:rPr>
                <w:rFonts w:hint="eastAsia" w:ascii="宋体" w:hAnsi="宋体" w:eastAsia="宋体"/>
                <w:sz w:val="24"/>
                <w:szCs w:val="32"/>
                <w:highlight w:val="none"/>
                <w:lang w:val="zh-CN"/>
              </w:rPr>
              <w:t>联系电话</w:t>
            </w: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DF9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szCs w:val="32"/>
                <w:highlight w:val="none"/>
                <w:lang w:val="zh-CN"/>
              </w:rPr>
            </w:pPr>
          </w:p>
        </w:tc>
      </w:tr>
      <w:tr w14:paraId="0991C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4E4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szCs w:val="32"/>
                <w:highlight w:val="none"/>
                <w:lang w:val="zh-CN"/>
              </w:rPr>
            </w:pPr>
            <w:bookmarkStart w:id="49" w:name="_Para_lysb1s0r_c_000024"/>
            <w:bookmarkEnd w:id="49"/>
            <w:r>
              <w:rPr>
                <w:rFonts w:hint="eastAsia" w:ascii="宋体" w:hAnsi="宋体" w:eastAsia="宋体"/>
                <w:sz w:val="24"/>
                <w:szCs w:val="32"/>
                <w:highlight w:val="none"/>
                <w:lang w:val="zh-CN"/>
              </w:rPr>
              <w:t>电子邮箱</w:t>
            </w: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3BA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szCs w:val="32"/>
                <w:highlight w:val="none"/>
                <w:lang w:val="zh-CN"/>
              </w:rPr>
            </w:pPr>
          </w:p>
        </w:tc>
      </w:tr>
      <w:tr w14:paraId="42BD8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8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91C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sz w:val="24"/>
                <w:szCs w:val="32"/>
                <w:highlight w:val="none"/>
                <w:lang w:val="zh-CN" w:eastAsia="zh-CN"/>
              </w:rPr>
            </w:pPr>
            <w:bookmarkStart w:id="50" w:name="_Para_lysb1s0r_c_000025"/>
            <w:bookmarkEnd w:id="50"/>
            <w:r>
              <w:rPr>
                <w:rFonts w:hint="eastAsia" w:ascii="宋体" w:hAnsi="宋体" w:eastAsia="宋体"/>
                <w:sz w:val="24"/>
                <w:szCs w:val="32"/>
                <w:highlight w:val="none"/>
                <w:lang w:eastAsia="zh-CN"/>
              </w:rPr>
              <w:t>报名登记时间：     年   月   日</w:t>
            </w:r>
          </w:p>
        </w:tc>
      </w:tr>
      <w:tr w14:paraId="568AF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8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547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sz w:val="24"/>
                <w:szCs w:val="32"/>
                <w:highlight w:val="none"/>
                <w:lang w:val="zh-CN"/>
              </w:rPr>
            </w:pPr>
            <w:bookmarkStart w:id="51" w:name="_Para_lysb1s0r_c_000026"/>
            <w:bookmarkEnd w:id="51"/>
            <w:r>
              <w:rPr>
                <w:rFonts w:hint="eastAsia" w:ascii="宋体" w:hAnsi="宋体" w:eastAsia="宋体"/>
                <w:sz w:val="24"/>
                <w:szCs w:val="32"/>
                <w:highlight w:val="none"/>
                <w:lang w:val="zh-CN"/>
              </w:rPr>
              <w:t>授权代表签字：</w:t>
            </w:r>
          </w:p>
        </w:tc>
      </w:tr>
    </w:tbl>
    <w:p w14:paraId="04A16BEF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E1CEF"/>
    <w:rsid w:val="08F913CE"/>
    <w:rsid w:val="11CE1CEF"/>
    <w:rsid w:val="17A006E8"/>
    <w:rsid w:val="490612E6"/>
    <w:rsid w:val="6B8927AE"/>
    <w:rsid w:val="72D8365E"/>
    <w:rsid w:val="73F4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0"/>
    <w:pPr>
      <w:keepNext/>
      <w:keepLines/>
      <w:spacing w:line="360" w:lineRule="auto"/>
      <w:jc w:val="center"/>
      <w:outlineLvl w:val="0"/>
    </w:pPr>
    <w:rPr>
      <w:rFonts w:ascii="Times New Roman" w:hAnsi="Times New Roman" w:eastAsia="宋体"/>
      <w:b/>
      <w:bCs/>
      <w:kern w:val="44"/>
      <w:sz w:val="30"/>
      <w:szCs w:val="44"/>
    </w:rPr>
  </w:style>
  <w:style w:type="paragraph" w:styleId="4">
    <w:name w:val="heading 2"/>
    <w:basedOn w:val="1"/>
    <w:next w:val="1"/>
    <w:link w:val="9"/>
    <w:semiHidden/>
    <w:unhideWhenUsed/>
    <w:qFormat/>
    <w:uiPriority w:val="0"/>
    <w:pPr>
      <w:keepNext/>
      <w:keepLines/>
      <w:spacing w:line="360" w:lineRule="auto"/>
      <w:jc w:val="left"/>
      <w:outlineLvl w:val="1"/>
    </w:pPr>
    <w:rPr>
      <w:rFonts w:ascii="Arial" w:hAnsi="Arial" w:eastAsia="宋体"/>
      <w:b/>
      <w:bCs/>
      <w:sz w:val="24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9">
    <w:name w:val="标题 2 字符"/>
    <w:link w:val="4"/>
    <w:qFormat/>
    <w:uiPriority w:val="0"/>
    <w:rPr>
      <w:rFonts w:ascii="Arial" w:hAnsi="Arial" w:eastAsia="宋体"/>
      <w:b/>
      <w:bCs/>
      <w:sz w:val="24"/>
      <w:szCs w:val="32"/>
    </w:rPr>
  </w:style>
  <w:style w:type="character" w:customStyle="1" w:styleId="10">
    <w:name w:val="标题 1 字符"/>
    <w:link w:val="3"/>
    <w:qFormat/>
    <w:uiPriority w:val="0"/>
    <w:rPr>
      <w:rFonts w:ascii="Times New Roman" w:hAnsi="Times New Roman" w:eastAsia="宋体"/>
      <w:b/>
      <w:bCs/>
      <w:kern w:val="44"/>
      <w:sz w:val="30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1597</Words>
  <Characters>1757</Characters>
  <Lines>0</Lines>
  <Paragraphs>0</Paragraphs>
  <TotalTime>3</TotalTime>
  <ScaleCrop>false</ScaleCrop>
  <LinksUpToDate>false</LinksUpToDate>
  <CharactersWithSpaces>1833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2026-02-05T08:57:00Z</dcterms:created>
  <dc:creator>86139</dc:creator>
  <cp:lastModifiedBy>丁文冉</cp:lastModifiedBy>
  <dcterms:modified xsi:type="dcterms:W3CDTF">2026-02-24T08:27:53Z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CAEA432021F941DBAB8B1EAA6ED51326_13</vt:lpwstr>
  </property>
  <property fmtid="{D5CDD505-2E9C-101B-9397-08002B2CF9AE}" pid="4" name="KSOTemplateDocerSaveRecord">
    <vt:lpwstr>eyJoZGlkIjoiMWFlYzYxZDVlZmMxMjZkYTk0MTY3OWVjYzhmZGY5MzEiLCJ1c2VySWQiOiIyNzQ5NTM5NzgifQ==</vt:lpwstr>
  </property>
</Properties>
</file>