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DFCD0">
      <w:pPr>
        <w:jc w:val="center"/>
        <w:rPr>
          <w:rFonts w:hint="eastAsia"/>
          <w:b/>
          <w:bCs/>
          <w:sz w:val="30"/>
          <w:szCs w:val="30"/>
        </w:rPr>
      </w:pPr>
      <w:r>
        <w:rPr>
          <w:rFonts w:hint="eastAsia"/>
          <w:b/>
          <w:bCs/>
          <w:sz w:val="30"/>
          <w:szCs w:val="30"/>
        </w:rPr>
        <w:t>武汉天河机场2026年69台APU替代设施空调设备、75台400hz飞机静变电源采购项目设备检测磋商谈判采购公告</w:t>
      </w:r>
    </w:p>
    <w:p w14:paraId="39A3CFFE">
      <w:pPr>
        <w:spacing w:line="360" w:lineRule="auto"/>
        <w:ind w:firstLine="420" w:firstLineChars="200"/>
        <w:rPr>
          <w:color w:val="auto"/>
          <w:szCs w:val="21"/>
          <w:highlight w:val="none"/>
        </w:rPr>
      </w:pPr>
      <w:bookmarkStart w:id="0" w:name="OLE_LINK50"/>
      <w:bookmarkStart w:id="1" w:name="OLE_LINK57"/>
      <w:r>
        <w:rPr>
          <w:color w:val="auto"/>
          <w:szCs w:val="21"/>
          <w:highlight w:val="none"/>
        </w:rPr>
        <w:t>湖北省成套招标股份有限公司（以下简称“采购代理机构”）受</w:t>
      </w:r>
      <w:r>
        <w:rPr>
          <w:rFonts w:hint="eastAsia"/>
          <w:color w:val="auto"/>
          <w:szCs w:val="21"/>
          <w:highlight w:val="none"/>
          <w:lang w:eastAsia="zh-CN"/>
        </w:rPr>
        <w:t>武汉天河机场有限责任公司</w:t>
      </w:r>
      <w:r>
        <w:rPr>
          <w:color w:val="auto"/>
          <w:szCs w:val="21"/>
          <w:highlight w:val="none"/>
        </w:rPr>
        <w:t>（以下简称“采购人”）的委托，对</w:t>
      </w:r>
      <w:r>
        <w:rPr>
          <w:rFonts w:hint="eastAsia"/>
          <w:color w:val="auto"/>
          <w:szCs w:val="21"/>
          <w:highlight w:val="none"/>
        </w:rPr>
        <w:t>武汉天河机场2026年69台APU替代设施空调设备、75台400hz飞机静变电源采购项目设备检测</w:t>
      </w:r>
      <w:r>
        <w:rPr>
          <w:rFonts w:hint="eastAsia"/>
          <w:color w:val="auto"/>
          <w:szCs w:val="21"/>
          <w:highlight w:val="none"/>
          <w:lang w:val="en-US" w:eastAsia="zh-CN"/>
        </w:rPr>
        <w:t>进行</w:t>
      </w:r>
      <w:r>
        <w:rPr>
          <w:rFonts w:hint="eastAsia"/>
          <w:color w:val="auto"/>
          <w:szCs w:val="21"/>
          <w:highlight w:val="none"/>
          <w:lang w:eastAsia="zh-CN"/>
        </w:rPr>
        <w:t>磋商谈判采购</w:t>
      </w:r>
      <w:r>
        <w:rPr>
          <w:color w:val="auto"/>
          <w:szCs w:val="21"/>
          <w:highlight w:val="none"/>
        </w:rPr>
        <w:t>。资金来源：企业自筹资金。欢迎符合资格条件的供应商参加</w:t>
      </w:r>
      <w:r>
        <w:rPr>
          <w:rFonts w:hint="eastAsia"/>
          <w:color w:val="auto"/>
          <w:szCs w:val="21"/>
          <w:highlight w:val="none"/>
          <w:lang w:eastAsia="zh-CN"/>
        </w:rPr>
        <w:t>磋商谈判</w:t>
      </w:r>
      <w:r>
        <w:rPr>
          <w:color w:val="auto"/>
          <w:szCs w:val="21"/>
          <w:highlight w:val="none"/>
        </w:rPr>
        <w:t>报价。</w:t>
      </w:r>
    </w:p>
    <w:p w14:paraId="4A139FEC">
      <w:pPr>
        <w:spacing w:line="360" w:lineRule="auto"/>
        <w:ind w:firstLine="0" w:firstLineChars="0"/>
        <w:rPr>
          <w:rFonts w:ascii="Times New Roman" w:hAnsi="Times New Roman" w:eastAsia="宋体"/>
          <w:b/>
          <w:bCs/>
          <w:color w:val="auto"/>
          <w:sz w:val="21"/>
          <w:szCs w:val="21"/>
          <w:highlight w:val="none"/>
        </w:rPr>
      </w:pPr>
      <w:bookmarkStart w:id="2" w:name="_Toc27715"/>
      <w:bookmarkStart w:id="3" w:name="_Toc14642"/>
      <w:bookmarkStart w:id="4" w:name="_Toc14552"/>
      <w:bookmarkStart w:id="5" w:name="_Toc11647"/>
      <w:bookmarkStart w:id="6" w:name="_Toc3919"/>
      <w:bookmarkStart w:id="7" w:name="_Toc18591"/>
      <w:bookmarkStart w:id="8" w:name="_Toc2022"/>
      <w:bookmarkStart w:id="9" w:name="_Toc24878"/>
      <w:bookmarkStart w:id="10" w:name="_Toc32069"/>
      <w:bookmarkStart w:id="11" w:name="_Toc7992"/>
      <w:bookmarkStart w:id="12" w:name="_Toc1648"/>
      <w:bookmarkStart w:id="13" w:name="_Toc25608"/>
      <w:bookmarkStart w:id="14" w:name="_Toc29123"/>
      <w:bookmarkStart w:id="15" w:name="_Toc4155"/>
      <w:bookmarkStart w:id="16" w:name="_Toc535856555"/>
      <w:bookmarkStart w:id="17" w:name="_Toc13652"/>
      <w:bookmarkStart w:id="18" w:name="_Toc334539183"/>
      <w:r>
        <w:rPr>
          <w:rFonts w:hint="eastAsia" w:ascii="Times New Roman" w:hAnsi="Times New Roman" w:eastAsia="宋体"/>
          <w:b/>
          <w:bCs/>
          <w:color w:val="auto"/>
          <w:sz w:val="21"/>
          <w:szCs w:val="21"/>
          <w:highlight w:val="none"/>
        </w:rPr>
        <w:t>一、</w:t>
      </w:r>
      <w:r>
        <w:rPr>
          <w:rFonts w:ascii="Times New Roman" w:hAnsi="Times New Roman" w:eastAsia="宋体"/>
          <w:b/>
          <w:bCs/>
          <w:color w:val="auto"/>
          <w:sz w:val="21"/>
          <w:szCs w:val="21"/>
          <w:highlight w:val="none"/>
        </w:rPr>
        <w:t>项目概况</w:t>
      </w:r>
      <w:bookmarkEnd w:id="2"/>
      <w:bookmarkEnd w:id="3"/>
      <w:bookmarkEnd w:id="4"/>
      <w:bookmarkEnd w:id="5"/>
      <w:bookmarkEnd w:id="6"/>
      <w:bookmarkEnd w:id="7"/>
      <w:bookmarkEnd w:id="8"/>
      <w:bookmarkEnd w:id="9"/>
      <w:bookmarkEnd w:id="10"/>
      <w:bookmarkEnd w:id="11"/>
      <w:bookmarkEnd w:id="12"/>
      <w:bookmarkEnd w:id="13"/>
      <w:bookmarkEnd w:id="14"/>
      <w:bookmarkEnd w:id="15"/>
    </w:p>
    <w:p w14:paraId="114F836E">
      <w:pPr>
        <w:pageBreakBefore w:val="0"/>
        <w:widowControl w:val="0"/>
        <w:tabs>
          <w:tab w:val="left" w:pos="0"/>
        </w:tabs>
        <w:kinsoku/>
        <w:wordWrap/>
        <w:overflowPunct/>
        <w:topLinePunct w:val="0"/>
        <w:autoSpaceDE/>
        <w:autoSpaceDN/>
        <w:bidi w:val="0"/>
        <w:adjustRightInd/>
        <w:snapToGrid/>
        <w:spacing w:line="360" w:lineRule="auto"/>
        <w:ind w:firstLine="0" w:firstLineChars="0"/>
        <w:rPr>
          <w:rFonts w:hint="eastAsia" w:ascii="Calibri" w:hAnsi="宋体" w:eastAsia="宋体"/>
          <w:color w:val="auto"/>
          <w:szCs w:val="21"/>
          <w:highlight w:val="none"/>
          <w:lang w:eastAsia="zh-CN"/>
        </w:rPr>
      </w:pPr>
      <w:bookmarkStart w:id="19" w:name="OLE_LINK12"/>
      <w:r>
        <w:rPr>
          <w:rFonts w:hint="eastAsia" w:hAnsi="宋体"/>
          <w:color w:val="auto"/>
          <w:szCs w:val="21"/>
          <w:highlight w:val="none"/>
        </w:rPr>
        <w:t>1、项目编号：</w:t>
      </w:r>
      <w:bookmarkStart w:id="20" w:name="OLE_LINK56"/>
      <w:r>
        <w:rPr>
          <w:rFonts w:hint="eastAsia" w:ascii="Times New Roman" w:hAnsi="Times New Roman" w:eastAsia="宋体" w:cs="Times New Roman"/>
          <w:color w:val="auto"/>
          <w:szCs w:val="21"/>
          <w:highlight w:val="none"/>
        </w:rPr>
        <w:t>HBCZ-2306021134-260260</w:t>
      </w:r>
      <w:bookmarkEnd w:id="20"/>
    </w:p>
    <w:p w14:paraId="2377D92D">
      <w:pPr>
        <w:pageBreakBefore w:val="0"/>
        <w:widowControl w:val="0"/>
        <w:tabs>
          <w:tab w:val="left" w:pos="0"/>
        </w:tabs>
        <w:kinsoku/>
        <w:wordWrap/>
        <w:overflowPunct/>
        <w:topLinePunct w:val="0"/>
        <w:autoSpaceDE/>
        <w:autoSpaceDN/>
        <w:bidi w:val="0"/>
        <w:adjustRightInd/>
        <w:snapToGrid/>
        <w:spacing w:line="360" w:lineRule="auto"/>
        <w:ind w:firstLine="0" w:firstLineChars="0"/>
        <w:rPr>
          <w:rFonts w:hint="eastAsia" w:ascii="Times New Roman" w:hAnsi="Times New Roman" w:eastAsia="宋体" w:cs="Times New Roman"/>
          <w:color w:val="auto"/>
          <w:szCs w:val="21"/>
          <w:highlight w:val="none"/>
          <w:lang w:eastAsia="zh-CN"/>
        </w:rPr>
      </w:pPr>
      <w:r>
        <w:rPr>
          <w:rFonts w:hint="eastAsia"/>
          <w:color w:val="auto"/>
          <w:szCs w:val="21"/>
          <w:highlight w:val="none"/>
        </w:rPr>
        <w:t>2、项目名称：</w:t>
      </w:r>
      <w:bookmarkStart w:id="21" w:name="OLE_LINK20"/>
      <w:r>
        <w:rPr>
          <w:rFonts w:hint="eastAsia"/>
          <w:color w:val="auto"/>
          <w:szCs w:val="21"/>
          <w:highlight w:val="none"/>
        </w:rPr>
        <w:t>武汉天河机场2026年69台APU替代设施空调设备、75台400hz飞机静变电源采购项目设备检测</w:t>
      </w:r>
    </w:p>
    <w:bookmarkEnd w:id="21"/>
    <w:p w14:paraId="560B37BB">
      <w:pPr>
        <w:pageBreakBefore w:val="0"/>
        <w:widowControl w:val="0"/>
        <w:tabs>
          <w:tab w:val="left" w:pos="0"/>
          <w:tab w:val="left" w:pos="425"/>
        </w:tabs>
        <w:kinsoku/>
        <w:wordWrap/>
        <w:overflowPunct/>
        <w:topLinePunct w:val="0"/>
        <w:autoSpaceDE/>
        <w:autoSpaceDN/>
        <w:bidi w:val="0"/>
        <w:adjustRightInd/>
        <w:snapToGrid/>
        <w:spacing w:line="360" w:lineRule="auto"/>
        <w:ind w:firstLine="0"/>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rPr>
        <w:t>3、</w:t>
      </w:r>
      <w:r>
        <w:rPr>
          <w:rFonts w:hint="eastAsia" w:ascii="Times New Roman" w:hAnsi="Times New Roman" w:eastAsia="宋体" w:cs="Times New Roman"/>
          <w:color w:val="auto"/>
          <w:szCs w:val="21"/>
          <w:highlight w:val="none"/>
          <w:lang w:val="en-US" w:eastAsia="zh-CN"/>
        </w:rPr>
        <w:t>采购内容：</w:t>
      </w:r>
      <w:bookmarkStart w:id="22" w:name="OLE_LINK27"/>
      <w:r>
        <w:rPr>
          <w:rFonts w:hint="eastAsia" w:ascii="Times New Roman" w:hAnsi="Times New Roman" w:eastAsia="宋体" w:cs="Times New Roman"/>
          <w:color w:val="auto"/>
          <w:szCs w:val="21"/>
          <w:highlight w:val="none"/>
          <w:lang w:val="en-US" w:eastAsia="zh-CN"/>
        </w:rPr>
        <w:t>对69台APU替代设施空调设备、75台400hz飞机静变电源采购项目进行设备测试，主要测试内容为：依据采购项目招投标资料及合同，测试设备的功能实现</w:t>
      </w:r>
      <w:r>
        <w:rPr>
          <w:rFonts w:hint="eastAsia" w:ascii="宋体" w:hAnsi="宋体" w:eastAsia="宋体" w:cs="宋体"/>
          <w:color w:val="auto"/>
          <w:spacing w:val="0"/>
          <w:highlight w:val="none"/>
        </w:rPr>
        <w:t>。</w:t>
      </w:r>
      <w:r>
        <w:rPr>
          <w:rFonts w:hint="eastAsia" w:ascii="Times New Roman" w:hAnsi="Times New Roman" w:eastAsia="宋体" w:cs="Times New Roman"/>
          <w:color w:val="auto"/>
          <w:szCs w:val="21"/>
          <w:highlight w:val="none"/>
          <w:lang w:val="en-US" w:eastAsia="zh-CN"/>
        </w:rPr>
        <w:t>具体要求详见本项目采购文件第三章。</w:t>
      </w:r>
      <w:bookmarkEnd w:id="22"/>
    </w:p>
    <w:p w14:paraId="57529F11">
      <w:pPr>
        <w:pageBreakBefore w:val="0"/>
        <w:widowControl w:val="0"/>
        <w:tabs>
          <w:tab w:val="left" w:pos="0"/>
          <w:tab w:val="left" w:pos="425"/>
        </w:tabs>
        <w:kinsoku/>
        <w:wordWrap/>
        <w:overflowPunct/>
        <w:topLinePunct w:val="0"/>
        <w:autoSpaceDE/>
        <w:autoSpaceDN/>
        <w:bidi w:val="0"/>
        <w:adjustRightInd/>
        <w:snapToGrid/>
        <w:spacing w:line="360" w:lineRule="auto"/>
        <w:ind w:firstLine="0"/>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4、最高限价：</w:t>
      </w:r>
      <w:bookmarkStart w:id="23" w:name="OLE_LINK1"/>
      <w:r>
        <w:rPr>
          <w:rFonts w:hint="eastAsia" w:ascii="Times New Roman" w:hAnsi="Times New Roman" w:eastAsia="宋体" w:cs="Times New Roman"/>
          <w:color w:val="auto"/>
          <w:szCs w:val="21"/>
          <w:highlight w:val="none"/>
          <w:lang w:val="en-US" w:eastAsia="zh-CN"/>
        </w:rPr>
        <w:t>人民币</w:t>
      </w:r>
      <w:r>
        <w:rPr>
          <w:rFonts w:hint="eastAsia" w:ascii="Times New Roman" w:hAnsi="Times New Roman" w:eastAsia="宋体" w:cs="Times New Roman"/>
          <w:i w:val="0"/>
          <w:iCs w:val="0"/>
          <w:color w:val="auto"/>
          <w:kern w:val="2"/>
          <w:sz w:val="21"/>
          <w:szCs w:val="21"/>
          <w:highlight w:val="none"/>
          <w:u w:val="none"/>
          <w:lang w:val="en-US" w:eastAsia="zh-CN" w:bidi="ar"/>
        </w:rPr>
        <w:t>50</w:t>
      </w:r>
      <w:r>
        <w:rPr>
          <w:rFonts w:hint="eastAsia" w:ascii="Times New Roman" w:hAnsi="Times New Roman" w:eastAsia="宋体" w:cs="Times New Roman"/>
          <w:color w:val="auto"/>
          <w:szCs w:val="21"/>
          <w:highlight w:val="none"/>
          <w:lang w:val="en-US" w:eastAsia="zh-CN"/>
        </w:rPr>
        <w:t>万元</w:t>
      </w:r>
      <w:bookmarkEnd w:id="23"/>
      <w:r>
        <w:rPr>
          <w:rFonts w:hint="eastAsia" w:ascii="Times New Roman" w:hAnsi="Times New Roman" w:eastAsia="宋体" w:cs="Times New Roman"/>
          <w:color w:val="auto"/>
          <w:szCs w:val="21"/>
          <w:highlight w:val="none"/>
          <w:lang w:val="en-US" w:eastAsia="zh-CN"/>
        </w:rPr>
        <w:t>，超过最高限价的报价为无效报价。</w:t>
      </w:r>
    </w:p>
    <w:p w14:paraId="0EC28A17">
      <w:pPr>
        <w:pageBreakBefore w:val="0"/>
        <w:widowControl w:val="0"/>
        <w:tabs>
          <w:tab w:val="left" w:pos="0"/>
          <w:tab w:val="left" w:pos="425"/>
        </w:tabs>
        <w:kinsoku/>
        <w:wordWrap/>
        <w:overflowPunct/>
        <w:topLinePunct w:val="0"/>
        <w:autoSpaceDE/>
        <w:autoSpaceDN/>
        <w:bidi w:val="0"/>
        <w:adjustRightInd/>
        <w:snapToGrid/>
        <w:spacing w:line="360" w:lineRule="auto"/>
        <w:ind w:firstLine="0"/>
        <w:rPr>
          <w:rFonts w:hint="eastAsia"/>
          <w:color w:val="auto"/>
          <w:kern w:val="1"/>
          <w:sz w:val="21"/>
          <w:szCs w:val="21"/>
          <w:highlight w:val="none"/>
        </w:rPr>
      </w:pPr>
      <w:bookmarkStart w:id="24" w:name="OLE_LINK2"/>
      <w:r>
        <w:rPr>
          <w:rFonts w:hint="eastAsia" w:ascii="Times New Roman" w:hAnsi="Times New Roman" w:eastAsia="宋体" w:cs="Times New Roman"/>
          <w:color w:val="auto"/>
          <w:szCs w:val="21"/>
          <w:highlight w:val="none"/>
          <w:lang w:val="en-US" w:eastAsia="zh-CN"/>
        </w:rPr>
        <w:t>5、</w:t>
      </w:r>
      <w:bookmarkStart w:id="25" w:name="OLE_LINK31"/>
      <w:bookmarkStart w:id="26" w:name="OLE_LINK25"/>
      <w:r>
        <w:rPr>
          <w:rFonts w:hint="eastAsia" w:ascii="Times New Roman" w:hAnsi="Times New Roman" w:eastAsia="宋体" w:cs="Times New Roman"/>
          <w:color w:val="auto"/>
          <w:szCs w:val="21"/>
          <w:highlight w:val="none"/>
          <w:lang w:val="en-US" w:eastAsia="zh-CN"/>
        </w:rPr>
        <w:t>项目期限：</w:t>
      </w:r>
      <w:bookmarkStart w:id="27" w:name="OLE_LINK39"/>
      <w:r>
        <w:rPr>
          <w:rFonts w:hint="eastAsia" w:ascii="Times New Roman" w:hAnsi="Times New Roman" w:eastAsia="宋体" w:cs="Times New Roman"/>
          <w:color w:val="auto"/>
          <w:szCs w:val="21"/>
          <w:highlight w:val="none"/>
          <w:lang w:val="en-US" w:eastAsia="zh-CN"/>
        </w:rPr>
        <w:t>自合同签订之日起60日历天</w:t>
      </w:r>
      <w:r>
        <w:rPr>
          <w:rFonts w:hint="eastAsia"/>
          <w:color w:val="auto"/>
          <w:kern w:val="1"/>
          <w:sz w:val="21"/>
          <w:szCs w:val="21"/>
          <w:highlight w:val="none"/>
        </w:rPr>
        <w:t>。</w:t>
      </w:r>
      <w:bookmarkEnd w:id="25"/>
      <w:r>
        <w:rPr>
          <w:rFonts w:hint="eastAsia"/>
          <w:color w:val="auto"/>
          <w:kern w:val="1"/>
          <w:sz w:val="21"/>
          <w:szCs w:val="21"/>
          <w:highlight w:val="none"/>
        </w:rPr>
        <w:t xml:space="preserve"> </w:t>
      </w:r>
      <w:bookmarkEnd w:id="26"/>
      <w:bookmarkEnd w:id="27"/>
    </w:p>
    <w:p w14:paraId="6197DB1D">
      <w:pPr>
        <w:pageBreakBefore w:val="0"/>
        <w:widowControl w:val="0"/>
        <w:tabs>
          <w:tab w:val="left" w:pos="0"/>
          <w:tab w:val="left" w:pos="425"/>
        </w:tabs>
        <w:kinsoku/>
        <w:wordWrap/>
        <w:overflowPunct/>
        <w:topLinePunct w:val="0"/>
        <w:autoSpaceDE/>
        <w:autoSpaceDN/>
        <w:bidi w:val="0"/>
        <w:adjustRightInd/>
        <w:snapToGrid/>
        <w:spacing w:line="360" w:lineRule="auto"/>
        <w:ind w:firstLine="0"/>
        <w:rPr>
          <w:rFonts w:hint="default" w:eastAsia="宋体"/>
          <w:color w:val="auto"/>
          <w:kern w:val="1"/>
          <w:sz w:val="21"/>
          <w:szCs w:val="21"/>
          <w:highlight w:val="none"/>
          <w:lang w:val="en-US" w:eastAsia="zh-CN"/>
        </w:rPr>
      </w:pPr>
      <w:r>
        <w:rPr>
          <w:rFonts w:hint="eastAsia"/>
          <w:color w:val="auto"/>
          <w:kern w:val="1"/>
          <w:sz w:val="21"/>
          <w:szCs w:val="21"/>
          <w:highlight w:val="none"/>
          <w:lang w:val="en-US" w:eastAsia="zh-CN"/>
        </w:rPr>
        <w:t>6、服务地点：采购人指定地点。</w:t>
      </w:r>
    </w:p>
    <w:bookmarkEnd w:id="19"/>
    <w:bookmarkEnd w:id="24"/>
    <w:p w14:paraId="47D6AB80">
      <w:pPr>
        <w:tabs>
          <w:tab w:val="left" w:pos="0"/>
        </w:tabs>
        <w:spacing w:line="360" w:lineRule="auto"/>
        <w:rPr>
          <w:rFonts w:hint="eastAsia"/>
          <w:b/>
          <w:bCs/>
          <w:color w:val="auto"/>
          <w:szCs w:val="21"/>
          <w:highlight w:val="none"/>
        </w:rPr>
      </w:pPr>
      <w:r>
        <w:rPr>
          <w:rFonts w:hint="eastAsia"/>
          <w:b/>
          <w:bCs/>
          <w:color w:val="auto"/>
          <w:szCs w:val="21"/>
          <w:highlight w:val="none"/>
        </w:rPr>
        <w:t>二、供应商资格要求</w:t>
      </w:r>
    </w:p>
    <w:bookmarkEnd w:id="16"/>
    <w:bookmarkEnd w:id="17"/>
    <w:bookmarkEnd w:id="18"/>
    <w:p w14:paraId="3B00335E">
      <w:pPr>
        <w:tabs>
          <w:tab w:val="left" w:pos="0"/>
          <w:tab w:val="left" w:pos="420"/>
        </w:tabs>
        <w:spacing w:line="360" w:lineRule="auto"/>
        <w:rPr>
          <w:rFonts w:hint="eastAsia" w:ascii="宋体" w:hAnsi="宋体"/>
          <w:color w:val="auto"/>
          <w:highlight w:val="none"/>
        </w:rPr>
      </w:pPr>
      <w:bookmarkStart w:id="28" w:name="_Hlk522363781"/>
      <w:r>
        <w:rPr>
          <w:rFonts w:hint="eastAsia" w:ascii="宋体" w:hAnsi="宋体" w:cs="宋体"/>
          <w:bCs/>
          <w:color w:val="auto"/>
          <w:szCs w:val="21"/>
          <w:highlight w:val="none"/>
        </w:rPr>
        <w:t>1、</w:t>
      </w:r>
      <w:bookmarkStart w:id="29" w:name="OLE_LINK13"/>
      <w:r>
        <w:rPr>
          <w:rFonts w:hint="eastAsia" w:ascii="宋体" w:hAnsi="宋体"/>
          <w:color w:val="auto"/>
          <w:highlight w:val="none"/>
        </w:rPr>
        <w:t>供应商须是在中华人民共和国境内注册的独立法人</w:t>
      </w:r>
      <w:r>
        <w:rPr>
          <w:rFonts w:hint="eastAsia" w:ascii="宋体" w:hAnsi="宋体"/>
          <w:color w:val="auto"/>
          <w:highlight w:val="none"/>
          <w:lang w:val="en-US" w:eastAsia="zh-CN"/>
        </w:rPr>
        <w:t>公司或其他组织</w:t>
      </w:r>
      <w:r>
        <w:rPr>
          <w:rFonts w:hint="eastAsia" w:ascii="宋体" w:hAnsi="宋体"/>
          <w:color w:val="auto"/>
          <w:highlight w:val="none"/>
        </w:rPr>
        <w:t>。</w:t>
      </w:r>
      <w:bookmarkEnd w:id="29"/>
    </w:p>
    <w:p w14:paraId="53259DF6">
      <w:pPr>
        <w:pStyle w:val="6"/>
        <w:spacing w:line="360" w:lineRule="auto"/>
        <w:ind w:firstLine="0" w:firstLineChars="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2、供应商</w:t>
      </w:r>
      <w:r>
        <w:rPr>
          <w:rFonts w:hint="eastAsia" w:ascii="宋体" w:hAnsi="宋体" w:eastAsia="宋体" w:cs="宋体"/>
          <w:bCs/>
          <w:color w:val="auto"/>
          <w:sz w:val="21"/>
          <w:szCs w:val="21"/>
          <w:highlight w:val="none"/>
        </w:rPr>
        <w:t>具有</w:t>
      </w:r>
      <w:r>
        <w:rPr>
          <w:rFonts w:hint="eastAsia" w:ascii="宋体" w:hAnsi="宋体" w:eastAsia="宋体" w:cs="宋体"/>
          <w:bCs/>
          <w:color w:val="auto"/>
          <w:sz w:val="21"/>
          <w:szCs w:val="21"/>
          <w:highlight w:val="none"/>
          <w:lang w:val="en-US" w:eastAsia="zh-CN"/>
        </w:rPr>
        <w:t>有效的</w:t>
      </w:r>
      <w:r>
        <w:rPr>
          <w:rFonts w:hint="eastAsia" w:ascii="宋体" w:hAnsi="宋体" w:eastAsia="宋体" w:cs="宋体"/>
          <w:b w:val="0"/>
          <w:bCs w:val="0"/>
          <w:color w:val="auto"/>
          <w:sz w:val="21"/>
          <w:szCs w:val="21"/>
          <w:highlight w:val="none"/>
          <w:vertAlign w:val="baseline"/>
          <w:lang w:val="en-US" w:eastAsia="zh-CN"/>
        </w:rPr>
        <w:t>市场监督管理局（或原质量技术监督局）</w:t>
      </w:r>
      <w:r>
        <w:rPr>
          <w:rFonts w:hint="eastAsia" w:ascii="宋体" w:hAnsi="宋体" w:eastAsia="宋体" w:cs="宋体"/>
          <w:bCs/>
          <w:color w:val="auto"/>
          <w:sz w:val="21"/>
          <w:szCs w:val="21"/>
          <w:highlight w:val="none"/>
        </w:rPr>
        <w:t>颁发的CMA计量认证证书，</w:t>
      </w:r>
      <w:r>
        <w:rPr>
          <w:rFonts w:hint="eastAsia" w:ascii="宋体" w:hAnsi="宋体" w:eastAsia="宋体" w:cs="宋体"/>
          <w:bCs/>
          <w:color w:val="auto"/>
          <w:sz w:val="21"/>
          <w:szCs w:val="21"/>
          <w:highlight w:val="none"/>
          <w:lang w:val="en-US" w:eastAsia="zh-CN"/>
        </w:rPr>
        <w:t>或具有有效的中国合格评定国家认可委员会颁发的实验室认可证书（CNAS证书）</w:t>
      </w:r>
      <w:r>
        <w:rPr>
          <w:rFonts w:hint="eastAsia" w:ascii="宋体" w:hAnsi="宋体" w:eastAsia="宋体" w:cs="宋体"/>
          <w:bCs/>
          <w:color w:val="auto"/>
          <w:sz w:val="21"/>
          <w:szCs w:val="21"/>
          <w:highlight w:val="none"/>
          <w:lang w:eastAsia="zh-CN"/>
        </w:rPr>
        <w:t>。</w:t>
      </w:r>
    </w:p>
    <w:p w14:paraId="745F6D01">
      <w:pPr>
        <w:widowControl/>
        <w:tabs>
          <w:tab w:val="left" w:pos="0"/>
          <w:tab w:val="left" w:pos="420"/>
        </w:tabs>
        <w:spacing w:line="360" w:lineRule="auto"/>
        <w:jc w:val="lef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lang w:eastAsia="zh-CN"/>
        </w:rPr>
        <w:t>3</w:t>
      </w:r>
      <w:r>
        <w:rPr>
          <w:rFonts w:hint="eastAsia" w:ascii="宋体" w:hAnsi="宋体" w:cs="宋体"/>
          <w:bCs/>
          <w:color w:val="auto"/>
          <w:szCs w:val="21"/>
          <w:highlight w:val="none"/>
        </w:rPr>
        <w:t>、</w:t>
      </w:r>
      <w:r>
        <w:rPr>
          <w:rFonts w:hint="eastAsia" w:ascii="宋体" w:hAnsi="宋体" w:cs="Segoe UI"/>
          <w:color w:val="auto"/>
          <w:szCs w:val="21"/>
          <w:highlight w:val="none"/>
          <w:shd w:val="clear" w:color="auto" w:fill="FFFFFF"/>
        </w:rPr>
        <w:t>供应商未被</w:t>
      </w:r>
      <w:r>
        <w:rPr>
          <w:rFonts w:hint="eastAsia" w:ascii="宋体" w:hAnsi="宋体" w:cs="宋体"/>
          <w:bCs/>
          <w:color w:val="auto"/>
          <w:szCs w:val="21"/>
          <w:highlight w:val="none"/>
        </w:rPr>
        <w:t>“信用中国”网站（www.creditchina.gov.cn）或中国执行信息公开网（http://zxgk.court.gov.cn/）列入失信被执行人（提供网页查询截图）</w:t>
      </w:r>
      <w:r>
        <w:rPr>
          <w:rFonts w:hint="eastAsia" w:ascii="宋体" w:hAnsi="宋体" w:cs="宋体"/>
          <w:bCs/>
          <w:color w:val="auto"/>
          <w:szCs w:val="21"/>
          <w:highlight w:val="none"/>
          <w:lang w:eastAsia="zh-CN"/>
        </w:rPr>
        <w:t>。</w:t>
      </w:r>
    </w:p>
    <w:p w14:paraId="2AFBCF0A">
      <w:pPr>
        <w:tabs>
          <w:tab w:val="left" w:pos="0"/>
          <w:tab w:val="left" w:pos="420"/>
        </w:tabs>
        <w:spacing w:line="360" w:lineRule="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、供应商须针对《湖北机场集团有限公司“供应商不良行为”管理办法》在</w:t>
      </w:r>
      <w:r>
        <w:rPr>
          <w:rFonts w:hint="eastAsia" w:ascii="宋体" w:hAnsi="宋体" w:cs="宋体"/>
          <w:bCs/>
          <w:color w:val="auto"/>
          <w:szCs w:val="21"/>
          <w:highlight w:val="none"/>
          <w:lang w:val="en-US" w:eastAsia="zh-CN"/>
        </w:rPr>
        <w:t>响应</w:t>
      </w:r>
      <w:r>
        <w:rPr>
          <w:rFonts w:hint="eastAsia" w:ascii="宋体" w:hAnsi="宋体" w:cs="宋体"/>
          <w:bCs/>
          <w:color w:val="auto"/>
          <w:szCs w:val="21"/>
          <w:highlight w:val="none"/>
        </w:rPr>
        <w:t>文件中做出承诺，格式详见采购文件“第六章 响应文件格式”</w:t>
      </w:r>
      <w:r>
        <w:rPr>
          <w:rFonts w:hint="eastAsia" w:ascii="宋体" w:hAnsi="宋体" w:cs="宋体"/>
          <w:bCs/>
          <w:color w:val="auto"/>
          <w:szCs w:val="21"/>
          <w:highlight w:val="none"/>
          <w:lang w:eastAsia="zh-CN"/>
        </w:rPr>
        <w:t>。</w:t>
      </w:r>
    </w:p>
    <w:p w14:paraId="03296695">
      <w:pPr>
        <w:tabs>
          <w:tab w:val="left" w:pos="0"/>
          <w:tab w:val="left" w:pos="420"/>
        </w:tabs>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、本项目不接受联合体响应，不允许分包、转包。</w:t>
      </w:r>
    </w:p>
    <w:p w14:paraId="2F748987">
      <w:pPr>
        <w:tabs>
          <w:tab w:val="left" w:pos="0"/>
          <w:tab w:val="left" w:pos="420"/>
        </w:tabs>
        <w:spacing w:line="400" w:lineRule="exact"/>
        <w:rPr>
          <w:bCs/>
          <w:color w:val="auto"/>
          <w:szCs w:val="21"/>
          <w:highlight w:val="none"/>
        </w:rPr>
      </w:pPr>
      <w:r>
        <w:rPr>
          <w:bCs/>
          <w:color w:val="auto"/>
          <w:szCs w:val="21"/>
          <w:highlight w:val="none"/>
        </w:rPr>
        <w:t>以上资格要求为本次响应供应商应具备的基本条件，参加响应的供应商必须满足资格要求中的所有条款，并按照相关规定递交资格证明文件。</w:t>
      </w:r>
    </w:p>
    <w:bookmarkEnd w:id="28"/>
    <w:p w14:paraId="127A5243">
      <w:pPr>
        <w:pStyle w:val="2"/>
        <w:spacing w:line="400" w:lineRule="exact"/>
        <w:rPr>
          <w:rFonts w:ascii="Times New Roman" w:hAnsi="Times New Roman" w:eastAsia="宋体"/>
          <w:color w:val="auto"/>
          <w:sz w:val="21"/>
          <w:szCs w:val="21"/>
          <w:highlight w:val="none"/>
        </w:rPr>
      </w:pPr>
      <w:bookmarkStart w:id="30" w:name="_Toc334539184"/>
      <w:bookmarkStart w:id="31" w:name="_Toc11569"/>
      <w:bookmarkStart w:id="32" w:name="_Toc29650"/>
      <w:bookmarkStart w:id="33" w:name="_Toc22099"/>
      <w:bookmarkStart w:id="34" w:name="_Toc8893"/>
      <w:bookmarkStart w:id="35" w:name="_Toc20463"/>
      <w:bookmarkStart w:id="36" w:name="_Toc9216"/>
      <w:bookmarkStart w:id="37" w:name="_Toc27633"/>
      <w:bookmarkStart w:id="38" w:name="_Toc25251"/>
      <w:bookmarkStart w:id="39" w:name="_Toc20734"/>
      <w:bookmarkStart w:id="40" w:name="_Toc5458"/>
      <w:bookmarkStart w:id="41" w:name="_Toc535856556"/>
      <w:bookmarkStart w:id="42" w:name="_Toc28404"/>
      <w:bookmarkStart w:id="43" w:name="_Toc16993"/>
      <w:bookmarkStart w:id="44" w:name="_Toc13485"/>
      <w:bookmarkStart w:id="45" w:name="_Toc22229"/>
      <w:bookmarkStart w:id="46" w:name="_Toc29480"/>
      <w:bookmarkStart w:id="47" w:name="_Toc9675"/>
      <w:bookmarkStart w:id="48" w:name="_Toc5343"/>
      <w:bookmarkStart w:id="49" w:name="_Toc17181"/>
      <w:bookmarkStart w:id="50" w:name="_Toc28185"/>
      <w:bookmarkStart w:id="51" w:name="_Toc6733"/>
      <w:bookmarkStart w:id="52" w:name="_Toc19396"/>
      <w:bookmarkStart w:id="53" w:name="_Toc11623"/>
      <w:bookmarkStart w:id="54" w:name="_Toc20834"/>
      <w:bookmarkStart w:id="55" w:name="_Toc18730"/>
      <w:bookmarkStart w:id="56" w:name="_Toc334539185"/>
      <w:r>
        <w:rPr>
          <w:rFonts w:hint="eastAsia" w:ascii="Times New Roman" w:hAnsi="Times New Roman" w:eastAsia="宋体"/>
          <w:color w:val="auto"/>
          <w:sz w:val="21"/>
          <w:szCs w:val="21"/>
          <w:highlight w:val="none"/>
        </w:rPr>
        <w:t>三、</w:t>
      </w:r>
      <w:r>
        <w:rPr>
          <w:rFonts w:ascii="Times New Roman" w:hAnsi="Times New Roman" w:eastAsia="宋体"/>
          <w:color w:val="auto"/>
          <w:sz w:val="21"/>
          <w:szCs w:val="21"/>
          <w:highlight w:val="none"/>
        </w:rPr>
        <w:t>采购文件的</w:t>
      </w:r>
      <w:bookmarkEnd w:id="30"/>
      <w:r>
        <w:rPr>
          <w:rFonts w:ascii="Times New Roman" w:hAnsi="Times New Roman" w:eastAsia="宋体"/>
          <w:color w:val="auto"/>
          <w:sz w:val="21"/>
          <w:szCs w:val="21"/>
          <w:highlight w:val="none"/>
        </w:rPr>
        <w:t>获取</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344FFB2C">
      <w:pPr>
        <w:tabs>
          <w:tab w:val="left" w:pos="0"/>
        </w:tabs>
        <w:spacing w:line="400" w:lineRule="exact"/>
        <w:rPr>
          <w:rFonts w:ascii="宋体" w:hAnsi="宋体"/>
          <w:color w:val="auto"/>
          <w:szCs w:val="21"/>
          <w:highlight w:val="none"/>
        </w:rPr>
      </w:pPr>
      <w:bookmarkStart w:id="57" w:name="_Toc16309"/>
      <w:r>
        <w:rPr>
          <w:rFonts w:hint="eastAsia" w:ascii="宋体" w:hAnsi="宋体"/>
          <w:color w:val="auto"/>
          <w:szCs w:val="21"/>
          <w:highlight w:val="none"/>
        </w:rPr>
        <w:t>1、文件获取开始时间：</w:t>
      </w:r>
      <w:bookmarkStart w:id="58" w:name="OLE_LINK3"/>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6</w:t>
      </w:r>
      <w:r>
        <w:rPr>
          <w:rFonts w:hint="eastAsia" w:ascii="宋体" w:hAnsi="宋体"/>
          <w:color w:val="auto"/>
          <w:szCs w:val="21"/>
          <w:highlight w:val="none"/>
        </w:rPr>
        <w:t>年</w:t>
      </w:r>
      <w:r>
        <w:rPr>
          <w:rFonts w:hint="eastAsia" w:ascii="宋体" w:hAnsi="宋体"/>
          <w:color w:val="auto"/>
          <w:szCs w:val="21"/>
          <w:highlight w:val="none"/>
          <w:u w:val="single"/>
          <w:lang w:val="en-US" w:eastAsia="zh-CN"/>
        </w:rPr>
        <w:t>02</w:t>
      </w:r>
      <w:r>
        <w:rPr>
          <w:rFonts w:hint="eastAsia" w:ascii="宋体" w:hAnsi="宋体"/>
          <w:color w:val="auto"/>
          <w:szCs w:val="21"/>
          <w:highlight w:val="none"/>
        </w:rPr>
        <w:t>月</w:t>
      </w:r>
      <w:r>
        <w:rPr>
          <w:rFonts w:hint="eastAsia" w:ascii="宋体" w:hAnsi="宋体"/>
          <w:color w:val="auto"/>
          <w:szCs w:val="21"/>
          <w:highlight w:val="none"/>
          <w:u w:val="single"/>
          <w:lang w:val="en-US" w:eastAsia="zh-CN"/>
        </w:rPr>
        <w:t>02</w:t>
      </w:r>
      <w:r>
        <w:rPr>
          <w:rFonts w:hint="eastAsia" w:ascii="宋体" w:hAnsi="宋体"/>
          <w:color w:val="auto"/>
          <w:szCs w:val="21"/>
          <w:highlight w:val="none"/>
        </w:rPr>
        <w:t>日8时30分</w:t>
      </w:r>
      <w:bookmarkEnd w:id="58"/>
      <w:r>
        <w:rPr>
          <w:rFonts w:hint="eastAsia" w:ascii="宋体" w:hAnsi="宋体" w:cs="宋体"/>
          <w:color w:val="auto"/>
          <w:szCs w:val="21"/>
          <w:highlight w:val="none"/>
        </w:rPr>
        <w:t>（北京时间</w:t>
      </w:r>
      <w:r>
        <w:rPr>
          <w:rFonts w:hint="eastAsia" w:ascii="宋体" w:hAnsi="宋体" w:cs="宋体"/>
          <w:color w:val="auto"/>
          <w:szCs w:val="21"/>
          <w:highlight w:val="none"/>
          <w:lang w:eastAsia="zh-CN"/>
        </w:rPr>
        <w:t>，</w:t>
      </w:r>
      <w:r>
        <w:rPr>
          <w:rFonts w:hint="eastAsia" w:ascii="宋体" w:hAnsi="宋体" w:cs="宋体"/>
          <w:color w:val="auto"/>
          <w:szCs w:val="21"/>
          <w:highlight w:val="none"/>
        </w:rPr>
        <w:t>法定节假日除外）</w:t>
      </w:r>
    </w:p>
    <w:p w14:paraId="1993C0E1">
      <w:pPr>
        <w:tabs>
          <w:tab w:val="left" w:pos="0"/>
        </w:tabs>
        <w:spacing w:line="400" w:lineRule="exact"/>
        <w:rPr>
          <w:rFonts w:ascii="宋体" w:hAnsi="宋体"/>
          <w:color w:val="auto"/>
          <w:szCs w:val="21"/>
          <w:highlight w:val="none"/>
        </w:rPr>
      </w:pPr>
      <w:r>
        <w:rPr>
          <w:rFonts w:hint="eastAsia" w:ascii="宋体" w:hAnsi="宋体"/>
          <w:color w:val="auto"/>
          <w:szCs w:val="21"/>
          <w:highlight w:val="none"/>
        </w:rPr>
        <w:t>文件获取截止时间：</w:t>
      </w:r>
      <w:bookmarkStart w:id="59" w:name="OLE_LINK4"/>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6</w:t>
      </w:r>
      <w:r>
        <w:rPr>
          <w:rFonts w:hint="eastAsia" w:ascii="宋体" w:hAnsi="宋体"/>
          <w:color w:val="auto"/>
          <w:szCs w:val="21"/>
          <w:highlight w:val="none"/>
        </w:rPr>
        <w:t>年</w:t>
      </w:r>
      <w:r>
        <w:rPr>
          <w:rFonts w:hint="eastAsia" w:ascii="宋体" w:hAnsi="宋体"/>
          <w:color w:val="auto"/>
          <w:szCs w:val="21"/>
          <w:highlight w:val="none"/>
          <w:u w:val="single"/>
          <w:lang w:val="en-US" w:eastAsia="zh-CN"/>
        </w:rPr>
        <w:t>02</w:t>
      </w:r>
      <w:r>
        <w:rPr>
          <w:rFonts w:hint="eastAsia" w:ascii="宋体" w:hAnsi="宋体"/>
          <w:color w:val="auto"/>
          <w:szCs w:val="21"/>
          <w:highlight w:val="none"/>
        </w:rPr>
        <w:t>月</w:t>
      </w:r>
      <w:r>
        <w:rPr>
          <w:rFonts w:hint="eastAsia" w:ascii="宋体" w:hAnsi="宋体"/>
          <w:color w:val="auto"/>
          <w:szCs w:val="21"/>
          <w:highlight w:val="none"/>
          <w:u w:val="single"/>
          <w:lang w:val="en-US" w:eastAsia="zh-CN"/>
        </w:rPr>
        <w:t>06</w:t>
      </w:r>
      <w:r>
        <w:rPr>
          <w:rFonts w:hint="eastAsia" w:ascii="宋体" w:hAnsi="宋体"/>
          <w:color w:val="auto"/>
          <w:szCs w:val="21"/>
          <w:highlight w:val="none"/>
        </w:rPr>
        <w:t>日</w:t>
      </w:r>
      <w:r>
        <w:rPr>
          <w:rFonts w:ascii="宋体" w:hAnsi="宋体"/>
          <w:color w:val="auto"/>
          <w:szCs w:val="21"/>
          <w:highlight w:val="none"/>
        </w:rPr>
        <w:t>16</w:t>
      </w:r>
      <w:r>
        <w:rPr>
          <w:rFonts w:hint="eastAsia" w:ascii="宋体" w:hAnsi="宋体"/>
          <w:color w:val="auto"/>
          <w:szCs w:val="21"/>
          <w:highlight w:val="none"/>
        </w:rPr>
        <w:t>时30分</w:t>
      </w:r>
      <w:bookmarkEnd w:id="59"/>
      <w:r>
        <w:rPr>
          <w:rFonts w:hint="eastAsia" w:ascii="宋体" w:hAnsi="宋体" w:cs="宋体"/>
          <w:color w:val="auto"/>
          <w:szCs w:val="21"/>
          <w:highlight w:val="none"/>
        </w:rPr>
        <w:t>（北京时间</w:t>
      </w:r>
      <w:r>
        <w:rPr>
          <w:rFonts w:hint="eastAsia" w:ascii="宋体" w:hAnsi="宋体" w:cs="宋体"/>
          <w:color w:val="auto"/>
          <w:szCs w:val="21"/>
          <w:highlight w:val="none"/>
          <w:lang w:eastAsia="zh-CN"/>
        </w:rPr>
        <w:t>，</w:t>
      </w:r>
      <w:r>
        <w:rPr>
          <w:rFonts w:hint="eastAsia" w:ascii="宋体" w:hAnsi="宋体" w:cs="宋体"/>
          <w:color w:val="auto"/>
          <w:szCs w:val="21"/>
          <w:highlight w:val="none"/>
        </w:rPr>
        <w:t>法定节假日除外）</w:t>
      </w:r>
    </w:p>
    <w:p w14:paraId="04CCA231">
      <w:pPr>
        <w:tabs>
          <w:tab w:val="left" w:pos="0"/>
        </w:tabs>
        <w:spacing w:line="400" w:lineRule="exact"/>
        <w:rPr>
          <w:rFonts w:ascii="宋体" w:hAnsi="宋体"/>
          <w:color w:val="auto"/>
          <w:szCs w:val="21"/>
          <w:highlight w:val="none"/>
        </w:rPr>
      </w:pPr>
      <w:r>
        <w:rPr>
          <w:rFonts w:hint="eastAsia" w:ascii="宋体" w:hAnsi="宋体"/>
          <w:color w:val="auto"/>
          <w:szCs w:val="21"/>
          <w:highlight w:val="none"/>
        </w:rPr>
        <w:t>2、获取方式：</w:t>
      </w:r>
      <w:r>
        <w:rPr>
          <w:rFonts w:ascii="宋体" w:hAnsi="宋体"/>
          <w:color w:val="auto"/>
          <w:szCs w:val="21"/>
          <w:highlight w:val="none"/>
        </w:rPr>
        <w:t xml:space="preserve"> </w:t>
      </w:r>
    </w:p>
    <w:p w14:paraId="4D79416D">
      <w:pPr>
        <w:tabs>
          <w:tab w:val="left" w:pos="0"/>
        </w:tabs>
        <w:spacing w:line="400" w:lineRule="exact"/>
        <w:rPr>
          <w:rFonts w:ascii="宋体" w:hAnsi="宋体"/>
          <w:color w:val="auto"/>
          <w:szCs w:val="21"/>
          <w:highlight w:val="none"/>
        </w:rPr>
      </w:pPr>
      <w:r>
        <w:rPr>
          <w:rFonts w:hint="eastAsia" w:ascii="等线" w:hAnsi="等线"/>
          <w:color w:val="auto"/>
          <w:szCs w:val="21"/>
          <w:highlight w:val="none"/>
        </w:rPr>
        <w:sym w:font="Wingdings 2" w:char="0052"/>
      </w:r>
      <w:r>
        <w:rPr>
          <w:rFonts w:hint="eastAsia" w:ascii="宋体" w:hAnsi="宋体"/>
          <w:color w:val="auto"/>
          <w:szCs w:val="21"/>
          <w:highlight w:val="none"/>
        </w:rPr>
        <w:t>现场获取：供应商的委托代理人携带法定代表人授权委托书（如是法定代表人本人，则凭法定代表人身份证明书）、本人身份证等资料原件于工作时间</w:t>
      </w:r>
      <w:r>
        <w:rPr>
          <w:rFonts w:hint="eastAsia" w:ascii="宋体" w:hAnsi="宋体" w:cs="宋体"/>
          <w:color w:val="auto"/>
          <w:szCs w:val="21"/>
          <w:highlight w:val="none"/>
        </w:rPr>
        <w:t>（上午08:30-12:00，下午14：00-16:30）</w:t>
      </w:r>
      <w:r>
        <w:rPr>
          <w:rFonts w:hint="eastAsia" w:ascii="宋体" w:hAnsi="宋体"/>
          <w:color w:val="auto"/>
          <w:szCs w:val="21"/>
          <w:highlight w:val="none"/>
        </w:rPr>
        <w:t>到</w:t>
      </w:r>
      <w:r>
        <w:rPr>
          <w:rFonts w:hint="eastAsia" w:ascii="宋体" w:hAnsi="宋体"/>
          <w:color w:val="auto"/>
          <w:szCs w:val="21"/>
          <w:highlight w:val="none"/>
          <w:u w:val="single"/>
        </w:rPr>
        <w:t>平安财富中心B座</w:t>
      </w:r>
      <w:r>
        <w:rPr>
          <w:rFonts w:hint="eastAsia" w:ascii="宋体" w:hAnsi="宋体"/>
          <w:color w:val="auto"/>
          <w:szCs w:val="21"/>
          <w:highlight w:val="none"/>
          <w:u w:val="single"/>
          <w:lang w:val="en-US" w:eastAsia="zh-CN"/>
        </w:rPr>
        <w:t>6</w:t>
      </w:r>
      <w:r>
        <w:rPr>
          <w:rFonts w:hint="eastAsia" w:ascii="宋体" w:hAnsi="宋体"/>
          <w:color w:val="auto"/>
          <w:szCs w:val="21"/>
          <w:highlight w:val="none"/>
          <w:u w:val="single"/>
        </w:rPr>
        <w:t>楼（湖北省成套招标股份有限公司服务大厅）</w:t>
      </w:r>
      <w:r>
        <w:rPr>
          <w:rFonts w:ascii="宋体" w:hAnsi="宋体"/>
          <w:color w:val="auto"/>
          <w:szCs w:val="21"/>
          <w:highlight w:val="none"/>
          <w:u w:val="single"/>
        </w:rPr>
        <w:t xml:space="preserve"> </w:t>
      </w:r>
      <w:r>
        <w:rPr>
          <w:rFonts w:hint="eastAsia" w:ascii="宋体" w:hAnsi="宋体"/>
          <w:color w:val="auto"/>
          <w:szCs w:val="21"/>
          <w:highlight w:val="none"/>
        </w:rPr>
        <w:t xml:space="preserve">现场获取。 </w:t>
      </w:r>
    </w:p>
    <w:p w14:paraId="5D2DF0AE">
      <w:pPr>
        <w:tabs>
          <w:tab w:val="left" w:pos="0"/>
        </w:tabs>
        <w:spacing w:line="400" w:lineRule="exact"/>
        <w:rPr>
          <w:rFonts w:ascii="宋体" w:hAnsi="宋体"/>
          <w:color w:val="auto"/>
          <w:szCs w:val="21"/>
          <w:highlight w:val="none"/>
        </w:rPr>
      </w:pPr>
      <w:r>
        <w:rPr>
          <w:rFonts w:hint="eastAsia" w:ascii="等线" w:hAnsi="等线"/>
          <w:color w:val="auto"/>
          <w:szCs w:val="21"/>
          <w:highlight w:val="none"/>
        </w:rPr>
        <w:sym w:font="Wingdings 2" w:char="0052"/>
      </w:r>
      <w:r>
        <w:rPr>
          <w:rFonts w:hint="eastAsia" w:ascii="等线" w:hAnsi="等线"/>
          <w:color w:val="auto"/>
          <w:szCs w:val="21"/>
          <w:highlight w:val="none"/>
        </w:rPr>
        <w:t>线上</w:t>
      </w:r>
      <w:r>
        <w:rPr>
          <w:rFonts w:hint="eastAsia" w:ascii="宋体" w:hAnsi="宋体"/>
          <w:color w:val="auto"/>
          <w:szCs w:val="21"/>
          <w:highlight w:val="none"/>
        </w:rPr>
        <w:t>获取：采用线上下载方式获取文件的，供应商请在湖北省成套招标股份有限公司网（网址：https://www.hubeibidding.com/）本公告最下方“相关下载”版块内点击下载按钮登录并提交报名信息，报名信息审核通过后即可下载文件【①文件获取的具体操作流程可在湖北省成套招标股份有限公司门户网站首页右侧“下载专区”下载《线上获取标书操作指引》查看；②线上获取标书应填写、上传的材料包括：法定代表人授权书加盖公章扫描件、被授权人身份证正反面照片（被授权人应与登录账号的联系人为同一人）、如需缴纳信息费的还应提供付款凭证截图或照片，同时请扫码填写开票信息，电子发票开具后将以邮件形式发送至注册邮箱】。</w:t>
      </w:r>
    </w:p>
    <w:p w14:paraId="423989E4">
      <w:pPr>
        <w:tabs>
          <w:tab w:val="left" w:pos="0"/>
        </w:tabs>
        <w:spacing w:line="400" w:lineRule="exact"/>
        <w:rPr>
          <w:rFonts w:hint="default" w:ascii="宋体" w:hAnsi="宋体" w:eastAsia="宋体"/>
          <w:color w:val="auto"/>
          <w:szCs w:val="21"/>
          <w:highlight w:val="none"/>
          <w:lang w:val="en-US" w:eastAsia="zh-CN"/>
        </w:rPr>
      </w:pPr>
      <w:r>
        <w:rPr>
          <w:rFonts w:hint="eastAsia" w:ascii="宋体" w:hAnsi="宋体"/>
          <w:color w:val="auto"/>
          <w:szCs w:val="21"/>
          <w:highlight w:val="none"/>
        </w:rPr>
        <w:t>3、信息费：人民币</w:t>
      </w:r>
      <w:r>
        <w:rPr>
          <w:rFonts w:hint="eastAsia" w:ascii="宋体" w:hAnsi="宋体"/>
          <w:color w:val="auto"/>
          <w:szCs w:val="21"/>
          <w:highlight w:val="none"/>
          <w:u w:val="single"/>
        </w:rPr>
        <w:t>500</w:t>
      </w:r>
      <w:r>
        <w:rPr>
          <w:rFonts w:hint="eastAsia" w:ascii="宋体" w:hAnsi="宋体"/>
          <w:color w:val="auto"/>
          <w:szCs w:val="21"/>
          <w:highlight w:val="none"/>
        </w:rPr>
        <w:t>元/</w:t>
      </w:r>
      <w:r>
        <w:rPr>
          <w:rFonts w:hint="eastAsia" w:ascii="宋体" w:hAnsi="宋体"/>
          <w:color w:val="auto"/>
          <w:szCs w:val="21"/>
          <w:highlight w:val="none"/>
          <w:lang w:val="en-US" w:eastAsia="zh-CN"/>
        </w:rPr>
        <w:t>本</w:t>
      </w:r>
      <w:r>
        <w:rPr>
          <w:rFonts w:hint="eastAsia" w:ascii="宋体" w:hAnsi="宋体"/>
          <w:color w:val="auto"/>
          <w:szCs w:val="21"/>
          <w:highlight w:val="none"/>
        </w:rPr>
        <w:t>，售后不退。</w:t>
      </w:r>
    </w:p>
    <w:p w14:paraId="75330629">
      <w:pPr>
        <w:tabs>
          <w:tab w:val="left" w:pos="0"/>
        </w:tabs>
        <w:spacing w:line="400" w:lineRule="exact"/>
        <w:rPr>
          <w:rFonts w:ascii="宋体" w:hAnsi="宋体"/>
          <w:color w:val="auto"/>
          <w:szCs w:val="21"/>
          <w:highlight w:val="none"/>
        </w:rPr>
      </w:pPr>
      <w:bookmarkStart w:id="213" w:name="_GoBack"/>
      <w:bookmarkEnd w:id="213"/>
      <w:r>
        <w:rPr>
          <w:rFonts w:hint="eastAsia" w:ascii="宋体" w:hAnsi="宋体"/>
          <w:color w:val="auto"/>
          <w:szCs w:val="21"/>
          <w:highlight w:val="none"/>
        </w:rPr>
        <w:t>4、</w:t>
      </w:r>
      <w:bookmarkStart w:id="60" w:name="OLE_LINK10"/>
      <w:r>
        <w:rPr>
          <w:rFonts w:hint="eastAsia" w:ascii="宋体" w:hAnsi="宋体"/>
          <w:color w:val="auto"/>
          <w:szCs w:val="21"/>
          <w:highlight w:val="none"/>
          <w:lang w:val="en-US" w:eastAsia="zh-CN"/>
        </w:rPr>
        <w:t>账户</w:t>
      </w:r>
      <w:r>
        <w:rPr>
          <w:rFonts w:hint="eastAsia" w:ascii="宋体" w:hAnsi="宋体"/>
          <w:color w:val="auto"/>
          <w:szCs w:val="21"/>
          <w:highlight w:val="none"/>
        </w:rPr>
        <w:t>信息</w:t>
      </w:r>
    </w:p>
    <w:p w14:paraId="3849109F">
      <w:pPr>
        <w:tabs>
          <w:tab w:val="left" w:pos="0"/>
        </w:tabs>
        <w:spacing w:line="400" w:lineRule="exact"/>
        <w:ind w:firstLine="367" w:firstLineChars="175"/>
        <w:rPr>
          <w:rFonts w:ascii="宋体" w:hAnsi="宋体"/>
          <w:color w:val="auto"/>
          <w:szCs w:val="21"/>
          <w:highlight w:val="none"/>
        </w:rPr>
      </w:pPr>
      <w:r>
        <w:rPr>
          <w:rFonts w:hint="eastAsia" w:ascii="宋体" w:hAnsi="宋体"/>
          <w:color w:val="auto"/>
          <w:szCs w:val="21"/>
          <w:highlight w:val="none"/>
        </w:rPr>
        <w:t>户名：湖北省成套招标股份有限公司</w:t>
      </w:r>
    </w:p>
    <w:p w14:paraId="7E9903D7">
      <w:pPr>
        <w:tabs>
          <w:tab w:val="left" w:pos="0"/>
        </w:tabs>
        <w:spacing w:line="400" w:lineRule="exact"/>
        <w:ind w:firstLine="367" w:firstLineChars="175"/>
        <w:rPr>
          <w:rFonts w:ascii="宋体" w:hAnsi="宋体"/>
          <w:color w:val="auto"/>
          <w:szCs w:val="21"/>
          <w:highlight w:val="none"/>
        </w:rPr>
      </w:pPr>
      <w:r>
        <w:rPr>
          <w:rFonts w:hint="eastAsia" w:ascii="宋体" w:hAnsi="宋体"/>
          <w:color w:val="auto"/>
          <w:szCs w:val="21"/>
          <w:highlight w:val="none"/>
          <w:lang w:val="en-US" w:eastAsia="zh-CN"/>
        </w:rPr>
        <w:t>账号</w:t>
      </w:r>
      <w:r>
        <w:rPr>
          <w:rFonts w:hint="eastAsia" w:ascii="宋体" w:hAnsi="宋体"/>
          <w:color w:val="auto"/>
          <w:szCs w:val="21"/>
          <w:highlight w:val="none"/>
        </w:rPr>
        <w:t>：572976591978   清算行号：840085  大额支付系统行号：104521004672</w:t>
      </w:r>
    </w:p>
    <w:p w14:paraId="34F6EBD3">
      <w:pPr>
        <w:tabs>
          <w:tab w:val="left" w:pos="0"/>
        </w:tabs>
        <w:spacing w:line="400" w:lineRule="exact"/>
        <w:ind w:firstLine="367" w:firstLineChars="175"/>
        <w:rPr>
          <w:rFonts w:ascii="宋体" w:hAnsi="宋体"/>
          <w:color w:val="auto"/>
          <w:szCs w:val="21"/>
          <w:highlight w:val="none"/>
        </w:rPr>
      </w:pPr>
      <w:r>
        <w:rPr>
          <w:rFonts w:hint="eastAsia" w:ascii="宋体" w:hAnsi="宋体"/>
          <w:color w:val="auto"/>
          <w:szCs w:val="21"/>
          <w:highlight w:val="none"/>
        </w:rPr>
        <w:t>开户银行：中国银行湖北省武汉市中南路支行</w:t>
      </w:r>
    </w:p>
    <w:bookmarkEnd w:id="60"/>
    <w:p w14:paraId="58EBD904">
      <w:pPr>
        <w:tabs>
          <w:tab w:val="left" w:pos="0"/>
        </w:tabs>
        <w:spacing w:line="400" w:lineRule="exact"/>
        <w:ind w:firstLine="422" w:firstLineChars="200"/>
        <w:rPr>
          <w:rFonts w:ascii="宋体" w:hAnsi="宋体"/>
          <w:color w:val="auto"/>
          <w:szCs w:val="21"/>
          <w:highlight w:val="none"/>
        </w:rPr>
      </w:pPr>
      <w:r>
        <w:rPr>
          <w:rFonts w:hint="eastAsia" w:ascii="宋体" w:hAnsi="宋体"/>
          <w:b/>
          <w:color w:val="auto"/>
          <w:szCs w:val="21"/>
          <w:highlight w:val="none"/>
        </w:rPr>
        <w:t>财务查询电话：027-87311206</w:t>
      </w:r>
      <w:r>
        <w:rPr>
          <w:rFonts w:hint="eastAsia" w:ascii="宋体" w:hAnsi="宋体"/>
          <w:color w:val="auto"/>
          <w:szCs w:val="21"/>
          <w:highlight w:val="none"/>
        </w:rPr>
        <w:t xml:space="preserve"> </w:t>
      </w:r>
    </w:p>
    <w:p w14:paraId="6CCA09E8">
      <w:pPr>
        <w:pStyle w:val="2"/>
        <w:spacing w:line="400" w:lineRule="exact"/>
        <w:rPr>
          <w:rFonts w:ascii="Times New Roman" w:hAnsi="Times New Roman" w:eastAsia="宋体"/>
          <w:color w:val="auto"/>
          <w:sz w:val="21"/>
          <w:szCs w:val="21"/>
          <w:highlight w:val="none"/>
        </w:rPr>
      </w:pPr>
      <w:bookmarkStart w:id="61" w:name="_Toc6346"/>
      <w:bookmarkStart w:id="62" w:name="_Toc24219"/>
      <w:bookmarkStart w:id="63" w:name="_Toc6720"/>
      <w:bookmarkStart w:id="64" w:name="_Toc6930"/>
      <w:bookmarkStart w:id="65" w:name="_Toc28391"/>
      <w:bookmarkStart w:id="66" w:name="_Toc5213"/>
      <w:bookmarkStart w:id="67" w:name="_Toc16219"/>
      <w:bookmarkStart w:id="68" w:name="_Toc11937"/>
      <w:bookmarkStart w:id="69" w:name="_Toc535856557"/>
      <w:bookmarkStart w:id="70" w:name="_Toc10224"/>
      <w:bookmarkStart w:id="71" w:name="_Toc20049"/>
      <w:bookmarkStart w:id="72" w:name="_Toc18327"/>
      <w:bookmarkStart w:id="73" w:name="_Toc387"/>
      <w:bookmarkStart w:id="74" w:name="_Toc18182"/>
      <w:bookmarkStart w:id="75" w:name="_Toc3848"/>
      <w:bookmarkStart w:id="76" w:name="_Toc6506"/>
      <w:bookmarkStart w:id="77" w:name="_Toc7618"/>
      <w:bookmarkStart w:id="78" w:name="_Toc14270"/>
      <w:bookmarkStart w:id="79" w:name="_Toc1607"/>
      <w:bookmarkStart w:id="80" w:name="_Toc22552"/>
      <w:bookmarkStart w:id="81" w:name="_Toc4647"/>
      <w:bookmarkStart w:id="82" w:name="_Toc2457"/>
      <w:bookmarkStart w:id="83" w:name="_Toc1793"/>
      <w:bookmarkStart w:id="84" w:name="_Toc9824"/>
      <w:r>
        <w:rPr>
          <w:rFonts w:hint="eastAsia" w:ascii="Times New Roman" w:hAnsi="Times New Roman" w:eastAsia="宋体"/>
          <w:color w:val="auto"/>
          <w:sz w:val="21"/>
          <w:szCs w:val="21"/>
          <w:highlight w:val="none"/>
        </w:rPr>
        <w:t>四、</w:t>
      </w:r>
      <w:r>
        <w:rPr>
          <w:rFonts w:ascii="Times New Roman" w:hAnsi="Times New Roman" w:eastAsia="宋体"/>
          <w:color w:val="auto"/>
          <w:sz w:val="21"/>
          <w:szCs w:val="21"/>
          <w:highlight w:val="none"/>
        </w:rPr>
        <w:t>响应文件送达地点及</w:t>
      </w:r>
      <w:bookmarkStart w:id="85" w:name="_Toc317262248"/>
      <w:bookmarkStart w:id="86" w:name="_Toc276368885"/>
      <w:r>
        <w:rPr>
          <w:rFonts w:ascii="Times New Roman" w:hAnsi="Times New Roman" w:eastAsia="宋体"/>
          <w:color w:val="auto"/>
          <w:sz w:val="21"/>
          <w:szCs w:val="21"/>
          <w:highlight w:val="none"/>
        </w:rPr>
        <w:t>截止时间</w:t>
      </w:r>
      <w:bookmarkEnd w:id="56"/>
      <w:bookmarkEnd w:id="57"/>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6DC68295">
      <w:pPr>
        <w:spacing w:line="400" w:lineRule="exact"/>
        <w:rPr>
          <w:color w:val="auto"/>
          <w:szCs w:val="21"/>
          <w:highlight w:val="none"/>
        </w:rPr>
      </w:pPr>
      <w:bookmarkStart w:id="87" w:name="_Toc259028276"/>
      <w:bookmarkStart w:id="88" w:name="_Toc334539186"/>
      <w:r>
        <w:rPr>
          <w:color w:val="auto"/>
          <w:szCs w:val="21"/>
          <w:highlight w:val="none"/>
          <w:lang w:val="zh-CN"/>
        </w:rPr>
        <w:t>送达地点：</w:t>
      </w:r>
      <w:bookmarkStart w:id="89" w:name="OLE_LINK58"/>
      <w:r>
        <w:rPr>
          <w:color w:val="auto"/>
          <w:szCs w:val="21"/>
          <w:highlight w:val="none"/>
          <w:lang w:val="zh-CN"/>
        </w:rPr>
        <w:t>湖北省成套招标股份有限公司</w:t>
      </w:r>
      <w:bookmarkStart w:id="90" w:name="OLE_LINK5"/>
      <w:r>
        <w:rPr>
          <w:color w:val="auto"/>
          <w:szCs w:val="21"/>
          <w:highlight w:val="none"/>
        </w:rPr>
        <w:t>10楼</w:t>
      </w:r>
      <w:r>
        <w:rPr>
          <w:rFonts w:hint="eastAsia"/>
          <w:color w:val="auto"/>
          <w:szCs w:val="21"/>
          <w:highlight w:val="none"/>
          <w:lang w:val="en-US" w:eastAsia="zh-CN"/>
        </w:rPr>
        <w:t>1002</w:t>
      </w:r>
      <w:r>
        <w:rPr>
          <w:color w:val="auto"/>
          <w:szCs w:val="21"/>
          <w:highlight w:val="none"/>
        </w:rPr>
        <w:t>号会议室</w:t>
      </w:r>
      <w:bookmarkEnd w:id="89"/>
      <w:bookmarkEnd w:id="90"/>
    </w:p>
    <w:p w14:paraId="5332092F">
      <w:pPr>
        <w:spacing w:line="400" w:lineRule="exact"/>
        <w:rPr>
          <w:color w:val="auto"/>
          <w:szCs w:val="21"/>
          <w:highlight w:val="none"/>
          <w:lang w:val="zh-CN"/>
        </w:rPr>
      </w:pPr>
      <w:r>
        <w:rPr>
          <w:color w:val="auto"/>
          <w:szCs w:val="21"/>
          <w:highlight w:val="none"/>
          <w:lang w:val="zh-CN"/>
        </w:rPr>
        <w:t>送达截止时间：</w:t>
      </w:r>
      <w:bookmarkStart w:id="91" w:name="OLE_LINK6"/>
      <w:bookmarkStart w:id="92" w:name="OLE_LINK21"/>
      <w:r>
        <w:rPr>
          <w:color w:val="auto"/>
          <w:szCs w:val="21"/>
          <w:highlight w:val="none"/>
        </w:rPr>
        <w:t>20</w:t>
      </w:r>
      <w:r>
        <w:rPr>
          <w:rFonts w:hint="eastAsia"/>
          <w:color w:val="auto"/>
          <w:szCs w:val="21"/>
          <w:highlight w:val="none"/>
        </w:rPr>
        <w:t>2</w:t>
      </w:r>
      <w:r>
        <w:rPr>
          <w:rFonts w:hint="eastAsia"/>
          <w:color w:val="auto"/>
          <w:szCs w:val="21"/>
          <w:highlight w:val="none"/>
          <w:lang w:val="en-US" w:eastAsia="zh-CN"/>
        </w:rPr>
        <w:t>6</w:t>
      </w:r>
      <w:r>
        <w:rPr>
          <w:color w:val="auto"/>
          <w:szCs w:val="21"/>
          <w:highlight w:val="none"/>
        </w:rPr>
        <w:t>年</w:t>
      </w:r>
      <w:r>
        <w:rPr>
          <w:rFonts w:hint="eastAsia"/>
          <w:color w:val="auto"/>
          <w:szCs w:val="21"/>
          <w:highlight w:val="none"/>
          <w:lang w:val="en-US" w:eastAsia="zh-CN"/>
        </w:rPr>
        <w:t>02</w:t>
      </w:r>
      <w:r>
        <w:rPr>
          <w:color w:val="auto"/>
          <w:szCs w:val="21"/>
          <w:highlight w:val="none"/>
        </w:rPr>
        <w:t>月</w:t>
      </w:r>
      <w:r>
        <w:rPr>
          <w:rFonts w:hint="eastAsia"/>
          <w:color w:val="auto"/>
          <w:szCs w:val="21"/>
          <w:highlight w:val="none"/>
          <w:lang w:val="en-US" w:eastAsia="zh-CN"/>
        </w:rPr>
        <w:t>13</w:t>
      </w:r>
      <w:r>
        <w:rPr>
          <w:color w:val="auto"/>
          <w:szCs w:val="21"/>
          <w:highlight w:val="none"/>
        </w:rPr>
        <w:t>日</w:t>
      </w:r>
      <w:r>
        <w:rPr>
          <w:rFonts w:hint="eastAsia"/>
          <w:color w:val="auto"/>
          <w:szCs w:val="21"/>
          <w:highlight w:val="none"/>
          <w:lang w:val="en-US" w:eastAsia="zh-CN"/>
        </w:rPr>
        <w:t>09:30</w:t>
      </w:r>
      <w:r>
        <w:rPr>
          <w:color w:val="auto"/>
          <w:szCs w:val="21"/>
          <w:highlight w:val="none"/>
        </w:rPr>
        <w:t>时</w:t>
      </w:r>
      <w:bookmarkEnd w:id="91"/>
      <w:r>
        <w:rPr>
          <w:color w:val="auto"/>
          <w:szCs w:val="21"/>
          <w:highlight w:val="none"/>
          <w:lang w:val="zh-CN"/>
        </w:rPr>
        <w:t>（北京时间）</w:t>
      </w:r>
      <w:bookmarkEnd w:id="92"/>
    </w:p>
    <w:p w14:paraId="58BA1BA8">
      <w:pPr>
        <w:spacing w:line="400" w:lineRule="exact"/>
        <w:rPr>
          <w:color w:val="auto"/>
          <w:szCs w:val="21"/>
          <w:highlight w:val="none"/>
          <w:lang w:val="zh-CN"/>
        </w:rPr>
      </w:pPr>
      <w:r>
        <w:rPr>
          <w:color w:val="auto"/>
          <w:szCs w:val="21"/>
          <w:highlight w:val="none"/>
        </w:rPr>
        <w:t>接收文件</w:t>
      </w:r>
      <w:r>
        <w:rPr>
          <w:color w:val="auto"/>
          <w:szCs w:val="21"/>
          <w:highlight w:val="none"/>
          <w:lang w:val="zh-CN"/>
        </w:rPr>
        <w:t>的</w:t>
      </w:r>
      <w:r>
        <w:rPr>
          <w:color w:val="auto"/>
          <w:szCs w:val="21"/>
          <w:highlight w:val="none"/>
        </w:rPr>
        <w:t>时间：截止时间前1小时内接受文件。</w:t>
      </w:r>
    </w:p>
    <w:p w14:paraId="04366178">
      <w:pPr>
        <w:pStyle w:val="2"/>
        <w:spacing w:line="400" w:lineRule="exact"/>
        <w:rPr>
          <w:rFonts w:ascii="Times New Roman" w:hAnsi="Times New Roman" w:eastAsia="宋体"/>
          <w:color w:val="auto"/>
          <w:sz w:val="21"/>
          <w:szCs w:val="21"/>
          <w:highlight w:val="none"/>
        </w:rPr>
      </w:pPr>
      <w:bookmarkStart w:id="93" w:name="_Toc26431"/>
      <w:bookmarkStart w:id="94" w:name="_Toc29655"/>
      <w:bookmarkStart w:id="95" w:name="_Toc16195"/>
      <w:bookmarkStart w:id="96" w:name="_Toc25073"/>
      <w:bookmarkStart w:id="97" w:name="_Toc31739"/>
      <w:bookmarkStart w:id="98" w:name="_Toc29258"/>
      <w:bookmarkStart w:id="99" w:name="_Toc3131"/>
      <w:bookmarkStart w:id="100" w:name="_Toc3551"/>
      <w:bookmarkStart w:id="101" w:name="_Toc362"/>
      <w:bookmarkStart w:id="102" w:name="_Toc28318"/>
      <w:bookmarkStart w:id="103" w:name="_Toc19287"/>
      <w:bookmarkStart w:id="104" w:name="_Toc25421"/>
      <w:bookmarkStart w:id="105" w:name="_Toc4575"/>
      <w:bookmarkStart w:id="106" w:name="_Toc21444"/>
      <w:bookmarkStart w:id="107" w:name="_Toc28288"/>
      <w:bookmarkStart w:id="108" w:name="_Toc14272"/>
      <w:bookmarkStart w:id="109" w:name="_Toc535856558"/>
      <w:bookmarkStart w:id="110" w:name="_Toc29998"/>
      <w:bookmarkStart w:id="111" w:name="_Toc28268"/>
      <w:bookmarkStart w:id="112" w:name="_Toc767"/>
      <w:bookmarkStart w:id="113" w:name="_Toc13920"/>
      <w:bookmarkStart w:id="114" w:name="_Toc23556"/>
      <w:bookmarkStart w:id="115" w:name="_Toc19405"/>
      <w:bookmarkStart w:id="116" w:name="_Toc3078"/>
      <w:bookmarkStart w:id="117" w:name="_Toc30743"/>
      <w:r>
        <w:rPr>
          <w:rFonts w:hint="eastAsia" w:ascii="Times New Roman" w:hAnsi="Times New Roman" w:eastAsia="宋体"/>
          <w:color w:val="auto"/>
          <w:sz w:val="21"/>
          <w:szCs w:val="21"/>
          <w:highlight w:val="none"/>
        </w:rPr>
        <w:t>五、</w:t>
      </w:r>
      <w:r>
        <w:rPr>
          <w:rFonts w:hint="eastAsia" w:ascii="Times New Roman" w:hAnsi="Times New Roman" w:eastAsia="宋体"/>
          <w:color w:val="auto"/>
          <w:sz w:val="21"/>
          <w:szCs w:val="21"/>
          <w:highlight w:val="none"/>
          <w:lang w:eastAsia="zh-CN"/>
        </w:rPr>
        <w:t>磋商谈判</w:t>
      </w:r>
      <w:r>
        <w:rPr>
          <w:rFonts w:ascii="Times New Roman" w:hAnsi="Times New Roman" w:eastAsia="宋体"/>
          <w:color w:val="auto"/>
          <w:sz w:val="21"/>
          <w:szCs w:val="21"/>
          <w:highlight w:val="none"/>
        </w:rPr>
        <w:t>地点</w:t>
      </w:r>
      <w:bookmarkEnd w:id="87"/>
      <w:r>
        <w:rPr>
          <w:rFonts w:ascii="Times New Roman" w:hAnsi="Times New Roman" w:eastAsia="宋体"/>
          <w:color w:val="auto"/>
          <w:sz w:val="21"/>
          <w:szCs w:val="21"/>
          <w:highlight w:val="none"/>
        </w:rPr>
        <w:t>及时间</w:t>
      </w:r>
      <w:bookmarkEnd w:id="88"/>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26746A25">
      <w:pPr>
        <w:spacing w:line="400" w:lineRule="exact"/>
        <w:rPr>
          <w:color w:val="auto"/>
          <w:szCs w:val="21"/>
          <w:highlight w:val="none"/>
        </w:rPr>
      </w:pPr>
      <w:bookmarkStart w:id="118" w:name="OLE_LINK59"/>
      <w:r>
        <w:rPr>
          <w:color w:val="auto"/>
          <w:szCs w:val="21"/>
          <w:highlight w:val="none"/>
          <w:lang w:val="zh-CN"/>
        </w:rPr>
        <w:t>地</w:t>
      </w:r>
      <w:r>
        <w:rPr>
          <w:color w:val="auto"/>
          <w:szCs w:val="21"/>
          <w:highlight w:val="none"/>
        </w:rPr>
        <w:t xml:space="preserve">    </w:t>
      </w:r>
      <w:r>
        <w:rPr>
          <w:color w:val="auto"/>
          <w:szCs w:val="21"/>
          <w:highlight w:val="none"/>
          <w:lang w:val="zh-CN"/>
        </w:rPr>
        <w:t>点：湖北省成套招标股份有限公司</w:t>
      </w:r>
      <w:r>
        <w:rPr>
          <w:color w:val="auto"/>
          <w:szCs w:val="21"/>
          <w:highlight w:val="none"/>
        </w:rPr>
        <w:t>10楼</w:t>
      </w:r>
      <w:r>
        <w:rPr>
          <w:rFonts w:hint="eastAsia"/>
          <w:color w:val="auto"/>
          <w:szCs w:val="21"/>
          <w:highlight w:val="none"/>
          <w:lang w:val="en-US" w:eastAsia="zh-CN"/>
        </w:rPr>
        <w:t>1002</w:t>
      </w:r>
      <w:r>
        <w:rPr>
          <w:color w:val="auto"/>
          <w:szCs w:val="21"/>
          <w:highlight w:val="none"/>
        </w:rPr>
        <w:t>号会议室</w:t>
      </w:r>
    </w:p>
    <w:p w14:paraId="7AB66303">
      <w:pPr>
        <w:spacing w:line="400" w:lineRule="exact"/>
        <w:rPr>
          <w:color w:val="auto"/>
          <w:szCs w:val="21"/>
          <w:highlight w:val="none"/>
          <w:lang w:val="zh-CN"/>
        </w:rPr>
      </w:pPr>
      <w:r>
        <w:rPr>
          <w:color w:val="auto"/>
          <w:szCs w:val="21"/>
          <w:highlight w:val="none"/>
          <w:lang w:val="zh-CN"/>
        </w:rPr>
        <w:t>截止时间：</w:t>
      </w:r>
      <w:r>
        <w:rPr>
          <w:color w:val="auto"/>
          <w:szCs w:val="21"/>
          <w:highlight w:val="none"/>
        </w:rPr>
        <w:t>20</w:t>
      </w:r>
      <w:r>
        <w:rPr>
          <w:rFonts w:hint="eastAsia"/>
          <w:color w:val="auto"/>
          <w:szCs w:val="21"/>
          <w:highlight w:val="none"/>
        </w:rPr>
        <w:t>2</w:t>
      </w:r>
      <w:r>
        <w:rPr>
          <w:rFonts w:hint="eastAsia"/>
          <w:color w:val="auto"/>
          <w:szCs w:val="21"/>
          <w:highlight w:val="none"/>
          <w:lang w:val="en-US" w:eastAsia="zh-CN"/>
        </w:rPr>
        <w:t>6</w:t>
      </w:r>
      <w:r>
        <w:rPr>
          <w:color w:val="auto"/>
          <w:szCs w:val="21"/>
          <w:highlight w:val="none"/>
        </w:rPr>
        <w:t>年</w:t>
      </w:r>
      <w:r>
        <w:rPr>
          <w:rFonts w:hint="eastAsia"/>
          <w:color w:val="auto"/>
          <w:szCs w:val="21"/>
          <w:highlight w:val="none"/>
          <w:lang w:val="en-US" w:eastAsia="zh-CN"/>
        </w:rPr>
        <w:t>02</w:t>
      </w:r>
      <w:r>
        <w:rPr>
          <w:color w:val="auto"/>
          <w:szCs w:val="21"/>
          <w:highlight w:val="none"/>
        </w:rPr>
        <w:t>月</w:t>
      </w:r>
      <w:r>
        <w:rPr>
          <w:rFonts w:hint="eastAsia"/>
          <w:color w:val="auto"/>
          <w:szCs w:val="21"/>
          <w:highlight w:val="none"/>
          <w:lang w:val="en-US" w:eastAsia="zh-CN"/>
        </w:rPr>
        <w:t>13</w:t>
      </w:r>
      <w:r>
        <w:rPr>
          <w:color w:val="auto"/>
          <w:szCs w:val="21"/>
          <w:highlight w:val="none"/>
        </w:rPr>
        <w:t>日</w:t>
      </w:r>
      <w:r>
        <w:rPr>
          <w:rFonts w:hint="eastAsia"/>
          <w:color w:val="auto"/>
          <w:szCs w:val="21"/>
          <w:highlight w:val="none"/>
          <w:lang w:val="en-US" w:eastAsia="zh-CN"/>
        </w:rPr>
        <w:t>09:30</w:t>
      </w:r>
      <w:r>
        <w:rPr>
          <w:color w:val="auto"/>
          <w:szCs w:val="21"/>
          <w:highlight w:val="none"/>
        </w:rPr>
        <w:t>时</w:t>
      </w:r>
      <w:r>
        <w:rPr>
          <w:color w:val="auto"/>
          <w:szCs w:val="21"/>
          <w:highlight w:val="none"/>
          <w:lang w:val="zh-CN"/>
        </w:rPr>
        <w:t>（北京时间）</w:t>
      </w:r>
    </w:p>
    <w:bookmarkEnd w:id="118"/>
    <w:p w14:paraId="38452799">
      <w:pPr>
        <w:spacing w:line="400" w:lineRule="exact"/>
        <w:rPr>
          <w:color w:val="auto"/>
          <w:szCs w:val="21"/>
          <w:highlight w:val="none"/>
          <w:lang w:val="zh-CN"/>
        </w:rPr>
      </w:pPr>
      <w:r>
        <w:rPr>
          <w:color w:val="auto"/>
          <w:szCs w:val="21"/>
          <w:highlight w:val="none"/>
          <w:lang w:val="zh-CN"/>
        </w:rPr>
        <w:t>参加要求：届时请参加</w:t>
      </w:r>
      <w:r>
        <w:rPr>
          <w:rFonts w:hint="eastAsia"/>
          <w:color w:val="auto"/>
          <w:szCs w:val="21"/>
          <w:highlight w:val="none"/>
          <w:lang w:val="zh-CN"/>
        </w:rPr>
        <w:t>磋商谈判</w:t>
      </w:r>
      <w:r>
        <w:rPr>
          <w:color w:val="auto"/>
          <w:szCs w:val="21"/>
          <w:highlight w:val="none"/>
          <w:lang w:val="zh-CN"/>
        </w:rPr>
        <w:t>的授权代表携本人二代身份证原件及响应文件出席</w:t>
      </w:r>
      <w:r>
        <w:rPr>
          <w:rFonts w:hint="eastAsia"/>
          <w:color w:val="auto"/>
          <w:szCs w:val="21"/>
          <w:highlight w:val="none"/>
          <w:lang w:val="zh-CN"/>
        </w:rPr>
        <w:t>磋商谈判</w:t>
      </w:r>
      <w:r>
        <w:rPr>
          <w:color w:val="auto"/>
          <w:szCs w:val="21"/>
          <w:highlight w:val="none"/>
          <w:lang w:val="zh-CN"/>
        </w:rPr>
        <w:t>会议</w:t>
      </w:r>
    </w:p>
    <w:p w14:paraId="30773998">
      <w:pPr>
        <w:pStyle w:val="2"/>
        <w:spacing w:line="400" w:lineRule="exact"/>
        <w:rPr>
          <w:rFonts w:ascii="Times New Roman" w:hAnsi="Times New Roman" w:eastAsia="宋体"/>
          <w:color w:val="auto"/>
          <w:sz w:val="21"/>
          <w:szCs w:val="21"/>
          <w:highlight w:val="none"/>
        </w:rPr>
      </w:pPr>
      <w:bookmarkStart w:id="119" w:name="_Toc20066"/>
      <w:bookmarkStart w:id="120" w:name="_Toc26324"/>
      <w:bookmarkStart w:id="121" w:name="_Toc11835"/>
      <w:bookmarkStart w:id="122" w:name="_Toc321"/>
      <w:bookmarkStart w:id="123" w:name="_Toc19673"/>
      <w:bookmarkStart w:id="124" w:name="_Toc259028277"/>
      <w:bookmarkStart w:id="125" w:name="_Toc3394"/>
      <w:bookmarkStart w:id="126" w:name="_Toc279"/>
      <w:bookmarkStart w:id="127" w:name="_Toc4980"/>
      <w:bookmarkStart w:id="128" w:name="_Toc28010"/>
      <w:bookmarkStart w:id="129" w:name="_Toc23456"/>
      <w:bookmarkStart w:id="130" w:name="_Toc18563"/>
      <w:bookmarkStart w:id="131" w:name="_Toc7978"/>
      <w:bookmarkStart w:id="132" w:name="_Toc21568"/>
      <w:bookmarkStart w:id="133" w:name="_Toc19870"/>
      <w:bookmarkStart w:id="134" w:name="_Toc17546"/>
      <w:bookmarkStart w:id="135" w:name="_Toc30191"/>
      <w:bookmarkStart w:id="136" w:name="_Toc7221"/>
      <w:bookmarkStart w:id="137" w:name="_Toc11115"/>
      <w:bookmarkStart w:id="138" w:name="_Toc23229"/>
      <w:bookmarkStart w:id="139" w:name="_Toc12575"/>
      <w:bookmarkStart w:id="140" w:name="_Toc334539187"/>
      <w:bookmarkStart w:id="141" w:name="_Toc21911"/>
      <w:bookmarkStart w:id="142" w:name="_Toc17047"/>
      <w:bookmarkStart w:id="143" w:name="_Toc535856559"/>
      <w:bookmarkStart w:id="144" w:name="_Toc27028"/>
      <w:bookmarkStart w:id="145" w:name="_Toc24853"/>
      <w:r>
        <w:rPr>
          <w:rFonts w:hint="eastAsia" w:ascii="Times New Roman" w:hAnsi="Times New Roman" w:eastAsia="宋体"/>
          <w:color w:val="auto"/>
          <w:sz w:val="21"/>
          <w:szCs w:val="21"/>
          <w:highlight w:val="none"/>
        </w:rPr>
        <w:t>六、</w:t>
      </w:r>
      <w:r>
        <w:rPr>
          <w:rFonts w:ascii="Times New Roman" w:hAnsi="Times New Roman" w:eastAsia="宋体"/>
          <w:color w:val="auto"/>
          <w:sz w:val="21"/>
          <w:szCs w:val="21"/>
          <w:highlight w:val="none"/>
        </w:rPr>
        <w:t>采购人联系方式</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218F6F88">
      <w:pPr>
        <w:spacing w:line="400" w:lineRule="exact"/>
        <w:rPr>
          <w:rFonts w:hint="eastAsia" w:eastAsia="宋体"/>
          <w:color w:val="auto"/>
          <w:szCs w:val="21"/>
          <w:highlight w:val="none"/>
          <w:lang w:eastAsia="zh-CN"/>
        </w:rPr>
      </w:pPr>
      <w:bookmarkStart w:id="146" w:name="OLE_LINK7"/>
      <w:bookmarkStart w:id="147" w:name="_Toc317262251"/>
      <w:bookmarkStart w:id="148" w:name="_Toc6021"/>
      <w:bookmarkStart w:id="149" w:name="_Toc320898024"/>
      <w:bookmarkStart w:id="150" w:name="_Toc334539188"/>
      <w:bookmarkStart w:id="151" w:name="_Toc276368888"/>
      <w:bookmarkStart w:id="152" w:name="_Toc259607751"/>
      <w:r>
        <w:rPr>
          <w:color w:val="auto"/>
          <w:szCs w:val="21"/>
          <w:highlight w:val="none"/>
        </w:rPr>
        <w:t>采 购 人：</w:t>
      </w:r>
      <w:bookmarkStart w:id="153" w:name="OLE_LINK51"/>
      <w:r>
        <w:rPr>
          <w:rFonts w:hint="eastAsia"/>
          <w:color w:val="auto"/>
          <w:szCs w:val="21"/>
          <w:highlight w:val="none"/>
          <w:lang w:eastAsia="zh-CN"/>
        </w:rPr>
        <w:t>武汉天河机场有限责任公司</w:t>
      </w:r>
      <w:bookmarkEnd w:id="153"/>
    </w:p>
    <w:p w14:paraId="5F18C16C">
      <w:pPr>
        <w:spacing w:line="400" w:lineRule="exact"/>
        <w:rPr>
          <w:color w:val="auto"/>
          <w:szCs w:val="21"/>
          <w:highlight w:val="none"/>
          <w:lang w:val="zh-CN"/>
        </w:rPr>
      </w:pPr>
      <w:r>
        <w:rPr>
          <w:color w:val="auto"/>
          <w:szCs w:val="21"/>
          <w:highlight w:val="none"/>
          <w:lang w:val="zh-CN"/>
        </w:rPr>
        <w:t>地    址：</w:t>
      </w:r>
      <w:bookmarkStart w:id="154" w:name="OLE_LINK52"/>
      <w:r>
        <w:rPr>
          <w:color w:val="auto"/>
          <w:szCs w:val="21"/>
          <w:highlight w:val="none"/>
        </w:rPr>
        <w:t>武汉市黄陂区天河镇武汉天河机场</w:t>
      </w:r>
      <w:bookmarkEnd w:id="154"/>
    </w:p>
    <w:p w14:paraId="3CDC2774">
      <w:pPr>
        <w:spacing w:line="400" w:lineRule="exact"/>
        <w:rPr>
          <w:rFonts w:hint="default" w:eastAsia="宋体"/>
          <w:color w:val="auto"/>
          <w:kern w:val="0"/>
          <w:szCs w:val="21"/>
          <w:highlight w:val="none"/>
          <w:lang w:val="en-US" w:eastAsia="zh-CN"/>
        </w:rPr>
      </w:pPr>
      <w:r>
        <w:rPr>
          <w:color w:val="auto"/>
          <w:kern w:val="0"/>
          <w:szCs w:val="21"/>
          <w:highlight w:val="none"/>
        </w:rPr>
        <w:t>联 系 人：</w:t>
      </w:r>
      <w:r>
        <w:rPr>
          <w:rFonts w:hint="eastAsia"/>
          <w:color w:val="auto"/>
          <w:kern w:val="0"/>
          <w:szCs w:val="21"/>
          <w:highlight w:val="none"/>
          <w:lang w:val="en-US" w:eastAsia="zh-CN"/>
        </w:rPr>
        <w:t xml:space="preserve">文英  </w:t>
      </w:r>
    </w:p>
    <w:p w14:paraId="7349A46D">
      <w:pPr>
        <w:spacing w:line="400" w:lineRule="exact"/>
        <w:rPr>
          <w:rFonts w:hint="eastAsia" w:eastAsia="宋体"/>
          <w:color w:val="auto"/>
          <w:szCs w:val="21"/>
          <w:highlight w:val="none"/>
          <w:lang w:val="en-US" w:eastAsia="zh-CN"/>
        </w:rPr>
      </w:pPr>
      <w:r>
        <w:rPr>
          <w:color w:val="auto"/>
          <w:szCs w:val="21"/>
          <w:highlight w:val="none"/>
        </w:rPr>
        <w:t xml:space="preserve">电    </w:t>
      </w:r>
      <w:r>
        <w:rPr>
          <w:rFonts w:hint="eastAsia" w:ascii="宋体" w:hAnsi="宋体" w:eastAsia="宋体" w:cs="宋体"/>
          <w:color w:val="auto"/>
          <w:szCs w:val="21"/>
          <w:highlight w:val="none"/>
        </w:rPr>
        <w:t>话：</w:t>
      </w:r>
      <w:bookmarkStart w:id="155" w:name="_Toc3912"/>
      <w:bookmarkStart w:id="156" w:name="_Toc14448"/>
      <w:bookmarkStart w:id="157" w:name="_Toc535856560"/>
      <w:r>
        <w:rPr>
          <w:rFonts w:hint="eastAsia" w:ascii="宋体" w:hAnsi="宋体" w:eastAsia="宋体" w:cs="宋体"/>
          <w:color w:val="auto"/>
          <w:szCs w:val="21"/>
          <w:highlight w:val="none"/>
          <w:lang w:val="en-US" w:eastAsia="zh-CN"/>
        </w:rPr>
        <w:t>027-</w:t>
      </w:r>
      <w:r>
        <w:rPr>
          <w:rFonts w:hint="eastAsia" w:ascii="宋体" w:hAnsi="宋体" w:eastAsia="宋体" w:cs="宋体"/>
        </w:rPr>
        <w:drawing>
          <wp:inline distT="0" distB="0" distL="114300" distR="114300">
            <wp:extent cx="635" cy="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635" cy="0"/>
                    </a:xfrm>
                    <a:prstGeom prst="rect">
                      <a:avLst/>
                    </a:prstGeom>
                    <a:noFill/>
                    <a:ln>
                      <a:noFill/>
                    </a:ln>
                  </pic:spPr>
                </pic:pic>
              </a:graphicData>
            </a:graphic>
          </wp:inline>
        </w:drawing>
      </w:r>
      <w:r>
        <w:rPr>
          <w:rFonts w:hint="eastAsia" w:ascii="宋体" w:hAnsi="宋体" w:eastAsia="宋体" w:cs="宋体"/>
        </w:rPr>
        <w:t>85819912</w:t>
      </w:r>
      <w:r>
        <w:rPr>
          <w:rFonts w:hint="eastAsia" w:ascii="宋体" w:hAnsi="宋体" w:eastAsia="宋体" w:cs="宋体"/>
          <w:color w:val="auto"/>
          <w:szCs w:val="21"/>
          <w:highlight w:val="none"/>
          <w:lang w:val="en-US" w:eastAsia="zh-CN"/>
        </w:rPr>
        <w:t xml:space="preserve"> </w:t>
      </w:r>
    </w:p>
    <w:bookmarkEnd w:id="146"/>
    <w:p w14:paraId="6B35FE3C">
      <w:pPr>
        <w:pStyle w:val="2"/>
        <w:spacing w:before="0" w:after="0" w:line="400" w:lineRule="exact"/>
        <w:rPr>
          <w:rFonts w:ascii="Times New Roman" w:hAnsi="Times New Roman" w:eastAsia="宋体"/>
          <w:color w:val="auto"/>
          <w:sz w:val="21"/>
          <w:szCs w:val="21"/>
          <w:highlight w:val="none"/>
        </w:rPr>
      </w:pPr>
      <w:bookmarkStart w:id="158" w:name="_Toc25141"/>
      <w:bookmarkStart w:id="159" w:name="_Toc27917"/>
      <w:bookmarkStart w:id="160" w:name="_Toc18750"/>
      <w:bookmarkStart w:id="161" w:name="_Toc22077"/>
      <w:bookmarkStart w:id="162" w:name="_Toc20039"/>
      <w:bookmarkStart w:id="163" w:name="_Toc26476"/>
      <w:bookmarkStart w:id="164" w:name="_Toc19654"/>
      <w:bookmarkStart w:id="165" w:name="_Toc5420"/>
      <w:bookmarkStart w:id="166" w:name="_Toc19882"/>
      <w:bookmarkStart w:id="167" w:name="_Toc25277"/>
      <w:bookmarkStart w:id="168" w:name="_Toc29714"/>
      <w:bookmarkStart w:id="169" w:name="_Toc23123"/>
      <w:bookmarkStart w:id="170" w:name="_Toc10137"/>
      <w:bookmarkStart w:id="171" w:name="_Toc31274"/>
      <w:bookmarkStart w:id="172" w:name="_Toc11154"/>
      <w:bookmarkStart w:id="173" w:name="_Toc7183"/>
      <w:bookmarkStart w:id="174" w:name="_Toc14713"/>
      <w:bookmarkStart w:id="175" w:name="_Toc4393"/>
      <w:bookmarkStart w:id="176" w:name="_Toc998"/>
      <w:bookmarkStart w:id="177" w:name="_Toc18389"/>
      <w:bookmarkStart w:id="178" w:name="_Toc29868"/>
      <w:r>
        <w:rPr>
          <w:rFonts w:hint="eastAsia" w:ascii="Times New Roman" w:hAnsi="Times New Roman" w:eastAsia="宋体"/>
          <w:color w:val="auto"/>
          <w:sz w:val="21"/>
          <w:szCs w:val="21"/>
          <w:highlight w:val="none"/>
        </w:rPr>
        <w:t>七、</w:t>
      </w:r>
      <w:r>
        <w:rPr>
          <w:rFonts w:ascii="Times New Roman" w:hAnsi="Times New Roman" w:eastAsia="宋体"/>
          <w:color w:val="auto"/>
          <w:sz w:val="21"/>
          <w:szCs w:val="21"/>
          <w:highlight w:val="none"/>
        </w:rPr>
        <w:t>采购代理机构联系方式</w:t>
      </w:r>
      <w:bookmarkEnd w:id="147"/>
      <w:bookmarkEnd w:id="148"/>
      <w:bookmarkEnd w:id="149"/>
      <w:bookmarkEnd w:id="150"/>
      <w:bookmarkEnd w:id="151"/>
      <w:bookmarkEnd w:id="152"/>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0EFF6110">
      <w:pPr>
        <w:spacing w:line="400" w:lineRule="exact"/>
        <w:rPr>
          <w:color w:val="auto"/>
          <w:szCs w:val="21"/>
          <w:highlight w:val="none"/>
        </w:rPr>
      </w:pPr>
      <w:bookmarkStart w:id="179" w:name="_Toc259028279"/>
      <w:bookmarkStart w:id="180" w:name="_Toc334539189"/>
      <w:bookmarkStart w:id="181" w:name="_Toc317262253"/>
      <w:bookmarkStart w:id="182" w:name="_Toc318643462"/>
      <w:r>
        <w:rPr>
          <w:color w:val="auto"/>
          <w:szCs w:val="21"/>
          <w:highlight w:val="none"/>
        </w:rPr>
        <w:t>代理机构：</w:t>
      </w:r>
      <w:bookmarkStart w:id="183" w:name="OLE_LINK55"/>
      <w:r>
        <w:rPr>
          <w:color w:val="auto"/>
          <w:szCs w:val="21"/>
          <w:highlight w:val="none"/>
        </w:rPr>
        <w:t>湖北省成套招标股份有限公司</w:t>
      </w:r>
      <w:bookmarkEnd w:id="183"/>
    </w:p>
    <w:p w14:paraId="5BAC860D">
      <w:pPr>
        <w:spacing w:line="400" w:lineRule="exact"/>
        <w:rPr>
          <w:color w:val="auto"/>
          <w:szCs w:val="21"/>
          <w:highlight w:val="none"/>
        </w:rPr>
      </w:pPr>
      <w:r>
        <w:rPr>
          <w:color w:val="auto"/>
          <w:szCs w:val="21"/>
          <w:highlight w:val="none"/>
        </w:rPr>
        <w:t>邮    编：430071</w:t>
      </w:r>
    </w:p>
    <w:p w14:paraId="36AEE66D">
      <w:pPr>
        <w:spacing w:line="400" w:lineRule="exact"/>
        <w:rPr>
          <w:color w:val="auto"/>
          <w:szCs w:val="21"/>
          <w:highlight w:val="none"/>
        </w:rPr>
      </w:pPr>
      <w:r>
        <w:rPr>
          <w:color w:val="auto"/>
          <w:szCs w:val="21"/>
          <w:highlight w:val="none"/>
        </w:rPr>
        <w:t>地    址：武汉市武昌区东湖西路特2号平安财富中心B座</w:t>
      </w:r>
      <w:r>
        <w:rPr>
          <w:rFonts w:hint="eastAsia"/>
          <w:color w:val="auto"/>
          <w:szCs w:val="21"/>
          <w:highlight w:val="none"/>
          <w:lang w:val="en-US" w:eastAsia="zh-CN"/>
        </w:rPr>
        <w:t>6</w:t>
      </w:r>
      <w:r>
        <w:rPr>
          <w:color w:val="auto"/>
          <w:szCs w:val="21"/>
          <w:highlight w:val="none"/>
        </w:rPr>
        <w:t>-10楼（东湖大厦正对面）</w:t>
      </w:r>
    </w:p>
    <w:bookmarkEnd w:id="179"/>
    <w:bookmarkEnd w:id="180"/>
    <w:bookmarkEnd w:id="181"/>
    <w:bookmarkEnd w:id="182"/>
    <w:p w14:paraId="1443098A">
      <w:pPr>
        <w:spacing w:line="400" w:lineRule="exact"/>
        <w:rPr>
          <w:color w:val="auto"/>
          <w:szCs w:val="21"/>
          <w:highlight w:val="none"/>
        </w:rPr>
      </w:pPr>
      <w:bookmarkStart w:id="184" w:name="_Toc371437767"/>
      <w:bookmarkStart w:id="185" w:name="_Toc13007"/>
      <w:r>
        <w:rPr>
          <w:color w:val="auto"/>
          <w:szCs w:val="21"/>
          <w:highlight w:val="none"/>
        </w:rPr>
        <w:t>联 系 人：</w:t>
      </w:r>
      <w:r>
        <w:rPr>
          <w:rFonts w:hint="eastAsia"/>
          <w:color w:val="auto"/>
          <w:highlight w:val="none"/>
        </w:rPr>
        <w:t>郭亚楠、胡小康</w:t>
      </w:r>
    </w:p>
    <w:p w14:paraId="06A96920">
      <w:pPr>
        <w:spacing w:line="400" w:lineRule="exact"/>
        <w:rPr>
          <w:color w:val="auto"/>
          <w:szCs w:val="21"/>
          <w:highlight w:val="none"/>
        </w:rPr>
      </w:pPr>
      <w:r>
        <w:rPr>
          <w:color w:val="auto"/>
          <w:szCs w:val="21"/>
          <w:highlight w:val="none"/>
        </w:rPr>
        <w:t>电    话：027-87816666-861</w:t>
      </w:r>
      <w:r>
        <w:rPr>
          <w:rFonts w:hint="eastAsia"/>
          <w:color w:val="auto"/>
          <w:szCs w:val="21"/>
          <w:highlight w:val="none"/>
        </w:rPr>
        <w:t>3</w:t>
      </w:r>
    </w:p>
    <w:p w14:paraId="2A486052">
      <w:pPr>
        <w:spacing w:line="400" w:lineRule="exact"/>
        <w:rPr>
          <w:color w:val="auto"/>
          <w:szCs w:val="21"/>
          <w:highlight w:val="none"/>
        </w:rPr>
      </w:pPr>
      <w:r>
        <w:rPr>
          <w:color w:val="auto"/>
          <w:szCs w:val="21"/>
          <w:highlight w:val="none"/>
        </w:rPr>
        <w:t>邮    箱：</w:t>
      </w:r>
      <w:r>
        <w:rPr>
          <w:color w:val="auto"/>
          <w:szCs w:val="21"/>
          <w:highlight w:val="none"/>
        </w:rPr>
        <w:fldChar w:fldCharType="begin"/>
      </w:r>
      <w:r>
        <w:rPr>
          <w:color w:val="auto"/>
          <w:szCs w:val="21"/>
          <w:highlight w:val="none"/>
        </w:rPr>
        <w:instrText xml:space="preserve"> HYPERLINK "mailto:1042197081@qq.com" </w:instrText>
      </w:r>
      <w:r>
        <w:rPr>
          <w:color w:val="auto"/>
          <w:szCs w:val="21"/>
          <w:highlight w:val="none"/>
        </w:rPr>
        <w:fldChar w:fldCharType="separate"/>
      </w:r>
      <w:r>
        <w:rPr>
          <w:color w:val="auto"/>
          <w:szCs w:val="21"/>
          <w:highlight w:val="none"/>
        </w:rPr>
        <w:t>1042197081@qq.com</w:t>
      </w:r>
      <w:r>
        <w:rPr>
          <w:color w:val="auto"/>
          <w:szCs w:val="21"/>
          <w:highlight w:val="none"/>
        </w:rPr>
        <w:fldChar w:fldCharType="end"/>
      </w:r>
    </w:p>
    <w:bookmarkEnd w:id="184"/>
    <w:bookmarkEnd w:id="185"/>
    <w:p w14:paraId="2EFE8215">
      <w:pPr>
        <w:pStyle w:val="2"/>
        <w:spacing w:before="0" w:after="0" w:line="400" w:lineRule="exact"/>
        <w:rPr>
          <w:rFonts w:ascii="Times New Roman" w:hAnsi="Times New Roman" w:eastAsia="宋体"/>
          <w:color w:val="auto"/>
          <w:sz w:val="21"/>
          <w:szCs w:val="21"/>
          <w:highlight w:val="none"/>
        </w:rPr>
      </w:pPr>
      <w:bookmarkStart w:id="186" w:name="_Toc334539190"/>
      <w:bookmarkStart w:id="187" w:name="_Toc14150"/>
      <w:bookmarkStart w:id="188" w:name="_Toc24436"/>
      <w:bookmarkStart w:id="189" w:name="_Toc31932"/>
      <w:bookmarkStart w:id="190" w:name="_Toc10127"/>
      <w:bookmarkStart w:id="191" w:name="_Toc31133"/>
      <w:bookmarkStart w:id="192" w:name="_Toc535856561"/>
      <w:bookmarkStart w:id="193" w:name="_Toc20359"/>
      <w:bookmarkStart w:id="194" w:name="_Toc6084"/>
      <w:bookmarkStart w:id="195" w:name="_Toc30375"/>
      <w:bookmarkStart w:id="196" w:name="_Toc22518"/>
      <w:bookmarkStart w:id="197" w:name="_Toc8395"/>
      <w:bookmarkStart w:id="198" w:name="_Toc15450"/>
      <w:bookmarkStart w:id="199" w:name="_Toc14396"/>
      <w:bookmarkStart w:id="200" w:name="_Toc22538"/>
      <w:bookmarkStart w:id="201" w:name="_Toc6205"/>
      <w:bookmarkStart w:id="202" w:name="_Toc17482"/>
      <w:bookmarkStart w:id="203" w:name="_Toc8970"/>
      <w:bookmarkStart w:id="204" w:name="_Toc28014"/>
      <w:bookmarkStart w:id="205" w:name="_Toc2540"/>
      <w:bookmarkStart w:id="206" w:name="_Toc4968"/>
      <w:bookmarkStart w:id="207" w:name="_Toc16443"/>
      <w:bookmarkStart w:id="208" w:name="_Toc12020"/>
      <w:bookmarkStart w:id="209" w:name="_Toc12295"/>
      <w:bookmarkStart w:id="210" w:name="_Toc6451"/>
      <w:bookmarkStart w:id="211" w:name="_Toc28201"/>
      <w:r>
        <w:rPr>
          <w:rFonts w:hint="eastAsia" w:ascii="Times New Roman" w:hAnsi="Times New Roman" w:eastAsia="宋体"/>
          <w:color w:val="auto"/>
          <w:sz w:val="21"/>
          <w:szCs w:val="21"/>
          <w:highlight w:val="none"/>
        </w:rPr>
        <w:t>八、</w:t>
      </w:r>
      <w:r>
        <w:rPr>
          <w:rFonts w:ascii="Times New Roman" w:hAnsi="Times New Roman" w:eastAsia="宋体"/>
          <w:color w:val="auto"/>
          <w:sz w:val="21"/>
          <w:szCs w:val="21"/>
          <w:highlight w:val="none"/>
        </w:rPr>
        <w:t>信息发布媒体</w:t>
      </w:r>
      <w:bookmarkEnd w:id="186"/>
      <w:bookmarkEnd w:id="187"/>
      <w:r>
        <w:rPr>
          <w:rFonts w:ascii="Times New Roman" w:hAnsi="Times New Roman" w:eastAsia="宋体"/>
          <w:color w:val="auto"/>
          <w:sz w:val="21"/>
          <w:szCs w:val="21"/>
          <w:highlight w:val="none"/>
        </w:rPr>
        <w:t>及发布时间</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5A6BA511">
      <w:pPr>
        <w:spacing w:line="400" w:lineRule="exact"/>
        <w:rPr>
          <w:rFonts w:hint="eastAsia"/>
          <w:color w:val="auto"/>
          <w:szCs w:val="21"/>
          <w:highlight w:val="none"/>
        </w:rPr>
      </w:pPr>
      <w:r>
        <w:rPr>
          <w:color w:val="auto"/>
          <w:szCs w:val="21"/>
          <w:highlight w:val="none"/>
        </w:rPr>
        <w:t>发布媒体：</w:t>
      </w:r>
      <w:r>
        <w:rPr>
          <w:rFonts w:hint="eastAsia"/>
          <w:color w:val="auto"/>
          <w:szCs w:val="21"/>
          <w:highlight w:val="none"/>
        </w:rPr>
        <w:t>中国招标投标公共服务平台、</w:t>
      </w:r>
      <w:r>
        <w:rPr>
          <w:color w:val="auto"/>
          <w:highlight w:val="none"/>
        </w:rPr>
        <w:t>湖北机场集团</w:t>
      </w:r>
      <w:r>
        <w:rPr>
          <w:rFonts w:hint="eastAsia"/>
          <w:color w:val="auto"/>
          <w:highlight w:val="none"/>
        </w:rPr>
        <w:t>有限公司</w:t>
      </w:r>
      <w:r>
        <w:rPr>
          <w:color w:val="auto"/>
          <w:highlight w:val="none"/>
        </w:rPr>
        <w:t>网、湖北省成套招标股份有限公司</w:t>
      </w:r>
      <w:r>
        <w:rPr>
          <w:rFonts w:hint="eastAsia"/>
          <w:color w:val="auto"/>
          <w:highlight w:val="none"/>
        </w:rPr>
        <w:t>网</w:t>
      </w:r>
    </w:p>
    <w:p w14:paraId="5037F721">
      <w:pPr>
        <w:spacing w:line="400" w:lineRule="exact"/>
        <w:rPr>
          <w:color w:val="auto"/>
          <w:highlight w:val="none"/>
        </w:rPr>
      </w:pPr>
      <w:r>
        <w:rPr>
          <w:color w:val="auto"/>
          <w:szCs w:val="21"/>
          <w:highlight w:val="none"/>
        </w:rPr>
        <w:t>发布日期：</w:t>
      </w:r>
      <w:bookmarkStart w:id="212" w:name="OLE_LINK9"/>
      <w:r>
        <w:rPr>
          <w:color w:val="auto"/>
          <w:highlight w:val="none"/>
        </w:rPr>
        <w:t>20</w:t>
      </w:r>
      <w:r>
        <w:rPr>
          <w:rFonts w:hint="eastAsia"/>
          <w:color w:val="auto"/>
          <w:highlight w:val="none"/>
        </w:rPr>
        <w:t>2</w:t>
      </w:r>
      <w:r>
        <w:rPr>
          <w:rFonts w:hint="eastAsia"/>
          <w:color w:val="auto"/>
          <w:highlight w:val="none"/>
          <w:lang w:val="en-US" w:eastAsia="zh-CN"/>
        </w:rPr>
        <w:t>6</w:t>
      </w:r>
      <w:r>
        <w:rPr>
          <w:color w:val="auto"/>
          <w:highlight w:val="none"/>
        </w:rPr>
        <w:t>年</w:t>
      </w:r>
      <w:r>
        <w:rPr>
          <w:rFonts w:hint="eastAsia"/>
          <w:color w:val="auto"/>
          <w:highlight w:val="none"/>
          <w:lang w:val="en-US" w:eastAsia="zh-CN"/>
        </w:rPr>
        <w:t>01</w:t>
      </w:r>
      <w:r>
        <w:rPr>
          <w:color w:val="auto"/>
          <w:highlight w:val="none"/>
        </w:rPr>
        <w:t>月</w:t>
      </w:r>
      <w:r>
        <w:rPr>
          <w:rFonts w:hint="eastAsia"/>
          <w:color w:val="auto"/>
          <w:highlight w:val="none"/>
          <w:lang w:val="en-US" w:eastAsia="zh-CN"/>
        </w:rPr>
        <w:t>30</w:t>
      </w:r>
      <w:r>
        <w:rPr>
          <w:color w:val="auto"/>
          <w:highlight w:val="none"/>
        </w:rPr>
        <w:t>日</w:t>
      </w:r>
      <w:bookmarkEnd w:id="0"/>
      <w:bookmarkEnd w:id="212"/>
    </w:p>
    <w:bookmarkEnd w:id="1"/>
    <w:p w14:paraId="36DAB819">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FC2AE6"/>
    <w:rsid w:val="501B5D43"/>
    <w:rsid w:val="685D60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6">
    <w:name w:val="正文 首行缩进:  2 字符"/>
    <w:basedOn w:val="1"/>
    <w:qFormat/>
    <w:uiPriority w:val="0"/>
    <w:pPr>
      <w:widowControl/>
      <w:ind w:firstLine="579" w:firstLineChars="200"/>
    </w:pPr>
    <w:rPr>
      <w:rFonts w:cs="宋体"/>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2026-01-30T09:15:09Z</dcterms:created>
  <dc:creator>HP</dc:creator>
  <cp:lastModifiedBy>czy</cp:lastModifiedBy>
  <dcterms:modified xsi:type="dcterms:W3CDTF">2026-01-30T09:19:22Z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eyJoZGlkIjoiODI4ZmM4NzZlNTJiNmRkMDViZjBkZGViMjg0MzI4NjQiLCJ1c2VySWQiOiIxNDc5ODMyMjA3In0=</vt:lpwstr>
  </property>
  <property fmtid="{D5CDD505-2E9C-101B-9397-08002B2CF9AE}" pid="4" name="ICV">
    <vt:lpwstr>008DCAB2D91842479E24C2F6EEF855D8_12</vt:lpwstr>
  </property>
</Properties>
</file>