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53CA0">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武汉天河机场皇冠假日酒店及假日酒店PA外包服务采购项目</w:t>
      </w:r>
      <w:bookmarkStart w:id="0" w:name="OLE_LINK12"/>
      <w:r>
        <w:rPr>
          <w:rFonts w:hint="eastAsia" w:ascii="宋体" w:hAnsi="宋体" w:cs="宋体"/>
          <w:b/>
          <w:bCs/>
          <w:color w:val="auto"/>
          <w:sz w:val="32"/>
          <w:szCs w:val="32"/>
        </w:rPr>
        <w:t>磋商谈判</w:t>
      </w:r>
      <w:bookmarkEnd w:id="0"/>
      <w:r>
        <w:rPr>
          <w:rFonts w:hint="eastAsia" w:ascii="宋体" w:hAnsi="宋体" w:cs="宋体"/>
          <w:b/>
          <w:bCs/>
          <w:color w:val="auto"/>
          <w:sz w:val="32"/>
          <w:szCs w:val="32"/>
        </w:rPr>
        <w:t>公告</w:t>
      </w:r>
    </w:p>
    <w:p w14:paraId="5033A1FD">
      <w:pPr>
        <w:spacing w:line="360" w:lineRule="auto"/>
        <w:jc w:val="center"/>
        <w:rPr>
          <w:rFonts w:hint="eastAsia" w:ascii="宋体" w:hAnsi="宋体" w:cs="宋体"/>
          <w:color w:val="auto"/>
          <w:szCs w:val="21"/>
        </w:rPr>
      </w:pPr>
      <w:r>
        <w:rPr>
          <w:rFonts w:hint="eastAsia" w:ascii="宋体" w:hAnsi="宋体" w:cs="宋体"/>
          <w:color w:val="auto"/>
          <w:szCs w:val="21"/>
        </w:rPr>
        <w:t>（项目编号：GXCZ-A1-26130002）</w:t>
      </w:r>
    </w:p>
    <w:p w14:paraId="67DA34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国信国际工程咨询集团股份有限公司受</w:t>
      </w:r>
      <w:r>
        <w:rPr>
          <w:rFonts w:hint="eastAsia" w:ascii="宋体" w:hAnsi="宋体" w:cs="宋体"/>
          <w:color w:val="auto"/>
          <w:szCs w:val="21"/>
          <w:u w:val="single"/>
        </w:rPr>
        <w:t xml:space="preserve"> 湖北机场集团酒店管理有限公司武汉天河机场假日酒店分公司 </w:t>
      </w:r>
      <w:r>
        <w:rPr>
          <w:rFonts w:hint="eastAsia" w:ascii="宋体" w:hAnsi="宋体" w:cs="宋体"/>
          <w:color w:val="auto"/>
          <w:szCs w:val="21"/>
        </w:rPr>
        <w:t>的委托，根据委托人要求，对</w:t>
      </w:r>
      <w:r>
        <w:rPr>
          <w:rFonts w:hint="eastAsia" w:ascii="宋体" w:hAnsi="宋体" w:cs="宋体"/>
          <w:color w:val="auto"/>
          <w:szCs w:val="21"/>
          <w:u w:val="single"/>
        </w:rPr>
        <w:t xml:space="preserve"> 武汉天河机场皇冠假日酒店及假日酒店PA外包服务采购项目 </w:t>
      </w:r>
      <w:r>
        <w:rPr>
          <w:rFonts w:hint="eastAsia" w:ascii="宋体" w:hAnsi="宋体" w:cs="宋体"/>
          <w:color w:val="auto"/>
          <w:szCs w:val="21"/>
        </w:rPr>
        <w:t>进行磋商谈判，欢迎符合资格条件的供应商参与磋商。</w:t>
      </w:r>
    </w:p>
    <w:p w14:paraId="392CABDB">
      <w:pPr>
        <w:spacing w:line="360" w:lineRule="auto"/>
        <w:ind w:firstLine="241" w:firstLineChars="100"/>
        <w:rPr>
          <w:rFonts w:hint="eastAsia" w:ascii="宋体" w:hAnsi="宋体" w:cs="宋体"/>
          <w:b/>
          <w:color w:val="auto"/>
          <w:sz w:val="24"/>
        </w:rPr>
      </w:pPr>
      <w:r>
        <w:rPr>
          <w:rFonts w:hint="eastAsia" w:ascii="宋体" w:hAnsi="宋体" w:cs="宋体"/>
          <w:b/>
          <w:color w:val="auto"/>
          <w:sz w:val="24"/>
        </w:rPr>
        <w:t>一、采购项目概况</w:t>
      </w:r>
    </w:p>
    <w:p w14:paraId="01C9C8E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1、项目编号：GXCZ-A1-26130002</w:t>
      </w:r>
    </w:p>
    <w:p w14:paraId="352CFF5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2、项目名称：武汉天河机场皇冠假日酒店及假日酒店PA外包服务采购项目</w:t>
      </w:r>
    </w:p>
    <w:p w14:paraId="1A4B7F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3、采购预算：本项目单价预算PA岗为8300元/月/岗:PA技工岗为9900元/月/岗，暂按PA岗4个，技工岗3个，预估总费用约为75.48万元，响应报价超过采购单价预算限价的，其响应文件将被否决。</w:t>
      </w:r>
    </w:p>
    <w:p w14:paraId="5D59B28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4、采购项目实施地点：采购人指定地点</w:t>
      </w:r>
    </w:p>
    <w:p w14:paraId="55233AE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采购内容及需求：为保障武汉天河机场皇冠假日及假日酒店的正常运营及酒店实际需求，现采购武汉天河机场皇冠假日及假日酒店PA外包服务。需求外包保洁员4个岗，技工3岗，技工必须会使用：石材晶面机，单擦机，地毯抽洗机，高泡地毯清洗机，洗地机（手推式/驾驶式）。此次外包共需7岗，每个岗位要求外包公司每天不少于12个小时派员在岗。服务内容详见第五章采购需求及相关要求。</w:t>
      </w:r>
    </w:p>
    <w:p w14:paraId="4396FF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6、服务期：服务期限为1年</w:t>
      </w:r>
    </w:p>
    <w:p w14:paraId="12DDD7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7、质量标准：合格</w:t>
      </w:r>
    </w:p>
    <w:p w14:paraId="639C0597">
      <w:pPr>
        <w:spacing w:line="360" w:lineRule="auto"/>
        <w:ind w:firstLine="241" w:firstLineChars="100"/>
        <w:rPr>
          <w:rFonts w:hint="eastAsia" w:ascii="宋体" w:hAnsi="宋体" w:cs="宋体"/>
          <w:b/>
          <w:color w:val="auto"/>
          <w:sz w:val="24"/>
        </w:rPr>
      </w:pPr>
      <w:r>
        <w:rPr>
          <w:rFonts w:hint="eastAsia" w:ascii="宋体" w:hAnsi="宋体" w:cs="宋体"/>
          <w:b/>
          <w:color w:val="auto"/>
          <w:sz w:val="24"/>
        </w:rPr>
        <w:t xml:space="preserve">二、供应商资格要求 </w:t>
      </w:r>
    </w:p>
    <w:p w14:paraId="738F66E4">
      <w:pPr>
        <w:wordWrap w:val="0"/>
        <w:spacing w:line="360" w:lineRule="auto"/>
        <w:ind w:firstLine="424" w:firstLineChars="202"/>
        <w:jc w:val="left"/>
        <w:rPr>
          <w:rFonts w:hint="eastAsia" w:ascii="宋体" w:hAnsi="宋体" w:cs="宋体"/>
          <w:color w:val="auto"/>
          <w:kern w:val="0"/>
          <w:szCs w:val="21"/>
        </w:rPr>
      </w:pPr>
      <w:r>
        <w:rPr>
          <w:rFonts w:hint="eastAsia" w:ascii="宋体" w:hAnsi="宋体" w:cs="宋体"/>
          <w:color w:val="auto"/>
          <w:kern w:val="0"/>
          <w:szCs w:val="21"/>
        </w:rPr>
        <w:t>1、本次采购共划分为</w:t>
      </w:r>
      <w:r>
        <w:rPr>
          <w:rFonts w:hint="eastAsia" w:ascii="宋体" w:hAnsi="宋体" w:cs="宋体"/>
          <w:color w:val="auto"/>
          <w:kern w:val="0"/>
          <w:szCs w:val="21"/>
          <w:u w:val="single"/>
        </w:rPr>
        <w:t xml:space="preserve"> 1</w:t>
      </w:r>
      <w:r>
        <w:rPr>
          <w:rFonts w:hint="eastAsia" w:ascii="宋体" w:hAnsi="宋体" w:cs="宋体"/>
          <w:color w:val="auto"/>
          <w:kern w:val="0"/>
          <w:szCs w:val="21"/>
        </w:rPr>
        <w:t>个标包。</w:t>
      </w:r>
    </w:p>
    <w:p w14:paraId="5F6B2E64">
      <w:pPr>
        <w:wordWrap w:val="0"/>
        <w:spacing w:line="360" w:lineRule="auto"/>
        <w:ind w:firstLine="424" w:firstLineChars="202"/>
        <w:jc w:val="left"/>
        <w:rPr>
          <w:rFonts w:hint="eastAsia" w:ascii="宋体" w:hAnsi="宋体" w:cs="宋体"/>
          <w:color w:val="auto"/>
          <w:kern w:val="0"/>
          <w:szCs w:val="21"/>
        </w:rPr>
      </w:pPr>
      <w:r>
        <w:rPr>
          <w:rFonts w:hint="eastAsia" w:ascii="宋体" w:hAnsi="宋体" w:cs="宋体"/>
          <w:color w:val="auto"/>
          <w:kern w:val="0"/>
          <w:szCs w:val="21"/>
        </w:rPr>
        <w:t>2、本次采购要求供应商须具备如下条件：</w:t>
      </w:r>
    </w:p>
    <w:p w14:paraId="2DDF8C05">
      <w:pPr>
        <w:wordWrap w:val="0"/>
        <w:spacing w:line="360" w:lineRule="auto"/>
        <w:ind w:firstLine="424" w:firstLineChars="202"/>
        <w:jc w:val="left"/>
        <w:rPr>
          <w:rFonts w:hint="eastAsia" w:ascii="宋体" w:hAnsi="宋体" w:cs="宋体"/>
          <w:color w:val="auto"/>
          <w:kern w:val="0"/>
          <w:szCs w:val="21"/>
        </w:rPr>
      </w:pPr>
      <w:r>
        <w:rPr>
          <w:rFonts w:hint="eastAsia" w:ascii="宋体" w:hAnsi="宋体" w:cs="宋体"/>
          <w:color w:val="auto"/>
          <w:kern w:val="0"/>
          <w:szCs w:val="21"/>
        </w:rPr>
        <w:t>（1）供应商须是中华人民共和国境内正式注册并具有独立法人资格（提供营业执照复印件）,</w:t>
      </w:r>
      <w:r>
        <w:rPr>
          <w:rFonts w:hint="eastAsia" w:ascii="宋体" w:hAnsi="宋体" w:cs="宋体"/>
          <w:color w:val="auto"/>
          <w:kern w:val="0"/>
          <w:szCs w:val="21"/>
          <w:lang w:val="en-GB"/>
        </w:rPr>
        <w:t>具有人力资源和社会保障部门颁发的《</w:t>
      </w:r>
      <w:r>
        <w:rPr>
          <w:rFonts w:hint="eastAsia" w:ascii="宋体" w:hAnsi="宋体" w:cs="宋体"/>
          <w:color w:val="auto"/>
          <w:kern w:val="0"/>
          <w:szCs w:val="21"/>
        </w:rPr>
        <w:t>劳务派遣经营许可证</w:t>
      </w:r>
      <w:r>
        <w:rPr>
          <w:rFonts w:hint="eastAsia" w:ascii="宋体" w:hAnsi="宋体" w:cs="宋体"/>
          <w:color w:val="auto"/>
          <w:kern w:val="0"/>
          <w:szCs w:val="21"/>
          <w:lang w:val="en-GB"/>
        </w:rPr>
        <w:t>》且在有效期内</w:t>
      </w:r>
      <w:r>
        <w:rPr>
          <w:rFonts w:hint="eastAsia" w:ascii="宋体" w:hAnsi="宋体" w:cs="宋体"/>
          <w:color w:val="auto"/>
          <w:kern w:val="0"/>
          <w:szCs w:val="21"/>
        </w:rPr>
        <w:t>；</w:t>
      </w:r>
    </w:p>
    <w:p w14:paraId="740B5F8C">
      <w:pPr>
        <w:wordWrap w:val="0"/>
        <w:spacing w:line="360" w:lineRule="auto"/>
        <w:ind w:firstLine="424" w:firstLineChars="202"/>
        <w:jc w:val="left"/>
        <w:rPr>
          <w:rFonts w:hint="eastAsia" w:ascii="宋体" w:hAnsi="宋体" w:cs="宋体"/>
          <w:color w:val="auto"/>
          <w:kern w:val="0"/>
          <w:szCs w:val="21"/>
        </w:rPr>
      </w:pPr>
      <w:r>
        <w:rPr>
          <w:rFonts w:hint="eastAsia" w:ascii="宋体" w:hAnsi="宋体" w:cs="宋体"/>
          <w:color w:val="auto"/>
          <w:kern w:val="0"/>
          <w:szCs w:val="21"/>
        </w:rPr>
        <w:t>（2）供应商2023年1月1日（以合同签订时间为准）至今具有1项合同金额22万元及以上的公共建筑保洁服务合同业绩。</w:t>
      </w:r>
      <w:r>
        <w:rPr>
          <w:rFonts w:hint="eastAsia" w:ascii="宋体" w:hAnsi="宋体" w:cs="宋体"/>
          <w:color w:val="auto"/>
          <w:szCs w:val="21"/>
        </w:rPr>
        <w:t>须同时提供①合同（含封面页、合同内容页、签章页等关键页）、②项目发票（发票二维码清晰可查并提供税务局发票查询截图，发票开具时间须在本项目采购公告发布之日前），</w:t>
      </w:r>
      <w:r>
        <w:rPr>
          <w:rFonts w:hint="eastAsia"/>
          <w:color w:val="auto"/>
          <w:kern w:val="0"/>
          <w:szCs w:val="21"/>
        </w:rPr>
        <w:t>证明材料不全无法确定为相关业绩的，不予认可；</w:t>
      </w:r>
    </w:p>
    <w:p w14:paraId="735D85DA">
      <w:pPr>
        <w:wordWrap w:val="0"/>
        <w:spacing w:line="360" w:lineRule="auto"/>
        <w:ind w:firstLine="424" w:firstLineChars="202"/>
        <w:jc w:val="left"/>
        <w:rPr>
          <w:rFonts w:hint="eastAsia" w:ascii="宋体" w:hAnsi="宋体" w:cs="宋体"/>
          <w:color w:val="auto"/>
          <w:kern w:val="0"/>
          <w:szCs w:val="21"/>
        </w:rPr>
      </w:pPr>
      <w:r>
        <w:rPr>
          <w:rFonts w:hint="eastAsia" w:ascii="宋体" w:hAnsi="宋体" w:cs="宋体"/>
          <w:color w:val="auto"/>
          <w:kern w:val="0"/>
          <w:szCs w:val="21"/>
        </w:rPr>
        <w:t>（3）供应商未被列入“信用中国”网站(www.creditchina.gov.cn)或中国执行信息公开网（http://zxgk.court.gov.cn）失信被执行人名单。（以公告发出之后查询结果为准，提供网页查询截图并加盖公章）；</w:t>
      </w:r>
    </w:p>
    <w:p w14:paraId="65E4F01B">
      <w:pPr>
        <w:wordWrap w:val="0"/>
        <w:spacing w:line="360" w:lineRule="auto"/>
        <w:ind w:firstLine="424" w:firstLineChars="202"/>
        <w:jc w:val="left"/>
        <w:rPr>
          <w:rFonts w:hint="eastAsia" w:ascii="宋体" w:hAnsi="宋体" w:cs="宋体"/>
          <w:color w:val="auto"/>
          <w:kern w:val="0"/>
          <w:szCs w:val="21"/>
        </w:rPr>
      </w:pPr>
      <w:r>
        <w:rPr>
          <w:rFonts w:hint="eastAsia" w:ascii="宋体" w:hAnsi="宋体" w:cs="宋体"/>
          <w:color w:val="auto"/>
          <w:kern w:val="0"/>
          <w:szCs w:val="21"/>
        </w:rPr>
        <w:t>（4）供应商须针对《湖北机场集团有限公司“供应商不良行为”管理办法》在报价文件中做出承诺，格式详见采购文件“第六章 报价文件格式”；</w:t>
      </w:r>
    </w:p>
    <w:p w14:paraId="1ADC3C03">
      <w:pPr>
        <w:wordWrap w:val="0"/>
        <w:spacing w:line="360" w:lineRule="auto"/>
        <w:ind w:firstLine="424" w:firstLineChars="202"/>
        <w:jc w:val="left"/>
        <w:rPr>
          <w:rFonts w:hint="eastAsia" w:ascii="宋体" w:hAnsi="宋体" w:cs="宋体"/>
          <w:color w:val="auto"/>
          <w:kern w:val="0"/>
          <w:szCs w:val="21"/>
        </w:rPr>
      </w:pPr>
      <w:r>
        <w:rPr>
          <w:rFonts w:hint="eastAsia" w:ascii="宋体" w:hAnsi="宋体" w:cs="宋体"/>
          <w:color w:val="auto"/>
          <w:kern w:val="0"/>
          <w:szCs w:val="21"/>
        </w:rPr>
        <w:t>（5）本次招标  不接受  联合体投标。</w:t>
      </w:r>
    </w:p>
    <w:p w14:paraId="0DF710C4">
      <w:pPr>
        <w:spacing w:line="360" w:lineRule="auto"/>
        <w:rPr>
          <w:rFonts w:hint="eastAsia" w:ascii="宋体" w:hAnsi="宋体" w:cs="宋体"/>
          <w:b/>
          <w:color w:val="auto"/>
          <w:sz w:val="24"/>
        </w:rPr>
      </w:pPr>
      <w:r>
        <w:rPr>
          <w:rFonts w:hint="eastAsia" w:ascii="宋体" w:hAnsi="宋体" w:cs="宋体"/>
          <w:color w:val="auto"/>
          <w:kern w:val="0"/>
          <w:szCs w:val="21"/>
        </w:rPr>
        <w:t xml:space="preserve"> </w:t>
      </w:r>
      <w:r>
        <w:rPr>
          <w:rFonts w:hint="eastAsia" w:ascii="宋体" w:hAnsi="宋体" w:cs="宋体"/>
          <w:b/>
          <w:color w:val="auto"/>
          <w:sz w:val="24"/>
        </w:rPr>
        <w:t>三、磋商谈判文件的获取：</w:t>
      </w:r>
    </w:p>
    <w:p w14:paraId="5A4AE2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1、获取时间：</w:t>
      </w:r>
      <w:r>
        <w:rPr>
          <w:rFonts w:hint="eastAsia" w:ascii="宋体" w:hAnsi="宋体" w:cs="宋体"/>
          <w:color w:val="auto"/>
          <w:szCs w:val="21"/>
          <w:u w:val="single"/>
        </w:rPr>
        <w:t xml:space="preserve"> </w:t>
      </w:r>
      <w:bookmarkStart w:id="1" w:name="OLE_LINK13"/>
      <w:r>
        <w:rPr>
          <w:rFonts w:hint="eastAsia" w:ascii="宋体" w:hAnsi="宋体" w:cs="宋体"/>
          <w:color w:val="auto"/>
          <w:szCs w:val="21"/>
          <w:u w:val="single"/>
        </w:rPr>
        <w:t xml:space="preserve">2026 </w:t>
      </w:r>
      <w:r>
        <w:rPr>
          <w:rFonts w:hint="eastAsia" w:ascii="宋体" w:hAnsi="宋体" w:cs="宋体"/>
          <w:color w:val="auto"/>
          <w:szCs w:val="21"/>
        </w:rPr>
        <w:t>年</w:t>
      </w:r>
      <w:r>
        <w:rPr>
          <w:rFonts w:hint="eastAsia" w:ascii="宋体" w:hAnsi="宋体" w:cs="宋体"/>
          <w:color w:val="auto"/>
          <w:szCs w:val="21"/>
          <w:u w:val="single"/>
          <w:lang w:val="en-US" w:eastAsia="zh-CN"/>
        </w:rPr>
        <w:t>1</w:t>
      </w:r>
      <w:r>
        <w:rPr>
          <w:rFonts w:hint="eastAsia" w:ascii="宋体" w:hAnsi="宋体" w:cs="宋体"/>
          <w:color w:val="auto"/>
          <w:szCs w:val="21"/>
        </w:rPr>
        <w:t>月</w:t>
      </w:r>
      <w:r>
        <w:rPr>
          <w:rFonts w:hint="eastAsia" w:ascii="宋体" w:hAnsi="宋体" w:cs="宋体"/>
          <w:color w:val="auto"/>
          <w:szCs w:val="21"/>
          <w:u w:val="single"/>
          <w:lang w:val="en-US" w:eastAsia="zh-CN"/>
        </w:rPr>
        <w:t>6</w:t>
      </w:r>
      <w:r>
        <w:rPr>
          <w:rFonts w:hint="eastAsia" w:ascii="宋体" w:hAnsi="宋体" w:cs="宋体"/>
          <w:color w:val="auto"/>
          <w:szCs w:val="21"/>
        </w:rPr>
        <w:t>日至</w:t>
      </w:r>
      <w:r>
        <w:rPr>
          <w:rFonts w:hint="eastAsia" w:ascii="宋体" w:hAnsi="宋体" w:cs="宋体"/>
          <w:color w:val="auto"/>
          <w:szCs w:val="21"/>
          <w:u w:val="single"/>
        </w:rPr>
        <w:t xml:space="preserve"> 2026 </w:t>
      </w:r>
      <w:r>
        <w:rPr>
          <w:rFonts w:hint="eastAsia" w:ascii="宋体" w:hAnsi="宋体" w:cs="宋体"/>
          <w:color w:val="auto"/>
          <w:szCs w:val="21"/>
        </w:rPr>
        <w:t>年</w:t>
      </w:r>
      <w:r>
        <w:rPr>
          <w:rFonts w:hint="eastAsia" w:ascii="宋体" w:hAnsi="宋体" w:cs="宋体"/>
          <w:color w:val="auto"/>
          <w:szCs w:val="21"/>
          <w:u w:val="single"/>
          <w:lang w:val="en-US" w:eastAsia="zh-CN"/>
        </w:rPr>
        <w:t>1</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13</w:t>
      </w:r>
      <w:r>
        <w:rPr>
          <w:rFonts w:hint="eastAsia" w:ascii="宋体" w:hAnsi="宋体" w:cs="宋体"/>
          <w:color w:val="auto"/>
          <w:szCs w:val="21"/>
        </w:rPr>
        <w:t>日</w:t>
      </w:r>
      <w:bookmarkEnd w:id="1"/>
      <w:r>
        <w:rPr>
          <w:rFonts w:hint="eastAsia" w:ascii="宋体" w:hAnsi="宋体" w:cs="宋体"/>
          <w:color w:val="auto"/>
          <w:szCs w:val="21"/>
        </w:rPr>
        <w:t>（北京时间每天上午9:00～12:00、下午14:00～17:00）。</w:t>
      </w:r>
    </w:p>
    <w:p w14:paraId="05D5BFAA">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2、获取地点：</w:t>
      </w:r>
      <w:r>
        <w:rPr>
          <w:rFonts w:hint="eastAsia" w:ascii="宋体" w:hAnsi="宋体" w:cs="宋体"/>
          <w:color w:val="auto"/>
          <w:szCs w:val="21"/>
          <w:u w:val="single"/>
        </w:rPr>
        <w:t>武汉市武昌区体育馆路22号丽江龙城1栋6楼国信国际工程咨询集团股份有限公司湖北分公司。</w:t>
      </w:r>
    </w:p>
    <w:p w14:paraId="742682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3、获取方式：供应商携带下列资料报名并购买磋商谈判文件：</w:t>
      </w:r>
      <w:r>
        <w:rPr>
          <w:rFonts w:hint="eastAsia" w:ascii="宋体" w:hAnsi="宋体" w:cs="宋体"/>
          <w:color w:val="auto"/>
          <w:szCs w:val="21"/>
          <w:u w:val="single"/>
        </w:rPr>
        <w:t>请各潜在供应商需先进入http://user.gxzb.com.cn/ztb/unit/login/register.jsp国信招标集团单位入库免费在线注册，完成之后到方可进行现场报名。持</w:t>
      </w:r>
      <w:r>
        <w:rPr>
          <w:rFonts w:hint="eastAsia" w:ascii="宋体" w:hAnsi="宋体" w:cs="宋体"/>
          <w:color w:val="auto"/>
          <w:u w:val="single"/>
        </w:rPr>
        <w:t>法人授权委托书及受托人身份证原件购买采购文件</w:t>
      </w:r>
      <w:r>
        <w:rPr>
          <w:rFonts w:hint="eastAsia" w:ascii="宋体" w:hAnsi="宋体" w:cs="宋体"/>
          <w:color w:val="auto"/>
          <w:szCs w:val="21"/>
          <w:u w:val="single"/>
        </w:rPr>
        <w:t>。</w:t>
      </w:r>
    </w:p>
    <w:p w14:paraId="045BB7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4、磋商谈判文件售价：</w:t>
      </w:r>
      <w:r>
        <w:rPr>
          <w:rFonts w:hint="eastAsia" w:ascii="宋体" w:hAnsi="宋体" w:cs="宋体"/>
          <w:color w:val="auto"/>
          <w:szCs w:val="21"/>
          <w:u w:val="single"/>
        </w:rPr>
        <w:t xml:space="preserve"> 500 </w:t>
      </w:r>
      <w:r>
        <w:rPr>
          <w:rFonts w:hint="eastAsia" w:ascii="宋体" w:hAnsi="宋体" w:cs="宋体"/>
          <w:color w:val="auto"/>
          <w:szCs w:val="21"/>
        </w:rPr>
        <w:t>元/套，售后不退。</w:t>
      </w:r>
    </w:p>
    <w:p w14:paraId="4DA654B0">
      <w:pPr>
        <w:spacing w:line="360" w:lineRule="auto"/>
        <w:ind w:firstLine="241" w:firstLineChars="100"/>
        <w:rPr>
          <w:rFonts w:hint="eastAsia" w:ascii="宋体" w:hAnsi="宋体" w:cs="宋体"/>
          <w:b/>
          <w:color w:val="auto"/>
          <w:sz w:val="24"/>
        </w:rPr>
      </w:pPr>
      <w:r>
        <w:rPr>
          <w:rFonts w:hint="eastAsia" w:ascii="宋体" w:hAnsi="宋体" w:cs="宋体"/>
          <w:b/>
          <w:color w:val="auto"/>
          <w:sz w:val="24"/>
        </w:rPr>
        <w:t xml:space="preserve">四、磋商响应文件送达地点及截止时间 </w:t>
      </w:r>
    </w:p>
    <w:p w14:paraId="010BC6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1、磋商响应文件送达地点：武汉市武昌区体育馆路22号丽江龙城1栋6楼国信国际工程咨询集团股份有限公司湖北分公司</w:t>
      </w:r>
      <w:r>
        <w:rPr>
          <w:rFonts w:hint="eastAsia" w:ascii="宋体" w:hAnsi="宋体" w:cs="宋体"/>
          <w:color w:val="auto"/>
          <w:szCs w:val="21"/>
          <w:lang w:val="en-US" w:eastAsia="zh-CN"/>
        </w:rPr>
        <w:t>3</w:t>
      </w:r>
      <w:r>
        <w:rPr>
          <w:rFonts w:hint="eastAsia" w:ascii="宋体" w:hAnsi="宋体" w:cs="宋体"/>
          <w:color w:val="auto"/>
          <w:szCs w:val="21"/>
        </w:rPr>
        <w:t>号会议室。</w:t>
      </w:r>
    </w:p>
    <w:p w14:paraId="3BC6DE1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2、首次磋商响应文件送达截止时间（响应截止时间）：</w:t>
      </w:r>
      <w:r>
        <w:rPr>
          <w:rFonts w:hint="eastAsia" w:ascii="宋体" w:hAnsi="宋体" w:cs="宋体"/>
          <w:color w:val="auto"/>
          <w:szCs w:val="21"/>
          <w:u w:val="single"/>
        </w:rPr>
        <w:t xml:space="preserve"> </w:t>
      </w:r>
      <w:bookmarkStart w:id="2" w:name="OLE_LINK14"/>
      <w:r>
        <w:rPr>
          <w:rFonts w:hint="eastAsia" w:ascii="宋体" w:hAnsi="宋体" w:cs="宋体"/>
          <w:color w:val="auto"/>
          <w:szCs w:val="21"/>
          <w:u w:val="single"/>
        </w:rPr>
        <w:t xml:space="preserve">2026 </w:t>
      </w:r>
      <w:r>
        <w:rPr>
          <w:rFonts w:hint="eastAsia" w:ascii="宋体" w:hAnsi="宋体" w:cs="宋体"/>
          <w:color w:val="auto"/>
          <w:szCs w:val="21"/>
        </w:rPr>
        <w:t>年</w:t>
      </w:r>
      <w:r>
        <w:rPr>
          <w:rFonts w:hint="eastAsia" w:ascii="宋体" w:hAnsi="宋体" w:cs="宋体"/>
          <w:color w:val="auto"/>
          <w:szCs w:val="21"/>
          <w:u w:val="single"/>
          <w:lang w:val="en-US" w:eastAsia="zh-CN"/>
        </w:rPr>
        <w:t>1</w:t>
      </w:r>
      <w:r>
        <w:rPr>
          <w:rFonts w:hint="eastAsia" w:ascii="宋体" w:hAnsi="宋体" w:cs="宋体"/>
          <w:color w:val="auto"/>
          <w:szCs w:val="21"/>
        </w:rPr>
        <w:t>月</w:t>
      </w:r>
      <w:r>
        <w:rPr>
          <w:rFonts w:hint="eastAsia" w:ascii="宋体" w:hAnsi="宋体" w:cs="宋体"/>
          <w:color w:val="auto"/>
          <w:szCs w:val="21"/>
          <w:u w:val="single"/>
          <w:lang w:val="en-US" w:eastAsia="zh-CN"/>
        </w:rPr>
        <w:t>19</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w:t>
      </w:r>
      <w:bookmarkStart w:id="4" w:name="_GoBack"/>
      <w:bookmarkEnd w:id="4"/>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30 </w:t>
      </w:r>
      <w:r>
        <w:rPr>
          <w:rFonts w:hint="eastAsia" w:ascii="宋体" w:hAnsi="宋体" w:cs="宋体"/>
          <w:color w:val="auto"/>
          <w:szCs w:val="21"/>
        </w:rPr>
        <w:t>分</w:t>
      </w:r>
      <w:bookmarkEnd w:id="2"/>
      <w:r>
        <w:rPr>
          <w:rFonts w:hint="eastAsia" w:ascii="宋体" w:hAnsi="宋体" w:cs="宋体"/>
          <w:color w:val="auto"/>
          <w:szCs w:val="21"/>
        </w:rPr>
        <w:t xml:space="preserve">（北京时间）。 </w:t>
      </w:r>
    </w:p>
    <w:p w14:paraId="57430A8C">
      <w:pPr>
        <w:spacing w:line="360" w:lineRule="auto"/>
        <w:ind w:firstLine="241" w:firstLineChars="100"/>
        <w:rPr>
          <w:rFonts w:hint="eastAsia" w:ascii="宋体" w:hAnsi="宋体" w:cs="宋体"/>
          <w:b/>
          <w:color w:val="auto"/>
          <w:sz w:val="24"/>
        </w:rPr>
      </w:pPr>
      <w:r>
        <w:rPr>
          <w:rFonts w:hint="eastAsia" w:ascii="宋体" w:hAnsi="宋体" w:cs="宋体"/>
          <w:b/>
          <w:color w:val="auto"/>
          <w:sz w:val="24"/>
        </w:rPr>
        <w:t xml:space="preserve">五、磋商地点及时间 </w:t>
      </w:r>
    </w:p>
    <w:p w14:paraId="41F87B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1、磋商地点：同磋商响应文件送达地点</w:t>
      </w:r>
    </w:p>
    <w:p w14:paraId="749DDA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2、磋商时间：同首次磋商响应文件送达截止时间</w:t>
      </w:r>
    </w:p>
    <w:p w14:paraId="66E021BF">
      <w:pPr>
        <w:spacing w:line="360" w:lineRule="auto"/>
        <w:ind w:firstLine="241" w:firstLineChars="100"/>
        <w:rPr>
          <w:rFonts w:hint="eastAsia" w:ascii="宋体" w:hAnsi="宋体" w:cs="宋体"/>
          <w:b/>
          <w:color w:val="auto"/>
          <w:sz w:val="24"/>
        </w:rPr>
      </w:pPr>
      <w:r>
        <w:rPr>
          <w:rFonts w:hint="eastAsia" w:ascii="宋体" w:hAnsi="宋体" w:cs="宋体"/>
          <w:b/>
          <w:color w:val="auto"/>
          <w:sz w:val="24"/>
        </w:rPr>
        <w:t xml:space="preserve">六、本公告发布的期限 </w:t>
      </w:r>
    </w:p>
    <w:p w14:paraId="3F7B819D">
      <w:pPr>
        <w:spacing w:line="360" w:lineRule="auto"/>
        <w:ind w:left="424" w:leftChars="202"/>
        <w:rPr>
          <w:rFonts w:hint="eastAsia" w:ascii="宋体" w:hAnsi="宋体" w:cs="宋体"/>
          <w:color w:val="auto"/>
          <w:sz w:val="24"/>
        </w:rPr>
      </w:pPr>
      <w:r>
        <w:rPr>
          <w:rFonts w:hint="eastAsia" w:ascii="宋体" w:hAnsi="宋体" w:cs="宋体"/>
          <w:color w:val="auto"/>
          <w:szCs w:val="21"/>
        </w:rPr>
        <w:t>本公告的发布期限为</w:t>
      </w:r>
      <w:r>
        <w:rPr>
          <w:rFonts w:hint="eastAsia" w:ascii="宋体" w:hAnsi="宋体" w:cs="宋体"/>
          <w:color w:val="auto"/>
          <w:szCs w:val="21"/>
          <w:u w:val="single"/>
        </w:rPr>
        <w:t xml:space="preserve"> 2026 </w:t>
      </w:r>
      <w:r>
        <w:rPr>
          <w:rFonts w:hint="eastAsia" w:ascii="宋体" w:hAnsi="宋体" w:cs="宋体"/>
          <w:color w:val="auto"/>
          <w:szCs w:val="21"/>
        </w:rPr>
        <w:t>年</w:t>
      </w:r>
      <w:r>
        <w:rPr>
          <w:rFonts w:hint="eastAsia" w:ascii="宋体" w:hAnsi="宋体" w:cs="宋体"/>
          <w:color w:val="auto"/>
          <w:szCs w:val="21"/>
          <w:u w:val="single"/>
          <w:lang w:val="en-US" w:eastAsia="zh-CN"/>
        </w:rPr>
        <w:t>1</w:t>
      </w:r>
      <w:r>
        <w:rPr>
          <w:rFonts w:hint="eastAsia" w:ascii="宋体" w:hAnsi="宋体" w:cs="宋体"/>
          <w:color w:val="auto"/>
          <w:szCs w:val="21"/>
        </w:rPr>
        <w:t>月</w:t>
      </w:r>
      <w:r>
        <w:rPr>
          <w:rFonts w:hint="eastAsia" w:ascii="宋体" w:hAnsi="宋体" w:cs="宋体"/>
          <w:color w:val="auto"/>
          <w:szCs w:val="21"/>
          <w:u w:val="single"/>
          <w:lang w:val="en-US" w:eastAsia="zh-CN"/>
        </w:rPr>
        <w:t>6</w:t>
      </w:r>
      <w:r>
        <w:rPr>
          <w:rFonts w:hint="eastAsia" w:ascii="宋体" w:hAnsi="宋体" w:cs="宋体"/>
          <w:color w:val="auto"/>
          <w:szCs w:val="21"/>
        </w:rPr>
        <w:t>日至</w:t>
      </w:r>
      <w:r>
        <w:rPr>
          <w:rFonts w:hint="eastAsia" w:ascii="宋体" w:hAnsi="宋体" w:cs="宋体"/>
          <w:color w:val="auto"/>
          <w:szCs w:val="21"/>
          <w:u w:val="single"/>
        </w:rPr>
        <w:t xml:space="preserve"> 2026 </w:t>
      </w:r>
      <w:r>
        <w:rPr>
          <w:rFonts w:hint="eastAsia" w:ascii="宋体" w:hAnsi="宋体" w:cs="宋体"/>
          <w:color w:val="auto"/>
          <w:szCs w:val="21"/>
        </w:rPr>
        <w:t>年</w:t>
      </w:r>
      <w:r>
        <w:rPr>
          <w:rFonts w:hint="eastAsia" w:ascii="宋体" w:hAnsi="宋体" w:cs="宋体"/>
          <w:color w:val="auto"/>
          <w:szCs w:val="21"/>
          <w:u w:val="single"/>
          <w:lang w:val="en-US" w:eastAsia="zh-CN"/>
        </w:rPr>
        <w:t>1</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13</w:t>
      </w:r>
      <w:r>
        <w:rPr>
          <w:rFonts w:hint="eastAsia" w:ascii="宋体" w:hAnsi="宋体" w:cs="宋体"/>
          <w:color w:val="auto"/>
          <w:szCs w:val="21"/>
        </w:rPr>
        <w:t>日。</w:t>
      </w:r>
      <w:r>
        <w:rPr>
          <w:rFonts w:hint="eastAsia" w:ascii="宋体" w:hAnsi="宋体" w:cs="宋体"/>
          <w:color w:val="auto"/>
          <w:sz w:val="24"/>
        </w:rPr>
        <w:t xml:space="preserve"> </w:t>
      </w:r>
    </w:p>
    <w:p w14:paraId="00284D17">
      <w:pPr>
        <w:spacing w:line="360" w:lineRule="auto"/>
        <w:ind w:firstLine="241" w:firstLineChars="100"/>
        <w:rPr>
          <w:rFonts w:hint="eastAsia" w:ascii="宋体" w:hAnsi="宋体" w:cs="宋体"/>
          <w:b/>
          <w:color w:val="auto"/>
          <w:sz w:val="24"/>
        </w:rPr>
      </w:pPr>
      <w:r>
        <w:rPr>
          <w:rFonts w:hint="eastAsia" w:ascii="宋体" w:hAnsi="宋体" w:cs="宋体"/>
          <w:b/>
          <w:color w:val="auto"/>
          <w:sz w:val="24"/>
        </w:rPr>
        <w:t xml:space="preserve">七、联系方式 </w:t>
      </w:r>
    </w:p>
    <w:tbl>
      <w:tblPr>
        <w:tblStyle w:val="3"/>
        <w:tblpPr w:leftFromText="180" w:rightFromText="180" w:vertAnchor="text" w:horzAnchor="page" w:tblpX="1871" w:tblpY="175"/>
        <w:tblOverlap w:val="never"/>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989"/>
        <w:gridCol w:w="1482"/>
        <w:gridCol w:w="2797"/>
      </w:tblGrid>
      <w:tr w14:paraId="1C34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90" w:type="dxa"/>
          </w:tcPr>
          <w:p w14:paraId="252211CC">
            <w:pPr>
              <w:spacing w:line="460" w:lineRule="exact"/>
              <w:rPr>
                <w:rFonts w:hint="eastAsia" w:ascii="宋体" w:hAnsi="宋体" w:cs="宋体"/>
                <w:color w:val="auto"/>
              </w:rPr>
            </w:pPr>
            <w:bookmarkStart w:id="3" w:name="OLE_LINK2"/>
            <w:r>
              <w:rPr>
                <w:rFonts w:hint="eastAsia" w:ascii="宋体" w:hAnsi="宋体" w:cs="宋体"/>
                <w:color w:val="auto"/>
              </w:rPr>
              <w:t>采购人</w:t>
            </w:r>
          </w:p>
        </w:tc>
        <w:tc>
          <w:tcPr>
            <w:tcW w:w="2989" w:type="dxa"/>
          </w:tcPr>
          <w:p w14:paraId="2711798F">
            <w:pPr>
              <w:spacing w:line="460" w:lineRule="exact"/>
              <w:rPr>
                <w:rFonts w:hint="eastAsia" w:ascii="宋体" w:hAnsi="宋体" w:cs="宋体"/>
                <w:color w:val="auto"/>
              </w:rPr>
            </w:pPr>
            <w:r>
              <w:rPr>
                <w:rFonts w:hint="eastAsia" w:ascii="宋体" w:hAnsi="宋体" w:cs="宋体"/>
                <w:color w:val="auto"/>
              </w:rPr>
              <w:t>湖北机场集团酒店管理有限公司武汉天河机场假日酒店分公司</w:t>
            </w:r>
          </w:p>
        </w:tc>
        <w:tc>
          <w:tcPr>
            <w:tcW w:w="1482" w:type="dxa"/>
          </w:tcPr>
          <w:p w14:paraId="64711885">
            <w:pPr>
              <w:spacing w:line="460" w:lineRule="exact"/>
              <w:rPr>
                <w:rFonts w:hint="eastAsia" w:ascii="宋体" w:hAnsi="宋体" w:cs="宋体"/>
                <w:color w:val="auto"/>
              </w:rPr>
            </w:pPr>
            <w:r>
              <w:rPr>
                <w:rFonts w:hint="eastAsia" w:ascii="宋体" w:hAnsi="宋体" w:cs="宋体"/>
                <w:color w:val="auto"/>
              </w:rPr>
              <w:t>采购代理机构</w:t>
            </w:r>
          </w:p>
        </w:tc>
        <w:tc>
          <w:tcPr>
            <w:tcW w:w="2797" w:type="dxa"/>
          </w:tcPr>
          <w:p w14:paraId="61C6A1A6">
            <w:pPr>
              <w:spacing w:line="460" w:lineRule="exact"/>
              <w:rPr>
                <w:rFonts w:hint="eastAsia" w:ascii="宋体" w:hAnsi="宋体" w:cs="宋体"/>
                <w:color w:val="auto"/>
              </w:rPr>
            </w:pPr>
            <w:r>
              <w:rPr>
                <w:rFonts w:hint="eastAsia" w:ascii="宋体" w:hAnsi="宋体" w:cs="宋体"/>
                <w:color w:val="auto"/>
              </w:rPr>
              <w:t>国信国际工程咨询集团股份有限公司</w:t>
            </w:r>
          </w:p>
        </w:tc>
      </w:tr>
      <w:tr w14:paraId="5E5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90" w:type="dxa"/>
          </w:tcPr>
          <w:p w14:paraId="1A179969">
            <w:pPr>
              <w:spacing w:line="460" w:lineRule="exact"/>
              <w:rPr>
                <w:rFonts w:hint="eastAsia" w:ascii="宋体" w:hAnsi="宋体" w:cs="宋体"/>
                <w:color w:val="auto"/>
              </w:rPr>
            </w:pPr>
            <w:r>
              <w:rPr>
                <w:rFonts w:hint="eastAsia" w:ascii="宋体" w:hAnsi="宋体" w:cs="宋体"/>
                <w:color w:val="auto"/>
              </w:rPr>
              <w:t>办公地址</w:t>
            </w:r>
          </w:p>
        </w:tc>
        <w:tc>
          <w:tcPr>
            <w:tcW w:w="2989" w:type="dxa"/>
          </w:tcPr>
          <w:p w14:paraId="16650705">
            <w:pPr>
              <w:spacing w:line="460" w:lineRule="exact"/>
              <w:rPr>
                <w:rFonts w:hint="eastAsia" w:ascii="宋体" w:hAnsi="宋体" w:cs="宋体"/>
                <w:color w:val="auto"/>
              </w:rPr>
            </w:pPr>
            <w:r>
              <w:rPr>
                <w:rFonts w:hAnsi="宋体"/>
                <w:color w:val="auto"/>
                <w:szCs w:val="21"/>
              </w:rPr>
              <w:t>湖北省武汉市黄陂区天河街道武汉天河国际机场综合保障楼</w:t>
            </w:r>
          </w:p>
        </w:tc>
        <w:tc>
          <w:tcPr>
            <w:tcW w:w="1482" w:type="dxa"/>
          </w:tcPr>
          <w:p w14:paraId="3CCB154C">
            <w:pPr>
              <w:spacing w:line="460" w:lineRule="exact"/>
              <w:rPr>
                <w:rFonts w:hint="eastAsia" w:ascii="宋体" w:hAnsi="宋体" w:cs="宋体"/>
                <w:color w:val="auto"/>
              </w:rPr>
            </w:pPr>
            <w:r>
              <w:rPr>
                <w:rFonts w:hint="eastAsia" w:ascii="宋体" w:hAnsi="宋体" w:cs="宋体"/>
                <w:color w:val="auto"/>
              </w:rPr>
              <w:t>办公地址</w:t>
            </w:r>
          </w:p>
        </w:tc>
        <w:tc>
          <w:tcPr>
            <w:tcW w:w="2797" w:type="dxa"/>
          </w:tcPr>
          <w:p w14:paraId="55FCCD37">
            <w:pPr>
              <w:spacing w:line="460" w:lineRule="exact"/>
              <w:rPr>
                <w:rFonts w:hint="eastAsia" w:ascii="宋体" w:hAnsi="宋体" w:cs="宋体"/>
                <w:color w:val="auto"/>
              </w:rPr>
            </w:pPr>
            <w:r>
              <w:rPr>
                <w:rFonts w:hint="eastAsia" w:ascii="宋体" w:hAnsi="宋体" w:cs="宋体"/>
                <w:color w:val="auto"/>
                <w:szCs w:val="21"/>
              </w:rPr>
              <w:t>武汉市武昌区体育馆路22号丽江龙城1栋6楼</w:t>
            </w:r>
          </w:p>
        </w:tc>
      </w:tr>
      <w:tr w14:paraId="275C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90" w:type="dxa"/>
          </w:tcPr>
          <w:p w14:paraId="2D23F951">
            <w:pPr>
              <w:spacing w:line="460" w:lineRule="exact"/>
              <w:rPr>
                <w:rFonts w:hint="eastAsia" w:ascii="宋体" w:hAnsi="宋体" w:cs="宋体"/>
                <w:color w:val="auto"/>
              </w:rPr>
            </w:pPr>
            <w:r>
              <w:rPr>
                <w:rFonts w:hint="eastAsia" w:ascii="宋体" w:hAnsi="宋体" w:cs="宋体"/>
                <w:color w:val="auto"/>
              </w:rPr>
              <w:t>联系人</w:t>
            </w:r>
          </w:p>
        </w:tc>
        <w:tc>
          <w:tcPr>
            <w:tcW w:w="2989" w:type="dxa"/>
          </w:tcPr>
          <w:p w14:paraId="58205D35">
            <w:pPr>
              <w:spacing w:line="460" w:lineRule="exact"/>
              <w:rPr>
                <w:rFonts w:hint="eastAsia" w:ascii="宋体" w:hAnsi="宋体" w:cs="宋体"/>
                <w:color w:val="auto"/>
              </w:rPr>
            </w:pPr>
            <w:r>
              <w:rPr>
                <w:rFonts w:hint="eastAsia" w:ascii="宋体" w:hAnsi="宋体" w:cs="宋体"/>
                <w:color w:val="auto"/>
              </w:rPr>
              <w:t>刘先生</w:t>
            </w:r>
          </w:p>
        </w:tc>
        <w:tc>
          <w:tcPr>
            <w:tcW w:w="1482" w:type="dxa"/>
          </w:tcPr>
          <w:p w14:paraId="6CA4B0B7">
            <w:pPr>
              <w:spacing w:line="460" w:lineRule="exact"/>
              <w:rPr>
                <w:rFonts w:hint="eastAsia" w:ascii="宋体" w:hAnsi="宋体" w:cs="宋体"/>
                <w:color w:val="auto"/>
              </w:rPr>
            </w:pPr>
            <w:r>
              <w:rPr>
                <w:rFonts w:hint="eastAsia" w:ascii="宋体" w:hAnsi="宋体" w:cs="宋体"/>
                <w:color w:val="auto"/>
              </w:rPr>
              <w:t>联系人</w:t>
            </w:r>
          </w:p>
        </w:tc>
        <w:tc>
          <w:tcPr>
            <w:tcW w:w="2797" w:type="dxa"/>
          </w:tcPr>
          <w:p w14:paraId="051C3CFE">
            <w:pPr>
              <w:spacing w:line="460" w:lineRule="exact"/>
              <w:rPr>
                <w:rFonts w:hint="eastAsia" w:ascii="宋体" w:hAnsi="宋体" w:cs="宋体"/>
                <w:color w:val="auto"/>
              </w:rPr>
            </w:pPr>
            <w:r>
              <w:rPr>
                <w:rFonts w:hint="eastAsia" w:ascii="宋体" w:hAnsi="宋体" w:cs="宋体"/>
                <w:color w:val="auto"/>
              </w:rPr>
              <w:t>刘祥柏、戴唯、王承丹</w:t>
            </w:r>
          </w:p>
        </w:tc>
      </w:tr>
      <w:tr w14:paraId="7287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90" w:type="dxa"/>
          </w:tcPr>
          <w:p w14:paraId="24BE8D87">
            <w:pPr>
              <w:spacing w:line="460" w:lineRule="exact"/>
              <w:rPr>
                <w:rFonts w:hint="eastAsia" w:ascii="宋体" w:hAnsi="宋体" w:cs="宋体"/>
                <w:color w:val="auto"/>
              </w:rPr>
            </w:pPr>
            <w:r>
              <w:rPr>
                <w:rFonts w:hint="eastAsia" w:ascii="宋体" w:hAnsi="宋体" w:cs="宋体"/>
                <w:color w:val="auto"/>
              </w:rPr>
              <w:t>联系电话</w:t>
            </w:r>
          </w:p>
        </w:tc>
        <w:tc>
          <w:tcPr>
            <w:tcW w:w="2989" w:type="dxa"/>
          </w:tcPr>
          <w:p w14:paraId="3D483D40">
            <w:pPr>
              <w:spacing w:line="460" w:lineRule="exact"/>
              <w:rPr>
                <w:rFonts w:hint="eastAsia" w:ascii="宋体" w:hAnsi="宋体" w:cs="宋体"/>
                <w:color w:val="auto"/>
              </w:rPr>
            </w:pPr>
            <w:r>
              <w:rPr>
                <w:rFonts w:hint="eastAsia" w:ascii="宋体" w:hAnsi="宋体" w:cs="宋体"/>
                <w:color w:val="auto"/>
              </w:rPr>
              <w:t>027-85818570</w:t>
            </w:r>
          </w:p>
        </w:tc>
        <w:tc>
          <w:tcPr>
            <w:tcW w:w="1482" w:type="dxa"/>
          </w:tcPr>
          <w:p w14:paraId="1762857D">
            <w:pPr>
              <w:spacing w:line="460" w:lineRule="exact"/>
              <w:rPr>
                <w:rFonts w:hint="eastAsia" w:ascii="宋体" w:hAnsi="宋体" w:cs="宋体"/>
                <w:color w:val="auto"/>
              </w:rPr>
            </w:pPr>
            <w:r>
              <w:rPr>
                <w:rFonts w:hint="eastAsia" w:ascii="宋体" w:hAnsi="宋体" w:cs="宋体"/>
                <w:color w:val="auto"/>
              </w:rPr>
              <w:t>联系电话</w:t>
            </w:r>
          </w:p>
        </w:tc>
        <w:tc>
          <w:tcPr>
            <w:tcW w:w="2797" w:type="dxa"/>
          </w:tcPr>
          <w:p w14:paraId="39A7B998">
            <w:pPr>
              <w:spacing w:line="460" w:lineRule="exact"/>
              <w:rPr>
                <w:rFonts w:hint="eastAsia" w:ascii="宋体" w:hAnsi="宋体" w:cs="宋体"/>
                <w:color w:val="auto"/>
              </w:rPr>
            </w:pPr>
            <w:r>
              <w:rPr>
                <w:rFonts w:hint="eastAsia" w:ascii="宋体" w:hAnsi="宋体" w:cs="宋体"/>
                <w:color w:val="auto"/>
              </w:rPr>
              <w:t>027-87238091</w:t>
            </w:r>
          </w:p>
        </w:tc>
      </w:tr>
      <w:tr w14:paraId="4E89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90" w:type="dxa"/>
          </w:tcPr>
          <w:p w14:paraId="5D770E4A">
            <w:pPr>
              <w:spacing w:line="460" w:lineRule="exact"/>
              <w:rPr>
                <w:rFonts w:hint="eastAsia" w:ascii="宋体" w:hAnsi="宋体" w:cs="宋体"/>
                <w:color w:val="auto"/>
              </w:rPr>
            </w:pPr>
            <w:r>
              <w:rPr>
                <w:rFonts w:hint="eastAsia" w:ascii="宋体" w:hAnsi="宋体" w:cs="宋体"/>
                <w:color w:val="auto"/>
              </w:rPr>
              <w:t>电子邮箱</w:t>
            </w:r>
          </w:p>
        </w:tc>
        <w:tc>
          <w:tcPr>
            <w:tcW w:w="2989" w:type="dxa"/>
          </w:tcPr>
          <w:p w14:paraId="3B6C0214">
            <w:pPr>
              <w:spacing w:line="460" w:lineRule="exact"/>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1482" w:type="dxa"/>
          </w:tcPr>
          <w:p w14:paraId="399880E6">
            <w:pPr>
              <w:spacing w:line="460" w:lineRule="exact"/>
              <w:rPr>
                <w:rFonts w:hint="eastAsia" w:ascii="宋体" w:hAnsi="宋体" w:cs="宋体"/>
                <w:color w:val="auto"/>
              </w:rPr>
            </w:pPr>
            <w:r>
              <w:rPr>
                <w:rFonts w:hint="eastAsia" w:ascii="宋体" w:hAnsi="宋体" w:cs="宋体"/>
                <w:color w:val="auto"/>
              </w:rPr>
              <w:t>电子邮箱</w:t>
            </w:r>
          </w:p>
        </w:tc>
        <w:tc>
          <w:tcPr>
            <w:tcW w:w="2797" w:type="dxa"/>
          </w:tcPr>
          <w:p w14:paraId="2A95C3E9">
            <w:pPr>
              <w:spacing w:line="460" w:lineRule="exact"/>
              <w:rPr>
                <w:rFonts w:hint="eastAsia" w:ascii="宋体" w:hAnsi="宋体" w:eastAsia="宋体" w:cs="宋体"/>
                <w:color w:val="auto"/>
                <w:lang w:val="en-US" w:eastAsia="zh-CN"/>
              </w:rPr>
            </w:pPr>
            <w:r>
              <w:rPr>
                <w:rFonts w:hint="eastAsia" w:ascii="宋体" w:hAnsi="宋体" w:cs="宋体"/>
                <w:color w:val="auto"/>
                <w:lang w:val="en-US" w:eastAsia="zh-CN"/>
              </w:rPr>
              <w:t>/</w:t>
            </w:r>
          </w:p>
        </w:tc>
      </w:tr>
      <w:bookmarkEnd w:id="3"/>
    </w:tbl>
    <w:p w14:paraId="0AE611DC">
      <w:pPr>
        <w:spacing w:line="360" w:lineRule="auto"/>
        <w:rPr>
          <w:rFonts w:hint="eastAsia" w:ascii="宋体" w:hAnsi="宋体" w:cs="宋体"/>
          <w:color w:val="auto"/>
          <w:szCs w:val="21"/>
        </w:rPr>
      </w:pPr>
    </w:p>
    <w:p w14:paraId="3747D613">
      <w:pPr>
        <w:spacing w:line="360" w:lineRule="auto"/>
        <w:ind w:firstLine="241" w:firstLineChars="100"/>
        <w:rPr>
          <w:rFonts w:hint="eastAsia" w:ascii="宋体" w:hAnsi="宋体" w:cs="宋体"/>
          <w:b/>
          <w:color w:val="auto"/>
          <w:sz w:val="24"/>
        </w:rPr>
      </w:pPr>
      <w:r>
        <w:rPr>
          <w:rFonts w:hint="eastAsia" w:ascii="宋体" w:hAnsi="宋体" w:cs="宋体"/>
          <w:b/>
          <w:color w:val="auto"/>
          <w:sz w:val="24"/>
        </w:rPr>
        <w:t xml:space="preserve">八、信息发布媒体 </w:t>
      </w:r>
    </w:p>
    <w:p w14:paraId="59EC76B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本采购公告同时在中国招标投标公共服务平台(网址：http://www.cebpubservice.com/) 、湖北机场集团有限公司（www.whairport.com）媒体上发布，其它任何网站不得转载。</w:t>
      </w:r>
    </w:p>
    <w:p w14:paraId="5F93F059">
      <w:pPr>
        <w:spacing w:line="360" w:lineRule="auto"/>
        <w:jc w:val="right"/>
        <w:rPr>
          <w:rFonts w:hint="eastAsia" w:ascii="宋体" w:hAnsi="宋体" w:cs="宋体"/>
          <w:color w:val="auto"/>
          <w:szCs w:val="21"/>
        </w:rPr>
      </w:pPr>
    </w:p>
    <w:p w14:paraId="49786F4E">
      <w:pPr>
        <w:spacing w:line="360" w:lineRule="auto"/>
        <w:jc w:val="right"/>
        <w:rPr>
          <w:rFonts w:hint="eastAsia" w:ascii="宋体" w:hAnsi="宋体" w:cs="宋体"/>
          <w:color w:val="auto"/>
          <w:szCs w:val="21"/>
        </w:rPr>
      </w:pPr>
      <w:r>
        <w:rPr>
          <w:rFonts w:hint="eastAsia" w:ascii="宋体" w:hAnsi="宋体" w:cs="宋体"/>
          <w:color w:val="auto"/>
          <w:szCs w:val="21"/>
        </w:rPr>
        <w:t>国信国际工程咨询集团股份有限公司</w:t>
      </w:r>
    </w:p>
    <w:p w14:paraId="0BA0E812">
      <w:pPr>
        <w:jc w:val="right"/>
      </w:pPr>
      <w:r>
        <w:rPr>
          <w:rFonts w:hint="eastAsia" w:ascii="宋体" w:hAnsi="宋体" w:cs="宋体"/>
          <w:color w:val="auto"/>
          <w:szCs w:val="21"/>
          <w:u w:val="single"/>
        </w:rPr>
        <w:t xml:space="preserve">2026 </w:t>
      </w:r>
      <w:r>
        <w:rPr>
          <w:rFonts w:hint="eastAsia" w:ascii="宋体" w:hAnsi="宋体" w:cs="宋体"/>
          <w:color w:val="auto"/>
          <w:szCs w:val="21"/>
        </w:rPr>
        <w:t>年</w:t>
      </w:r>
      <w:r>
        <w:rPr>
          <w:rFonts w:hint="eastAsia" w:ascii="宋体" w:hAnsi="宋体" w:cs="宋体"/>
          <w:color w:val="auto"/>
          <w:szCs w:val="21"/>
          <w:u w:val="single"/>
          <w:lang w:val="en-US" w:eastAsia="zh-CN"/>
        </w:rPr>
        <w:t>1</w:t>
      </w:r>
      <w:r>
        <w:rPr>
          <w:rFonts w:hint="eastAsia" w:ascii="宋体" w:hAnsi="宋体" w:cs="宋体"/>
          <w:color w:val="auto"/>
          <w:szCs w:val="21"/>
        </w:rPr>
        <w:t>月</w:t>
      </w:r>
      <w:r>
        <w:rPr>
          <w:rFonts w:hint="eastAsia" w:ascii="宋体" w:hAnsi="宋体" w:cs="宋体"/>
          <w:color w:val="auto"/>
          <w:szCs w:val="21"/>
          <w:u w:val="single"/>
          <w:lang w:val="en-US" w:eastAsia="zh-CN"/>
        </w:rPr>
        <w:t>6</w:t>
      </w:r>
      <w:r>
        <w:rPr>
          <w:rFonts w:hint="eastAsia" w:ascii="宋体" w:hAnsi="宋体" w:cs="宋体"/>
          <w:color w:val="auto"/>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F77BC"/>
    <w:rsid w:val="31134820"/>
    <w:rsid w:val="312F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1579</Words>
  <Characters>1830</Characters>
  <Lines>0</Lines>
  <Paragraphs>0</Paragraphs>
  <TotalTime>0</TotalTime>
  <ScaleCrop>false</ScaleCrop>
  <LinksUpToDate>false</LinksUpToDate>
  <CharactersWithSpaces>1870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刘祥柏</cp:lastModifiedBy>
  <dcterms:modified xsi:type="dcterms:W3CDTF">2026-01-06T09:35:22Z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eyJoZGlkIjoiY2FkMzFmYjZiN2FmNzE0ZmFlNDhjNTJiNGI1NGU2MjMiLCJ1c2VySWQiOiIzMTg1MzE3NDYifQ==</vt:lpwstr>
  </property>
  <property fmtid="{D5CDD505-2E9C-101B-9397-08002B2CF9AE}" pid="4" name="ICV">
    <vt:lpwstr>38B9A6D34FD74B2D962366594F9070A3_12</vt:lpwstr>
  </property>
</Properties>
</file>