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1031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hAnsi="宋体"/>
          <w:sz w:val="32"/>
          <w:szCs w:val="32"/>
          <w:u w:val="none"/>
        </w:rPr>
        <w:t>T4大巴停车场监控维修项目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6FA9BD44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6C70B46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T4大巴停车场监控维修项目招标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sz w:val="24"/>
          <w:szCs w:val="24"/>
        </w:rPr>
        <w:t>日在湖北机场集团综合保障楼C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302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1538D080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4781F26B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46CE3241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武汉秋哲信息技术有限公司</w:t>
      </w:r>
    </w:p>
    <w:p w14:paraId="342E1251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lang w:val="en-US" w:eastAsia="zh-CN"/>
        </w:rPr>
        <w:t>4.470664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FD784A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供货期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自合同签订后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2B14AEE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06515D4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武汉丰达城通信网络有限公司</w:t>
      </w:r>
    </w:p>
    <w:p w14:paraId="31359C23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lang w:val="en-US" w:eastAsia="zh-CN"/>
        </w:rPr>
        <w:t>4.501408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3D98135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供货期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自合同签订后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9C88121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23068C1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武汉轩睿网络工程有限公司</w:t>
      </w:r>
    </w:p>
    <w:p w14:paraId="0488E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lang w:val="en-US" w:eastAsia="zh-CN"/>
        </w:rPr>
        <w:t>4.60358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E8CAFA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供货期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自合同签订后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53BD707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5C7CE39E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6BE3E37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27BDF1C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730CF35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C2104C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4027169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3BA677F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77207DEB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53F7DA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A678A1A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</w:p>
    <w:p w14:paraId="083EE9BA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785FCAE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457AC"/>
    <w:rsid w:val="04337C22"/>
    <w:rsid w:val="091453BE"/>
    <w:rsid w:val="0F93138D"/>
    <w:rsid w:val="0FE54B2F"/>
    <w:rsid w:val="102E77CD"/>
    <w:rsid w:val="10BF5B21"/>
    <w:rsid w:val="11BB60D4"/>
    <w:rsid w:val="178D78B9"/>
    <w:rsid w:val="1A494BCE"/>
    <w:rsid w:val="1A626713"/>
    <w:rsid w:val="1A6C7A51"/>
    <w:rsid w:val="1AAD7A15"/>
    <w:rsid w:val="1AFD5DB0"/>
    <w:rsid w:val="1BB24AE4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6AB241F"/>
    <w:rsid w:val="274B051E"/>
    <w:rsid w:val="28152793"/>
    <w:rsid w:val="29730F00"/>
    <w:rsid w:val="299F1B1B"/>
    <w:rsid w:val="2AB56095"/>
    <w:rsid w:val="2B431B56"/>
    <w:rsid w:val="2B8167AA"/>
    <w:rsid w:val="2CBC57C5"/>
    <w:rsid w:val="2CBD1C7D"/>
    <w:rsid w:val="2D9D036D"/>
    <w:rsid w:val="2DFC61A0"/>
    <w:rsid w:val="2E654008"/>
    <w:rsid w:val="2E9A651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4E347027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5F8A104C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eastAsia="仿宋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496</Characters>
  <Lines>3</Lines>
  <Paragraphs>1</Paragraphs>
  <TotalTime>13</TotalTime>
  <ScaleCrop>false</ScaleCrop>
  <LinksUpToDate>false</LinksUpToDate>
  <CharactersWithSpaces>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2025-12-19T06:41:26Z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80BB389FA7024D52B254B1AC0833AABD_13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