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ascii="宋体" w:hAnsi="宋体" w:eastAsia="宋体" w:cs="宋体"/>
          <w:highlight w:val="none"/>
        </w:rPr>
      </w:pPr>
      <w:bookmarkStart w:id="0" w:name="_Toc6622"/>
      <w:r>
        <w:rPr>
          <w:rFonts w:hint="eastAsia" w:ascii="宋体" w:hAnsi="宋体" w:eastAsia="宋体" w:cs="宋体"/>
          <w:highlight w:val="none"/>
        </w:rPr>
        <w:t>武汉天河机场关键信息基础设施商用密码应用安全性评估服务采购项目询价公告</w:t>
      </w:r>
      <w:bookmarkEnd w:id="0"/>
    </w:p>
    <w:p>
      <w:pPr>
        <w:pStyle w:val="4"/>
        <w:snapToGrid w:val="0"/>
        <w:spacing w:before="0" w:after="0"/>
        <w:jc w:val="left"/>
        <w:rPr>
          <w:rFonts w:hint="eastAsia" w:ascii="宋体" w:hAnsi="宋体" w:eastAsia="宋体" w:cs="宋体"/>
          <w:highlight w:val="none"/>
        </w:rPr>
      </w:pPr>
      <w:bookmarkStart w:id="1" w:name="_Toc10778"/>
      <w:bookmarkStart w:id="2" w:name="_Toc247527535"/>
      <w:bookmarkStart w:id="3" w:name="_Toc247513934"/>
      <w:bookmarkStart w:id="4" w:name="_Toc300834929"/>
      <w:bookmarkStart w:id="5" w:name="_Toc152045512"/>
      <w:bookmarkStart w:id="6" w:name="_Toc460761924"/>
      <w:bookmarkStart w:id="7" w:name="_Toc475376604"/>
      <w:bookmarkStart w:id="8" w:name="_Toc144974480"/>
      <w:bookmarkStart w:id="9" w:name="_Toc454723103"/>
      <w:bookmarkStart w:id="10" w:name="_Toc152042288"/>
      <w:r>
        <w:rPr>
          <w:rFonts w:hint="eastAsia" w:ascii="宋体" w:hAnsi="宋体" w:eastAsia="宋体" w:cs="宋体"/>
          <w:highlight w:val="none"/>
        </w:rPr>
        <w:t>1. 询价条件</w:t>
      </w:r>
      <w:bookmarkEnd w:id="1"/>
      <w:bookmarkEnd w:id="2"/>
      <w:bookmarkEnd w:id="3"/>
      <w:bookmarkEnd w:id="4"/>
      <w:bookmarkEnd w:id="5"/>
      <w:bookmarkEnd w:id="6"/>
      <w:bookmarkEnd w:id="7"/>
      <w:bookmarkEnd w:id="8"/>
      <w:bookmarkEnd w:id="9"/>
      <w:bookmarkEnd w:id="10"/>
    </w:p>
    <w:p>
      <w:pPr>
        <w:pStyle w:val="7"/>
        <w:spacing w:line="360" w:lineRule="auto"/>
        <w:ind w:firstLine="496" w:firstLineChars="200"/>
        <w:rPr>
          <w:rFonts w:hint="eastAsia" w:ascii="宋体" w:hAnsi="宋体" w:eastAsia="宋体" w:cs="宋体"/>
          <w:highlight w:val="none"/>
        </w:rPr>
      </w:pPr>
      <w:r>
        <w:rPr>
          <w:rFonts w:hint="eastAsia" w:ascii="宋体" w:hAnsi="宋体" w:eastAsia="宋体" w:cs="宋体"/>
          <w:highlight w:val="none"/>
        </w:rPr>
        <w:t>湖北省招标股份有限公司（以下简称“采购代理机构”）受</w:t>
      </w:r>
      <w:r>
        <w:rPr>
          <w:rFonts w:hint="eastAsia" w:ascii="宋体" w:hAnsi="宋体" w:eastAsia="宋体" w:cs="宋体"/>
          <w:highlight w:val="none"/>
          <w:u w:val="single"/>
          <w:lang w:eastAsia="zh-CN"/>
        </w:rPr>
        <w:t>武汉天河机场有限责任公司</w:t>
      </w:r>
      <w:r>
        <w:rPr>
          <w:rFonts w:hint="eastAsia" w:ascii="宋体" w:hAnsi="宋体" w:eastAsia="宋体" w:cs="宋体"/>
          <w:highlight w:val="none"/>
        </w:rPr>
        <w:t>（以下简称“采购人”）委托，对</w:t>
      </w:r>
      <w:r>
        <w:rPr>
          <w:rFonts w:hint="eastAsia" w:ascii="宋体" w:hAnsi="宋体" w:eastAsia="宋体" w:cs="宋体"/>
          <w:highlight w:val="none"/>
          <w:u w:val="single"/>
          <w:lang w:eastAsia="zh-CN"/>
        </w:rPr>
        <w:t>武汉天河机场关键信息基础设施商用密码应用安全性评估服务采购项目</w:t>
      </w:r>
      <w:r>
        <w:rPr>
          <w:rFonts w:hint="eastAsia" w:ascii="宋体" w:hAnsi="宋体" w:eastAsia="宋体" w:cs="宋体"/>
          <w:highlight w:val="none"/>
        </w:rPr>
        <w:t>组织国内公开询价，欢迎国内合格的供应商递交报价文件。</w:t>
      </w:r>
    </w:p>
    <w:p>
      <w:pPr>
        <w:pStyle w:val="7"/>
        <w:spacing w:line="360" w:lineRule="auto"/>
        <w:ind w:firstLine="436" w:firstLineChars="200"/>
        <w:rPr>
          <w:rFonts w:hint="eastAsia" w:ascii="宋体" w:hAnsi="宋体" w:eastAsia="宋体" w:cs="宋体"/>
          <w:sz w:val="21"/>
          <w:szCs w:val="21"/>
          <w:highlight w:val="none"/>
        </w:rPr>
      </w:pPr>
    </w:p>
    <w:p>
      <w:pPr>
        <w:pStyle w:val="4"/>
        <w:snapToGrid w:val="0"/>
        <w:spacing w:before="0" w:after="0"/>
        <w:jc w:val="left"/>
        <w:rPr>
          <w:rFonts w:hint="eastAsia" w:ascii="宋体" w:hAnsi="宋体" w:eastAsia="宋体" w:cs="宋体"/>
          <w:highlight w:val="none"/>
        </w:rPr>
      </w:pPr>
      <w:bookmarkStart w:id="11" w:name="_Toc475376605"/>
      <w:bookmarkStart w:id="12" w:name="_Toc454723104"/>
      <w:bookmarkStart w:id="13" w:name="_Toc460761925"/>
      <w:bookmarkStart w:id="14" w:name="_Toc4392"/>
      <w:r>
        <w:rPr>
          <w:rFonts w:hint="eastAsia" w:ascii="宋体" w:hAnsi="宋体" w:eastAsia="宋体" w:cs="宋体"/>
          <w:highlight w:val="none"/>
        </w:rPr>
        <w:t>2. 项目概况与询价范围</w:t>
      </w:r>
      <w:bookmarkEnd w:id="11"/>
      <w:bookmarkEnd w:id="12"/>
      <w:bookmarkEnd w:id="13"/>
      <w:bookmarkEnd w:id="14"/>
    </w:p>
    <w:p>
      <w:pPr>
        <w:pStyle w:val="7"/>
        <w:spacing w:line="360" w:lineRule="auto"/>
        <w:rPr>
          <w:rFonts w:hint="eastAsia" w:ascii="宋体" w:hAnsi="宋体" w:eastAsia="宋体" w:cs="宋体"/>
          <w:highlight w:val="none"/>
          <w:lang w:eastAsia="zh-CN"/>
        </w:rPr>
      </w:pPr>
      <w:bookmarkStart w:id="15" w:name="_Toc144974482"/>
      <w:bookmarkStart w:id="16" w:name="_Toc247527537"/>
      <w:bookmarkStart w:id="17" w:name="_Toc152045514"/>
      <w:bookmarkStart w:id="18" w:name="_Toc475376606"/>
      <w:bookmarkStart w:id="19" w:name="_Toc460761926"/>
      <w:bookmarkStart w:id="20" w:name="_Toc247513936"/>
      <w:bookmarkStart w:id="21" w:name="_Toc300834931"/>
      <w:bookmarkStart w:id="22" w:name="_Toc152042290"/>
      <w:bookmarkStart w:id="23" w:name="_Toc454723105"/>
      <w:r>
        <w:rPr>
          <w:rFonts w:hint="eastAsia" w:ascii="宋体" w:hAnsi="宋体" w:eastAsia="宋体" w:cs="宋体"/>
          <w:highlight w:val="none"/>
        </w:rPr>
        <w:t>2.1 项目名称：</w:t>
      </w:r>
      <w:r>
        <w:rPr>
          <w:rFonts w:hint="eastAsia" w:ascii="宋体" w:hAnsi="宋体" w:eastAsia="宋体" w:cs="宋体"/>
          <w:highlight w:val="none"/>
          <w:lang w:eastAsia="zh-CN"/>
        </w:rPr>
        <w:t>武汉天河机场关键信息基础设施商用密码应用安全性评估服务采购项目</w:t>
      </w:r>
    </w:p>
    <w:p>
      <w:pPr>
        <w:pStyle w:val="7"/>
        <w:spacing w:line="360" w:lineRule="auto"/>
        <w:rPr>
          <w:rFonts w:hint="eastAsia" w:ascii="宋体" w:hAnsi="宋体" w:eastAsia="宋体" w:cs="宋体"/>
          <w:highlight w:val="none"/>
          <w:lang w:eastAsia="zh-CN"/>
        </w:rPr>
      </w:pPr>
      <w:r>
        <w:rPr>
          <w:rFonts w:hint="eastAsia" w:ascii="宋体" w:hAnsi="宋体" w:eastAsia="宋体" w:cs="宋体"/>
          <w:highlight w:val="none"/>
          <w:lang w:eastAsia="zh-CN"/>
        </w:rPr>
        <w:t>2.2 采购编号：</w:t>
      </w:r>
      <w:r>
        <w:rPr>
          <w:rFonts w:hint="eastAsia" w:ascii="宋体" w:hAnsi="宋体" w:eastAsia="宋体" w:cs="宋体"/>
          <w:highlight w:val="none"/>
          <w:lang w:val="en-US" w:eastAsia="zh-CN"/>
        </w:rPr>
        <w:t>HBT-12324101-256617</w:t>
      </w:r>
    </w:p>
    <w:p>
      <w:pPr>
        <w:pStyle w:val="7"/>
        <w:spacing w:line="360" w:lineRule="auto"/>
        <w:rPr>
          <w:rFonts w:hint="default" w:ascii="宋体" w:hAnsi="宋体" w:eastAsia="宋体" w:cs="宋体"/>
          <w:highlight w:val="none"/>
          <w:lang w:val="en-US" w:eastAsia="zh-CN"/>
        </w:rPr>
      </w:pPr>
      <w:r>
        <w:rPr>
          <w:rFonts w:hint="eastAsia" w:ascii="宋体" w:hAnsi="宋体" w:eastAsia="宋体" w:cs="宋体"/>
          <w:highlight w:val="none"/>
          <w:lang w:eastAsia="zh-CN"/>
        </w:rPr>
        <w:t>2.</w:t>
      </w:r>
      <w:r>
        <w:rPr>
          <w:rFonts w:hint="eastAsia" w:ascii="宋体" w:hAnsi="宋体" w:eastAsia="宋体" w:cs="宋体"/>
          <w:highlight w:val="none"/>
          <w:lang w:val="en-US" w:eastAsia="zh-CN"/>
        </w:rPr>
        <w:t xml:space="preserve">3 </w:t>
      </w:r>
      <w:r>
        <w:rPr>
          <w:rFonts w:hint="eastAsia" w:ascii="宋体" w:hAnsi="宋体" w:eastAsia="宋体" w:cs="宋体"/>
          <w:highlight w:val="none"/>
          <w:lang w:eastAsia="zh-CN"/>
        </w:rPr>
        <w:t>采购内容:武汉天河机场关键信息基础设施商用密码应用安全性评估服务采购项目</w:t>
      </w:r>
      <w:r>
        <w:rPr>
          <w:rFonts w:hint="eastAsia" w:ascii="宋体" w:hAnsi="宋体" w:eastAsia="宋体" w:cs="宋体"/>
          <w:highlight w:val="none"/>
          <w:lang w:val="en-US" w:eastAsia="zh-CN"/>
        </w:rPr>
        <w:t>,为了保障信息系统的商用密码应用安全性，拟对重要信息系统开展商用密码应用安全性评估工作，包括但不限于密码算法、密码协议、密码设备、密钥管理等。具体要求详见第五章 发包人需求。</w:t>
      </w:r>
    </w:p>
    <w:p>
      <w:pPr>
        <w:pStyle w:val="7"/>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2.4 采购控制价：10万元，供应商报价高于控制价作无效投标处理。</w:t>
      </w:r>
    </w:p>
    <w:p>
      <w:pPr>
        <w:pStyle w:val="7"/>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2.5 服务期：（1）若被测系统为新建系统（无密码应用方案）或利旧系统（需做密码应用改造），则供应商在采购人出具《密码应用方案》后，供应商在10个工作日内对采购人《密码应用方案》开展商用密码应用方案评估工作，指导系统建设顺利通过密码应用方案评估。                  </w:t>
      </w:r>
    </w:p>
    <w:p>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待系统完成密码应用改造或者具备测评条件后，除不可抗力或采购人造成的原因外， 30个工作日内供应商完成现场测评工作，并向采购人提交差距分析问题列表，在采购人完成整改并提交整改报告之日起20 个工作日内完成复测工作，并提交《系统商用密码应用安全性评估报告》。</w:t>
      </w:r>
    </w:p>
    <w:p>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备注: 自合同签订之日起 60 个工作日内完成本项目商用密码应用方案评估工作、现场测评工作和复测工作（安全建设整改时间另算，密码应用方案编制时间另算）。</w:t>
      </w:r>
    </w:p>
    <w:p>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若被测系统为利旧系统（系统密码应用方案已通过评估且没有重大需求变更），本次为年度复测，则供应商根据采购人提供的《密码应用方案》，30个工作日内供应商完成现场测评工作，并向采购人提交差距分析问题列表，在采购人完成整改并提交整改报告之日起20 个工作日内完成复测工作，并提交《系统商用密码应用安全性评估报告》。</w:t>
      </w:r>
    </w:p>
    <w:p>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备注: 自合同签订之日起 </w:t>
      </w:r>
      <w:r>
        <w:rPr>
          <w:rFonts w:hint="eastAsia" w:ascii="宋体" w:hAnsi="宋体" w:eastAsia="宋体" w:cs="宋体"/>
          <w:color w:val="auto"/>
          <w:sz w:val="24"/>
          <w:highlight w:val="none"/>
          <w:lang w:val="en-US" w:eastAsia="zh-CN"/>
        </w:rPr>
        <w:t>50</w:t>
      </w:r>
      <w:r>
        <w:rPr>
          <w:rFonts w:hint="eastAsia" w:ascii="宋体" w:hAnsi="宋体" w:eastAsia="宋体" w:cs="宋体"/>
          <w:sz w:val="24"/>
          <w:highlight w:val="none"/>
          <w:lang w:val="en-US" w:eastAsia="zh-CN"/>
        </w:rPr>
        <w:t xml:space="preserve"> 个工作日内完成本项目现场测评工作和复测工作（安全建设整改时间另算，密码应用方案编制时间另算）。</w:t>
      </w:r>
    </w:p>
    <w:p>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2.6 服务地点：武汉天河机场。</w:t>
      </w:r>
    </w:p>
    <w:p>
      <w:pPr>
        <w:pStyle w:val="7"/>
        <w:spacing w:line="360" w:lineRule="auto"/>
        <w:ind w:firstLine="436" w:firstLineChars="200"/>
        <w:rPr>
          <w:rFonts w:hint="eastAsia" w:ascii="宋体" w:hAnsi="宋体" w:eastAsia="宋体" w:cs="宋体"/>
          <w:sz w:val="21"/>
          <w:szCs w:val="21"/>
          <w:highlight w:val="none"/>
        </w:rPr>
      </w:pPr>
    </w:p>
    <w:p>
      <w:pPr>
        <w:pStyle w:val="4"/>
        <w:snapToGrid w:val="0"/>
        <w:spacing w:before="0" w:after="0"/>
        <w:jc w:val="left"/>
        <w:rPr>
          <w:rFonts w:hint="eastAsia" w:ascii="宋体" w:hAnsi="宋体" w:eastAsia="宋体" w:cs="宋体"/>
          <w:highlight w:val="none"/>
        </w:rPr>
      </w:pPr>
      <w:bookmarkStart w:id="24" w:name="_Toc24744"/>
      <w:r>
        <w:rPr>
          <w:rFonts w:hint="eastAsia" w:ascii="宋体" w:hAnsi="宋体" w:eastAsia="宋体" w:cs="宋体"/>
          <w:highlight w:val="none"/>
        </w:rPr>
        <w:t>3. 申请人资格要求</w:t>
      </w:r>
      <w:bookmarkEnd w:id="15"/>
      <w:bookmarkEnd w:id="16"/>
      <w:bookmarkEnd w:id="17"/>
      <w:bookmarkEnd w:id="18"/>
      <w:bookmarkEnd w:id="19"/>
      <w:bookmarkEnd w:id="20"/>
      <w:bookmarkEnd w:id="21"/>
      <w:bookmarkEnd w:id="22"/>
      <w:bookmarkEnd w:id="23"/>
      <w:bookmarkEnd w:id="24"/>
      <w:bookmarkStart w:id="25" w:name="_Toc454723106"/>
      <w:bookmarkStart w:id="26" w:name="_Toc460761927"/>
      <w:bookmarkStart w:id="27" w:name="_Toc475376607"/>
      <w:bookmarkStart w:id="28" w:name="_Toc247513937"/>
      <w:bookmarkStart w:id="29" w:name="_Toc152042291"/>
      <w:bookmarkStart w:id="30" w:name="_Toc144974483"/>
      <w:bookmarkStart w:id="31" w:name="_Toc247527538"/>
      <w:bookmarkStart w:id="32" w:name="_Toc152045515"/>
      <w:bookmarkStart w:id="33" w:name="_Toc300834932"/>
    </w:p>
    <w:p>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1.供应商应是在中华人民共和国境内注册，并取得有效营业执照的独立法人或其他组织；</w:t>
      </w:r>
    </w:p>
    <w:p>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2.供应商应具备具有国家密码管理局认证发放的《商用密码检测机构资质证书》资质；</w:t>
      </w:r>
    </w:p>
    <w:p>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供应商近三年（2022年10月1日至投标截止之日，以合同签订时间为准）至少具有一项单项合同金额在5万元及以上的类似应用安全性评估服务业绩（须同时提供①合同（含封面页、合同内容页、签章页等关键页）、②项目发票（发票二维码清晰可查并提供税务局发票查询截图，发票开具时间须在本项目招标公告发布之日前））；</w:t>
      </w:r>
    </w:p>
    <w:p>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4.供应商需对关于《湖北机场集团有限公司供应商“不良行为”管理办法》在“第四章报价文件格式”“10、承诺书”中做出承诺，格式详见响应文件格式。</w:t>
      </w:r>
    </w:p>
    <w:p>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5.供应商未被列入“信用中国”网站(www.creditchina.gov.cn)或中国执行信息公开网（http://zxgk.court.gov.cn/）中失信被执行人（提供网站查询截图）；</w:t>
      </w:r>
    </w:p>
    <w:p>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6.本项目不接受联合体响应（提供承诺函）。</w:t>
      </w:r>
    </w:p>
    <w:p>
      <w:pPr>
        <w:pStyle w:val="7"/>
        <w:rPr>
          <w:rFonts w:hint="eastAsia" w:ascii="宋体" w:hAnsi="宋体" w:eastAsia="宋体" w:cs="宋体"/>
          <w:highlight w:val="none"/>
        </w:rPr>
      </w:pPr>
    </w:p>
    <w:p>
      <w:pPr>
        <w:pStyle w:val="7"/>
        <w:rPr>
          <w:rFonts w:hint="eastAsia" w:ascii="宋体" w:hAnsi="宋体" w:eastAsia="宋体" w:cs="宋体"/>
          <w:highlight w:val="none"/>
        </w:rPr>
      </w:pPr>
    </w:p>
    <w:p>
      <w:pPr>
        <w:pStyle w:val="4"/>
        <w:snapToGrid w:val="0"/>
        <w:spacing w:before="0" w:after="0"/>
        <w:jc w:val="left"/>
        <w:rPr>
          <w:rFonts w:hint="eastAsia" w:ascii="宋体" w:hAnsi="宋体" w:eastAsia="宋体" w:cs="宋体"/>
          <w:highlight w:val="none"/>
        </w:rPr>
      </w:pPr>
      <w:bookmarkStart w:id="34" w:name="_Toc16475"/>
      <w:r>
        <w:rPr>
          <w:rFonts w:hint="eastAsia" w:ascii="宋体" w:hAnsi="宋体" w:eastAsia="宋体" w:cs="宋体"/>
          <w:highlight w:val="none"/>
        </w:rPr>
        <w:t>4. 报名及询价文件的获取</w:t>
      </w:r>
      <w:bookmarkEnd w:id="25"/>
      <w:bookmarkEnd w:id="26"/>
      <w:bookmarkEnd w:id="27"/>
      <w:bookmarkEnd w:id="34"/>
    </w:p>
    <w:bookmarkEnd w:id="28"/>
    <w:bookmarkEnd w:id="29"/>
    <w:bookmarkEnd w:id="30"/>
    <w:bookmarkEnd w:id="31"/>
    <w:bookmarkEnd w:id="32"/>
    <w:bookmarkEnd w:id="33"/>
    <w:p>
      <w:pPr>
        <w:snapToGrid w:val="0"/>
        <w:spacing w:line="360" w:lineRule="auto"/>
        <w:ind w:firstLine="480" w:firstLineChars="200"/>
        <w:rPr>
          <w:rFonts w:hint="eastAsia" w:ascii="宋体" w:hAnsi="宋体" w:eastAsia="宋体" w:cs="宋体"/>
          <w:sz w:val="24"/>
          <w:highlight w:val="none"/>
        </w:rPr>
      </w:pPr>
      <w:bookmarkStart w:id="35" w:name="_Toc475376608"/>
      <w:bookmarkStart w:id="36" w:name="_Toc300834933"/>
      <w:bookmarkStart w:id="37" w:name="_Toc144974484"/>
      <w:bookmarkStart w:id="38" w:name="_Toc247527539"/>
      <w:bookmarkStart w:id="39" w:name="_Toc152042292"/>
      <w:bookmarkStart w:id="40" w:name="_Toc454723107"/>
      <w:bookmarkStart w:id="41" w:name="_Toc152045516"/>
      <w:bookmarkStart w:id="42" w:name="_Toc460761928"/>
      <w:bookmarkStart w:id="43" w:name="_Toc247513938"/>
      <w:r>
        <w:rPr>
          <w:rFonts w:hint="eastAsia" w:ascii="宋体" w:hAnsi="宋体" w:eastAsia="宋体" w:cs="宋体"/>
          <w:sz w:val="24"/>
          <w:highlight w:val="none"/>
        </w:rPr>
        <w:t>1、获取时间：202</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11</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日08时30分到202</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11</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日17时00分。</w:t>
      </w:r>
    </w:p>
    <w:p>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2、获取方式：（1）注册登记，具体操作参见“数智云采”首页-帮助中心-阳光采购操作指南-供应商注册及文件领取操作手册。</w:t>
      </w:r>
    </w:p>
    <w:p>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（2）文件下载，进入“数智云采”首页，页面下滚至“快捷登录”，点击 “供应商/投标人登录”，登陆进入 “阳光采购”模块，选择对应项目下载采购/招标文件。</w:t>
      </w:r>
    </w:p>
    <w:p>
      <w:pPr>
        <w:snapToGrid w:val="0"/>
        <w:spacing w:line="360" w:lineRule="auto"/>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rPr>
        <w:t>（3）“数智云采”系统操作其他相关问题，详见“数智云采”首页-帮助中心-常见问题指引，或添加技术咨询qq：3836438780</w:t>
      </w:r>
      <w:r>
        <w:rPr>
          <w:rFonts w:hint="eastAsia" w:ascii="宋体" w:hAnsi="宋体" w:eastAsia="宋体" w:cs="宋体"/>
          <w:sz w:val="24"/>
          <w:highlight w:val="none"/>
          <w:lang w:val="zh-CN"/>
        </w:rPr>
        <w:t>。</w:t>
      </w:r>
    </w:p>
    <w:p>
      <w:pPr>
        <w:snapToGrid w:val="0"/>
        <w:spacing w:line="360" w:lineRule="auto"/>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登陆“数智云采”官网（https://cjyc.hbbidding.com.cn/hubeiyth/）首页，点击“供应商/投标人登录”，进入“阳光采购”模块，选择并进入对应项目下载采购/招标文件。售价：</w:t>
      </w:r>
      <w:r>
        <w:rPr>
          <w:rFonts w:hint="eastAsia" w:ascii="宋体" w:hAnsi="宋体" w:eastAsia="宋体" w:cs="宋体"/>
          <w:sz w:val="24"/>
          <w:highlight w:val="none"/>
          <w:lang w:val="en-US" w:eastAsia="zh-CN"/>
        </w:rPr>
        <w:t>50</w:t>
      </w:r>
      <w:r>
        <w:rPr>
          <w:rFonts w:hint="eastAsia" w:ascii="宋体" w:hAnsi="宋体" w:eastAsia="宋体" w:cs="宋体"/>
          <w:sz w:val="24"/>
          <w:highlight w:val="none"/>
          <w:lang w:val="zh-CN"/>
        </w:rPr>
        <w:t>0元，售后不退。标书费发票获取详见“数智云采”-帮助中心-阳光采购操作指南-电子发票开票流程。</w:t>
      </w:r>
    </w:p>
    <w:p>
      <w:pPr>
        <w:spacing w:line="400" w:lineRule="exact"/>
        <w:ind w:firstLine="420" w:firstLineChars="200"/>
        <w:rPr>
          <w:rFonts w:hint="eastAsia" w:ascii="宋体" w:hAnsi="宋体" w:eastAsia="宋体" w:cs="宋体"/>
          <w:szCs w:val="21"/>
          <w:highlight w:val="none"/>
        </w:rPr>
      </w:pPr>
    </w:p>
    <w:p>
      <w:pPr>
        <w:pStyle w:val="4"/>
        <w:snapToGrid w:val="0"/>
        <w:spacing w:before="0" w:after="0"/>
        <w:jc w:val="left"/>
        <w:rPr>
          <w:rFonts w:hint="eastAsia" w:ascii="宋体" w:hAnsi="宋体" w:eastAsia="宋体" w:cs="宋体"/>
          <w:highlight w:val="none"/>
        </w:rPr>
      </w:pPr>
      <w:bookmarkStart w:id="44" w:name="_Toc25110"/>
      <w:r>
        <w:rPr>
          <w:rFonts w:hint="eastAsia" w:ascii="宋体" w:hAnsi="宋体" w:eastAsia="宋体" w:cs="宋体"/>
          <w:highlight w:val="none"/>
        </w:rPr>
        <w:t>5. 报价文件的递交</w:t>
      </w:r>
      <w:bookmarkEnd w:id="35"/>
      <w:bookmarkEnd w:id="36"/>
      <w:bookmarkEnd w:id="37"/>
      <w:bookmarkEnd w:id="38"/>
      <w:bookmarkEnd w:id="39"/>
      <w:bookmarkEnd w:id="40"/>
      <w:bookmarkEnd w:id="41"/>
      <w:bookmarkEnd w:id="42"/>
      <w:bookmarkEnd w:id="43"/>
      <w:bookmarkEnd w:id="44"/>
    </w:p>
    <w:p>
      <w:pPr>
        <w:pStyle w:val="7"/>
        <w:spacing w:line="360" w:lineRule="auto"/>
        <w:ind w:firstLine="496" w:firstLineChars="200"/>
        <w:rPr>
          <w:rFonts w:hint="eastAsia" w:ascii="宋体" w:hAnsi="宋体" w:eastAsia="宋体" w:cs="宋体"/>
          <w:highlight w:val="none"/>
        </w:rPr>
      </w:pPr>
      <w:bookmarkStart w:id="45" w:name="_Toc300834934"/>
      <w:bookmarkStart w:id="46" w:name="_Toc157499355"/>
      <w:bookmarkStart w:id="47" w:name="_Toc247513939"/>
      <w:bookmarkStart w:id="48" w:name="_Toc247527540"/>
      <w:r>
        <w:rPr>
          <w:rFonts w:hint="eastAsia" w:ascii="宋体" w:hAnsi="宋体" w:eastAsia="宋体" w:cs="宋体"/>
          <w:highlight w:val="none"/>
        </w:rPr>
        <w:t>1、递交截至时间：202</w:t>
      </w:r>
      <w:r>
        <w:rPr>
          <w:rFonts w:hint="eastAsia" w:ascii="宋体" w:hAnsi="宋体" w:eastAsia="宋体" w:cs="宋体"/>
          <w:highlight w:val="none"/>
          <w:lang w:val="en-US" w:eastAsia="zh-CN"/>
        </w:rPr>
        <w:t>5</w:t>
      </w:r>
      <w:r>
        <w:rPr>
          <w:rFonts w:hint="eastAsia" w:ascii="宋体" w:hAnsi="宋体" w:eastAsia="宋体" w:cs="宋体"/>
          <w:highlight w:val="none"/>
        </w:rPr>
        <w:t>年</w:t>
      </w:r>
      <w:r>
        <w:rPr>
          <w:rFonts w:hint="eastAsia" w:ascii="宋体" w:hAnsi="宋体" w:eastAsia="宋体" w:cs="宋体"/>
          <w:highlight w:val="none"/>
          <w:lang w:val="en-US" w:eastAsia="zh-CN"/>
        </w:rPr>
        <w:t>11</w:t>
      </w:r>
      <w:r>
        <w:rPr>
          <w:rFonts w:hint="eastAsia" w:ascii="宋体" w:hAnsi="宋体" w:eastAsia="宋体" w:cs="宋体"/>
          <w:highlight w:val="none"/>
        </w:rPr>
        <w:t>月</w:t>
      </w:r>
      <w:r>
        <w:rPr>
          <w:rFonts w:hint="eastAsia" w:ascii="宋体" w:hAnsi="宋体" w:eastAsia="宋体" w:cs="宋体"/>
          <w:highlight w:val="none"/>
          <w:lang w:val="en-US" w:eastAsia="zh-CN"/>
        </w:rPr>
        <w:t>12</w:t>
      </w:r>
      <w:r>
        <w:rPr>
          <w:rFonts w:hint="eastAsia" w:ascii="宋体" w:hAnsi="宋体" w:eastAsia="宋体" w:cs="宋体"/>
          <w:highlight w:val="none"/>
        </w:rPr>
        <w:t>日</w:t>
      </w:r>
      <w:r>
        <w:rPr>
          <w:rFonts w:hint="eastAsia" w:ascii="宋体" w:hAnsi="宋体" w:cs="宋体"/>
          <w:highlight w:val="none"/>
          <w:lang w:val="en-US" w:eastAsia="zh-CN"/>
        </w:rPr>
        <w:t>14</w:t>
      </w:r>
      <w:r>
        <w:rPr>
          <w:rFonts w:hint="eastAsia" w:ascii="宋体" w:hAnsi="宋体" w:eastAsia="宋体" w:cs="宋体"/>
          <w:highlight w:val="none"/>
        </w:rPr>
        <w:t>时30分整</w:t>
      </w:r>
    </w:p>
    <w:p>
      <w:pPr>
        <w:pStyle w:val="7"/>
        <w:spacing w:line="360" w:lineRule="auto"/>
        <w:ind w:firstLine="496" w:firstLineChars="200"/>
        <w:rPr>
          <w:rFonts w:hint="eastAsia" w:ascii="宋体" w:hAnsi="宋体" w:eastAsia="宋体" w:cs="宋体"/>
          <w:highlight w:val="none"/>
          <w:lang w:eastAsia="zh-CN"/>
        </w:rPr>
      </w:pPr>
      <w:r>
        <w:rPr>
          <w:rFonts w:hint="eastAsia" w:ascii="宋体" w:hAnsi="宋体" w:eastAsia="宋体" w:cs="宋体"/>
          <w:highlight w:val="none"/>
        </w:rPr>
        <w:t>2、递交方式：纸质文件递交至武汉市武昌区中北路108号兴业银行大厦</w:t>
      </w:r>
      <w:r>
        <w:rPr>
          <w:rFonts w:hint="eastAsia" w:ascii="宋体" w:hAnsi="宋体" w:eastAsia="宋体" w:cs="宋体"/>
          <w:highlight w:val="none"/>
          <w:lang w:val="en-US" w:eastAsia="zh-CN"/>
        </w:rPr>
        <w:t>3</w:t>
      </w:r>
      <w:r>
        <w:rPr>
          <w:rFonts w:hint="eastAsia" w:ascii="宋体" w:hAnsi="宋体" w:eastAsia="宋体" w:cs="宋体"/>
          <w:highlight w:val="none"/>
        </w:rPr>
        <w:t>层湖北省招标股份有限公司开评标室</w:t>
      </w:r>
      <w:r>
        <w:rPr>
          <w:rFonts w:hint="eastAsia" w:ascii="宋体" w:hAnsi="宋体" w:eastAsia="宋体" w:cs="宋体"/>
          <w:highlight w:val="none"/>
          <w:lang w:eastAsia="zh-CN"/>
        </w:rPr>
        <w:t>（</w:t>
      </w:r>
      <w:r>
        <w:rPr>
          <w:rFonts w:hint="eastAsia" w:ascii="宋体" w:hAnsi="宋体" w:eastAsia="宋体" w:cs="宋体"/>
          <w:highlight w:val="none"/>
          <w:lang w:val="en-US" w:eastAsia="zh-CN"/>
        </w:rPr>
        <w:t>3-3</w:t>
      </w:r>
      <w:r>
        <w:rPr>
          <w:rFonts w:hint="eastAsia" w:ascii="宋体" w:hAnsi="宋体" w:eastAsia="宋体" w:cs="宋体"/>
          <w:highlight w:val="none"/>
          <w:lang w:eastAsia="zh-CN"/>
        </w:rPr>
        <w:t>）</w:t>
      </w:r>
      <w:bookmarkStart w:id="63" w:name="_GoBack"/>
      <w:bookmarkEnd w:id="63"/>
    </w:p>
    <w:p>
      <w:pPr>
        <w:spacing w:line="400" w:lineRule="exact"/>
        <w:ind w:firstLine="420" w:firstLineChars="200"/>
        <w:rPr>
          <w:rFonts w:hint="eastAsia" w:ascii="宋体" w:hAnsi="宋体" w:eastAsia="宋体" w:cs="宋体"/>
          <w:szCs w:val="21"/>
          <w:highlight w:val="none"/>
        </w:rPr>
      </w:pPr>
    </w:p>
    <w:p>
      <w:pPr>
        <w:pStyle w:val="4"/>
        <w:snapToGrid w:val="0"/>
        <w:spacing w:before="0" w:after="0"/>
        <w:jc w:val="left"/>
        <w:rPr>
          <w:rFonts w:hint="eastAsia" w:ascii="宋体" w:hAnsi="宋体" w:eastAsia="宋体" w:cs="宋体"/>
          <w:highlight w:val="none"/>
        </w:rPr>
      </w:pPr>
      <w:bookmarkStart w:id="49" w:name="_Toc454723108"/>
      <w:bookmarkStart w:id="50" w:name="_Toc460761929"/>
      <w:bookmarkStart w:id="51" w:name="_Toc30747"/>
      <w:bookmarkStart w:id="52" w:name="_Toc475376609"/>
      <w:r>
        <w:rPr>
          <w:rFonts w:hint="eastAsia" w:ascii="宋体" w:hAnsi="宋体" w:eastAsia="宋体" w:cs="宋体"/>
          <w:highlight w:val="none"/>
        </w:rPr>
        <w:t>6. 发布公告的媒介</w:t>
      </w:r>
      <w:bookmarkEnd w:id="45"/>
      <w:bookmarkEnd w:id="46"/>
      <w:bookmarkEnd w:id="47"/>
      <w:bookmarkEnd w:id="48"/>
      <w:bookmarkEnd w:id="49"/>
      <w:bookmarkEnd w:id="50"/>
      <w:bookmarkEnd w:id="51"/>
      <w:bookmarkEnd w:id="52"/>
    </w:p>
    <w:p>
      <w:pPr>
        <w:pStyle w:val="7"/>
        <w:spacing w:line="360" w:lineRule="auto"/>
        <w:ind w:firstLine="496" w:firstLineChars="200"/>
        <w:rPr>
          <w:rFonts w:hint="eastAsia" w:ascii="宋体" w:hAnsi="宋体" w:eastAsia="宋体" w:cs="宋体"/>
          <w:highlight w:val="none"/>
        </w:rPr>
      </w:pPr>
      <w:bookmarkStart w:id="53" w:name="_Toc247513940"/>
      <w:bookmarkStart w:id="54" w:name="_Toc300834935"/>
      <w:bookmarkStart w:id="55" w:name="_Toc152045517"/>
      <w:bookmarkStart w:id="56" w:name="_Toc152042293"/>
      <w:bookmarkStart w:id="57" w:name="_Toc247527541"/>
      <w:bookmarkStart w:id="58" w:name="_Toc144974485"/>
      <w:r>
        <w:rPr>
          <w:rFonts w:hint="eastAsia" w:ascii="宋体" w:hAnsi="宋体" w:eastAsia="宋体" w:cs="宋体"/>
          <w:highlight w:val="none"/>
        </w:rPr>
        <w:t>本次询价公告同时在中国招标投标公共服务平台</w:t>
      </w:r>
      <w:r>
        <w:rPr>
          <w:rFonts w:hint="eastAsia" w:ascii="宋体" w:hAnsi="宋体" w:eastAsia="宋体" w:cs="宋体"/>
          <w:highlight w:val="none"/>
          <w:lang w:eastAsia="zh-CN"/>
        </w:rPr>
        <w:t>（</w:t>
      </w:r>
      <w:r>
        <w:rPr>
          <w:rFonts w:hint="eastAsia" w:ascii="宋体" w:hAnsi="宋体" w:eastAsia="宋体" w:cs="宋体"/>
          <w:highlight w:val="none"/>
        </w:rPr>
        <w:t>网址：</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"http://www.cebpubservice.com/)、湖北机场集团有限公司（www.hb" </w:instrText>
      </w:r>
      <w:r>
        <w:rPr>
          <w:rFonts w:hint="eastAsia" w:ascii="宋体" w:hAnsi="宋体" w:eastAsia="宋体" w:cs="宋体"/>
          <w:highlight w:val="none"/>
        </w:rPr>
        <w:fldChar w:fldCharType="separate"/>
      </w:r>
      <w:r>
        <w:rPr>
          <w:rFonts w:hint="eastAsia" w:ascii="宋体" w:hAnsi="宋体" w:eastAsia="宋体" w:cs="宋体"/>
          <w:highlight w:val="none"/>
        </w:rPr>
        <w:t>http://www.cebpubservice.com/</w:t>
      </w:r>
      <w:r>
        <w:rPr>
          <w:rFonts w:hint="eastAsia" w:ascii="宋体" w:hAnsi="宋体" w:eastAsia="宋体" w:cs="宋体"/>
          <w:highlight w:val="none"/>
          <w:lang w:eastAsia="zh-CN"/>
        </w:rPr>
        <w:t>）</w:t>
      </w:r>
      <w:r>
        <w:rPr>
          <w:rFonts w:hint="eastAsia" w:ascii="宋体" w:hAnsi="宋体" w:eastAsia="宋体" w:cs="宋体"/>
          <w:highlight w:val="none"/>
        </w:rPr>
        <w:t>、湖北机场集团有限公司（www.</w:t>
      </w:r>
      <w:r>
        <w:rPr>
          <w:rFonts w:hint="eastAsia" w:ascii="宋体" w:hAnsi="宋体" w:eastAsia="宋体" w:cs="宋体"/>
          <w:highlight w:val="none"/>
          <w:lang w:val="en-US" w:eastAsia="zh-CN"/>
        </w:rPr>
        <w:t>hb</w:t>
      </w:r>
      <w:r>
        <w:rPr>
          <w:rFonts w:hint="eastAsia" w:ascii="宋体" w:hAnsi="宋体" w:eastAsia="宋体" w:cs="宋体"/>
          <w:highlight w:val="none"/>
        </w:rPr>
        <w:fldChar w:fldCharType="end"/>
      </w:r>
      <w:r>
        <w:rPr>
          <w:rFonts w:hint="eastAsia" w:ascii="宋体" w:hAnsi="宋体" w:eastAsia="宋体" w:cs="宋体"/>
          <w:highlight w:val="none"/>
        </w:rPr>
        <w:t>airport.com）媒体上发布，其它任何网站不得转载。如有发现，我公司将追究非法转载单位的责任。</w:t>
      </w:r>
    </w:p>
    <w:p>
      <w:pPr>
        <w:spacing w:line="400" w:lineRule="exact"/>
        <w:ind w:firstLine="420" w:firstLineChars="200"/>
        <w:rPr>
          <w:rFonts w:hint="eastAsia" w:ascii="宋体" w:hAnsi="宋体" w:eastAsia="宋体" w:cs="宋体"/>
          <w:szCs w:val="21"/>
          <w:highlight w:val="none"/>
        </w:rPr>
      </w:pPr>
    </w:p>
    <w:p>
      <w:pPr>
        <w:pStyle w:val="4"/>
        <w:snapToGrid w:val="0"/>
        <w:spacing w:before="0" w:after="0"/>
        <w:jc w:val="left"/>
        <w:rPr>
          <w:rFonts w:hint="eastAsia" w:ascii="宋体" w:hAnsi="宋体" w:eastAsia="宋体" w:cs="宋体"/>
          <w:highlight w:val="none"/>
        </w:rPr>
      </w:pPr>
      <w:bookmarkStart w:id="59" w:name="_Toc19295"/>
      <w:bookmarkStart w:id="60" w:name="_Toc454723109"/>
      <w:bookmarkStart w:id="61" w:name="_Toc460761930"/>
      <w:bookmarkStart w:id="62" w:name="_Toc475376610"/>
      <w:r>
        <w:rPr>
          <w:rFonts w:hint="eastAsia" w:ascii="宋体" w:hAnsi="宋体" w:eastAsia="宋体" w:cs="宋体"/>
          <w:highlight w:val="none"/>
        </w:rPr>
        <w:t>7. 联系方式</w:t>
      </w:r>
      <w:bookmarkEnd w:id="53"/>
      <w:bookmarkEnd w:id="54"/>
      <w:bookmarkEnd w:id="55"/>
      <w:bookmarkEnd w:id="56"/>
      <w:bookmarkEnd w:id="57"/>
      <w:bookmarkEnd w:id="58"/>
      <w:bookmarkEnd w:id="59"/>
      <w:bookmarkEnd w:id="60"/>
      <w:bookmarkEnd w:id="61"/>
      <w:bookmarkEnd w:id="62"/>
    </w:p>
    <w:p>
      <w:pPr>
        <w:pStyle w:val="7"/>
        <w:spacing w:line="360" w:lineRule="auto"/>
        <w:ind w:firstLine="496" w:firstLineChars="200"/>
        <w:rPr>
          <w:rFonts w:hint="eastAsia" w:ascii="宋体" w:hAnsi="宋体" w:eastAsia="宋体" w:cs="宋体"/>
          <w:highlight w:val="none"/>
          <w:lang w:eastAsia="zh-CN"/>
        </w:rPr>
      </w:pPr>
      <w:r>
        <w:rPr>
          <w:rFonts w:hint="eastAsia" w:ascii="宋体" w:hAnsi="宋体" w:eastAsia="宋体" w:cs="宋体"/>
          <w:highlight w:val="none"/>
        </w:rPr>
        <w:t>采购人：</w:t>
      </w:r>
      <w:r>
        <w:rPr>
          <w:rFonts w:hint="eastAsia" w:ascii="宋体" w:hAnsi="宋体" w:eastAsia="宋体" w:cs="宋体"/>
          <w:highlight w:val="none"/>
          <w:lang w:eastAsia="zh-CN"/>
        </w:rPr>
        <w:t>武汉天河机场有限责任公司</w:t>
      </w:r>
    </w:p>
    <w:p>
      <w:pPr>
        <w:pStyle w:val="7"/>
        <w:spacing w:line="360" w:lineRule="auto"/>
        <w:ind w:firstLine="496" w:firstLineChars="200"/>
        <w:rPr>
          <w:rFonts w:hint="eastAsia" w:ascii="宋体" w:hAnsi="宋体" w:eastAsia="宋体" w:cs="宋体"/>
          <w:highlight w:val="none"/>
        </w:rPr>
      </w:pPr>
      <w:r>
        <w:rPr>
          <w:rFonts w:hint="eastAsia" w:ascii="宋体" w:hAnsi="宋体" w:eastAsia="宋体" w:cs="宋体"/>
          <w:highlight w:val="none"/>
        </w:rPr>
        <w:t>采购代理：湖北省招标股份有限公司</w:t>
      </w:r>
    </w:p>
    <w:p>
      <w:pPr>
        <w:pStyle w:val="7"/>
        <w:spacing w:line="360" w:lineRule="auto"/>
        <w:ind w:firstLine="496" w:firstLineChars="200"/>
        <w:rPr>
          <w:rFonts w:hint="eastAsia" w:ascii="宋体" w:hAnsi="宋体" w:eastAsia="宋体" w:cs="宋体"/>
          <w:highlight w:val="none"/>
        </w:rPr>
      </w:pPr>
      <w:r>
        <w:rPr>
          <w:rFonts w:hint="eastAsia" w:ascii="宋体" w:hAnsi="宋体" w:eastAsia="宋体" w:cs="宋体"/>
          <w:highlight w:val="none"/>
        </w:rPr>
        <w:t>地址：武汉市武昌中北路108号兴业银行大厦5楼5016室</w:t>
      </w:r>
    </w:p>
    <w:p>
      <w:pPr>
        <w:pStyle w:val="7"/>
        <w:spacing w:line="360" w:lineRule="auto"/>
        <w:ind w:firstLine="496" w:firstLineChars="200"/>
        <w:rPr>
          <w:rFonts w:hint="default" w:ascii="宋体" w:hAnsi="宋体" w:eastAsia="宋体" w:cs="宋体"/>
          <w:highlight w:val="none"/>
          <w:lang w:val="en-US" w:eastAsia="zh-CN"/>
        </w:rPr>
      </w:pPr>
      <w:r>
        <w:rPr>
          <w:rFonts w:hint="eastAsia" w:ascii="宋体" w:hAnsi="宋体" w:eastAsia="宋体" w:cs="宋体"/>
          <w:highlight w:val="none"/>
        </w:rPr>
        <w:t>联系人：</w:t>
      </w:r>
      <w:r>
        <w:rPr>
          <w:rFonts w:hint="eastAsia" w:ascii="宋体" w:hAnsi="宋体" w:eastAsia="宋体" w:cs="宋体"/>
          <w:highlight w:val="none"/>
          <w:lang w:val="en-US" w:eastAsia="zh-CN"/>
        </w:rPr>
        <w:t>李华聪</w:t>
      </w:r>
      <w:r>
        <w:rPr>
          <w:rFonts w:hint="eastAsia" w:ascii="宋体" w:hAnsi="宋体" w:eastAsia="宋体" w:cs="宋体"/>
          <w:highlight w:val="none"/>
        </w:rPr>
        <w:t>、罗宽</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刘屹</w:t>
      </w:r>
    </w:p>
    <w:p>
      <w:pPr>
        <w:pStyle w:val="7"/>
        <w:spacing w:line="360" w:lineRule="auto"/>
        <w:ind w:firstLine="496" w:firstLineChars="200"/>
        <w:rPr>
          <w:rFonts w:hint="eastAsia" w:ascii="宋体" w:hAnsi="宋体" w:eastAsia="宋体" w:cs="宋体"/>
          <w:highlight w:val="none"/>
          <w:lang w:eastAsia="zh-CN"/>
        </w:rPr>
      </w:pPr>
      <w:r>
        <w:rPr>
          <w:rFonts w:hint="eastAsia" w:ascii="宋体" w:hAnsi="宋体" w:eastAsia="宋体" w:cs="宋体"/>
          <w:highlight w:val="none"/>
        </w:rPr>
        <w:t>电话：027-87273559</w:t>
      </w:r>
      <w:r>
        <w:rPr>
          <w:rFonts w:hint="eastAsia" w:ascii="宋体" w:hAnsi="宋体" w:eastAsia="宋体" w:cs="宋体"/>
          <w:highlight w:val="none"/>
          <w:lang w:eastAsia="zh-CN"/>
        </w:rPr>
        <w:t>、027-85819912</w:t>
      </w:r>
    </w:p>
    <w:p>
      <w:pPr>
        <w:pStyle w:val="7"/>
        <w:spacing w:line="360" w:lineRule="auto"/>
        <w:ind w:firstLine="496" w:firstLineChars="200"/>
        <w:rPr>
          <w:rFonts w:hint="eastAsia" w:ascii="宋体" w:hAnsi="宋体" w:eastAsia="宋体" w:cs="宋体"/>
          <w:highlight w:val="none"/>
        </w:rPr>
      </w:pPr>
      <w:r>
        <w:rPr>
          <w:rFonts w:hint="eastAsia" w:ascii="宋体" w:hAnsi="宋体" w:eastAsia="宋体" w:cs="宋体"/>
          <w:highlight w:val="none"/>
        </w:rPr>
        <w:t>传真：027-87273559</w:t>
      </w:r>
    </w:p>
    <w:p>
      <w:pPr>
        <w:pStyle w:val="7"/>
        <w:spacing w:line="360" w:lineRule="auto"/>
        <w:ind w:firstLine="496" w:firstLineChars="200"/>
        <w:rPr>
          <w:rFonts w:hint="eastAsia" w:ascii="宋体" w:hAnsi="宋体" w:eastAsia="宋体" w:cs="宋体"/>
          <w:highlight w:val="none"/>
        </w:rPr>
      </w:pPr>
      <w:r>
        <w:rPr>
          <w:rFonts w:hint="eastAsia" w:ascii="宋体" w:hAnsi="宋体" w:eastAsia="宋体" w:cs="宋体"/>
          <w:highlight w:val="none"/>
        </w:rPr>
        <w:t>邮箱：</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"mailto:hbzbzx2010@163.com" </w:instrText>
      </w:r>
      <w:r>
        <w:rPr>
          <w:rFonts w:hint="eastAsia" w:ascii="宋体" w:hAnsi="宋体" w:eastAsia="宋体" w:cs="宋体"/>
          <w:highlight w:val="none"/>
        </w:rPr>
        <w:fldChar w:fldCharType="separate"/>
      </w:r>
      <w:r>
        <w:rPr>
          <w:rFonts w:hint="eastAsia" w:ascii="宋体" w:hAnsi="宋体" w:eastAsia="宋体" w:cs="宋体"/>
          <w:highlight w:val="none"/>
        </w:rPr>
        <w:t>hbzbzx2010@163.com</w:t>
      </w:r>
      <w:r>
        <w:rPr>
          <w:rFonts w:hint="eastAsia" w:ascii="宋体" w:hAnsi="宋体" w:eastAsia="宋体" w:cs="宋体"/>
          <w:highlight w:val="none"/>
        </w:rPr>
        <w:fldChar w:fldCharType="end"/>
      </w:r>
    </w:p>
    <w:p>
      <w:pPr>
        <w:pStyle w:val="7"/>
        <w:spacing w:line="360" w:lineRule="auto"/>
        <w:ind w:firstLine="496"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监督部门：湖北机场集团有限公司</w:t>
      </w:r>
    </w:p>
    <w:p>
      <w:pPr>
        <w:pStyle w:val="7"/>
        <w:spacing w:line="360" w:lineRule="auto"/>
        <w:rPr>
          <w:rFonts w:hint="eastAsia" w:ascii="宋体" w:hAnsi="宋体" w:eastAsia="宋体" w:cs="宋体"/>
          <w:highlight w:val="none"/>
        </w:rPr>
      </w:pPr>
    </w:p>
    <w:p>
      <w:pPr>
        <w:pStyle w:val="7"/>
        <w:spacing w:line="360" w:lineRule="auto"/>
        <w:ind w:firstLine="496" w:firstLineChars="200"/>
        <w:rPr>
          <w:rFonts w:hint="eastAsia" w:ascii="宋体" w:hAnsi="宋体" w:eastAsia="宋体" w:cs="宋体"/>
          <w:highlight w:val="none"/>
          <w:lang w:val="en-US" w:eastAsia="zh-CN"/>
        </w:rPr>
      </w:pPr>
      <w:r>
        <w:rPr>
          <w:rFonts w:hint="eastAsia" w:ascii="宋体" w:hAnsi="宋体" w:eastAsia="宋体" w:cs="宋体"/>
          <w:highlight w:val="none"/>
        </w:rPr>
        <w:t>质疑：湖北省招标股份有限公司</w:t>
      </w:r>
      <w:r>
        <w:rPr>
          <w:rFonts w:hint="eastAsia" w:ascii="宋体" w:hAnsi="宋体" w:eastAsia="宋体" w:cs="宋体"/>
          <w:highlight w:val="none"/>
          <w:lang w:val="en-US" w:eastAsia="zh-CN"/>
        </w:rPr>
        <w:t>运营管理部</w:t>
      </w:r>
    </w:p>
    <w:p>
      <w:pPr>
        <w:pStyle w:val="7"/>
        <w:spacing w:line="360" w:lineRule="auto"/>
        <w:ind w:firstLine="496" w:firstLineChars="200"/>
        <w:rPr>
          <w:rFonts w:hint="eastAsia" w:ascii="宋体" w:hAnsi="宋体" w:eastAsia="宋体" w:cs="宋体"/>
          <w:highlight w:val="none"/>
          <w:lang w:val="en-US" w:eastAsia="zh-CN"/>
        </w:rPr>
      </w:pPr>
      <w:r>
        <w:rPr>
          <w:rFonts w:hint="eastAsia" w:ascii="宋体" w:hAnsi="宋体" w:eastAsia="宋体" w:cs="宋体"/>
          <w:highlight w:val="none"/>
        </w:rPr>
        <w:t>联系人：</w:t>
      </w:r>
      <w:r>
        <w:rPr>
          <w:rFonts w:hint="eastAsia" w:ascii="宋体" w:hAnsi="宋体" w:eastAsia="宋体" w:cs="宋体"/>
          <w:highlight w:val="none"/>
          <w:lang w:val="en-US" w:eastAsia="zh-CN"/>
        </w:rPr>
        <w:t>刘刚</w:t>
      </w:r>
    </w:p>
    <w:p>
      <w:pPr>
        <w:pStyle w:val="7"/>
        <w:spacing w:line="360" w:lineRule="auto"/>
        <w:ind w:firstLine="496" w:firstLineChars="200"/>
        <w:rPr>
          <w:rFonts w:hint="eastAsia" w:ascii="宋体" w:hAnsi="宋体" w:eastAsia="宋体" w:cs="宋体"/>
          <w:highlight w:val="none"/>
        </w:rPr>
      </w:pPr>
      <w:r>
        <w:rPr>
          <w:rFonts w:hint="eastAsia" w:ascii="宋体" w:hAnsi="宋体" w:eastAsia="宋体" w:cs="宋体"/>
          <w:highlight w:val="none"/>
        </w:rPr>
        <w:t>联系电话：027-87816246</w:t>
      </w:r>
    </w:p>
    <w:p>
      <w:pPr>
        <w:jc w:val="right"/>
      </w:pPr>
      <w:r>
        <w:rPr>
          <w:rFonts w:hint="eastAsia" w:ascii="宋体" w:hAnsi="宋体" w:eastAsia="宋体" w:cs="宋体"/>
          <w:sz w:val="24"/>
          <w:highlight w:val="none"/>
          <w:u w:val="single"/>
          <w:lang w:eastAsia="zh-CN"/>
        </w:rPr>
        <w:t>202</w:t>
      </w:r>
      <w:r>
        <w:rPr>
          <w:rFonts w:hint="eastAsia" w:ascii="宋体" w:hAnsi="宋体" w:eastAsia="宋体" w:cs="宋体"/>
          <w:sz w:val="24"/>
          <w:highlight w:val="none"/>
          <w:u w:val="single"/>
          <w:lang w:val="en-US" w:eastAsia="zh-CN"/>
        </w:rPr>
        <w:t>5</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lang w:val="en-US" w:eastAsia="zh-CN"/>
        </w:rPr>
        <w:t>11</w:t>
      </w:r>
      <w:r>
        <w:rPr>
          <w:rFonts w:hint="eastAsia" w:ascii="宋体" w:hAnsi="宋体" w:eastAsia="宋体" w:cs="宋体"/>
          <w:sz w:val="24"/>
          <w:highlight w:val="none"/>
        </w:rPr>
        <w:t>月</w:t>
      </w:r>
      <w:r>
        <w:rPr>
          <w:rFonts w:hint="eastAsia" w:ascii="宋体" w:hAnsi="宋体" w:eastAsia="宋体" w:cs="宋体"/>
          <w:sz w:val="24"/>
          <w:highlight w:val="none"/>
          <w:u w:val="single"/>
          <w:lang w:val="en-US" w:eastAsia="zh-CN"/>
        </w:rPr>
        <w:t xml:space="preserve"> 03</w:t>
      </w:r>
      <w:r>
        <w:rPr>
          <w:rFonts w:hint="eastAsia" w:ascii="宋体" w:hAnsi="宋体" w:eastAsia="宋体" w:cs="宋体"/>
          <w:sz w:val="24"/>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9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kMGQ1NTEwZDFjNzE3M2UyZGEzMzNiNzFiY2ZlMjQifQ=="/>
  </w:docVars>
  <w:rsids>
    <w:rsidRoot w:val="44063B38"/>
    <w:rsid w:val="03A4720F"/>
    <w:rsid w:val="382B0EBF"/>
    <w:rsid w:val="44063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next w:val="1"/>
    <w:qFormat/>
    <w:uiPriority w:val="0"/>
    <w:pPr>
      <w:keepNext/>
      <w:keepLines/>
      <w:widowControl w:val="0"/>
      <w:spacing w:before="340" w:beforeLines="0" w:after="330" w:afterLines="0" w:line="578" w:lineRule="auto"/>
      <w:jc w:val="both"/>
      <w:outlineLvl w:val="0"/>
    </w:pPr>
    <w:rPr>
      <w:rFonts w:ascii="Times New Roman" w:hAnsi="Times New Roman" w:eastAsia="宋体" w:cs="Times New Roman"/>
      <w:b/>
      <w:bCs/>
      <w:kern w:val="44"/>
      <w:sz w:val="44"/>
      <w:szCs w:val="44"/>
      <w:lang w:val="en-US" w:eastAsia="zh-CN" w:bidi="ar-SA"/>
    </w:rPr>
  </w:style>
  <w:style w:type="paragraph" w:styleId="4">
    <w:name w:val="heading 2"/>
    <w:next w:val="1"/>
    <w:qFormat/>
    <w:uiPriority w:val="0"/>
    <w:pPr>
      <w:keepNext/>
      <w:keepLines/>
      <w:widowControl w:val="0"/>
      <w:spacing w:before="120" w:beforeLines="0" w:after="120" w:afterLines="0" w:line="360" w:lineRule="auto"/>
      <w:jc w:val="center"/>
      <w:outlineLvl w:val="1"/>
    </w:pPr>
    <w:rPr>
      <w:rFonts w:ascii="Times New Roman" w:hAnsi="Times New Roman" w:eastAsia="宋体" w:cs="Times New Roman"/>
      <w:b/>
      <w:bCs/>
      <w:kern w:val="0"/>
      <w:sz w:val="28"/>
      <w:szCs w:val="20"/>
      <w:lang w:val="en-US" w:eastAsia="zh-CN" w:bidi="ar-SA"/>
    </w:rPr>
  </w:style>
  <w:style w:type="paragraph" w:styleId="5">
    <w:name w:val="heading 4"/>
    <w:next w:val="6"/>
    <w:qFormat/>
    <w:uiPriority w:val="0"/>
    <w:pPr>
      <w:keepNext/>
      <w:keepLines/>
      <w:widowControl w:val="0"/>
      <w:tabs>
        <w:tab w:val="left" w:pos="864"/>
        <w:tab w:val="left" w:pos="1134"/>
      </w:tabs>
      <w:adjustRightInd w:val="0"/>
      <w:spacing w:before="280" w:after="290" w:line="376" w:lineRule="auto"/>
      <w:ind w:left="1134" w:hanging="1134"/>
      <w:jc w:val="both"/>
      <w:textAlignment w:val="baseline"/>
      <w:outlineLvl w:val="3"/>
    </w:pPr>
    <w:rPr>
      <w:rFonts w:ascii="Arial" w:hAnsi="Arial" w:eastAsia="黑体" w:cs="Times New Roman"/>
      <w:b/>
      <w:kern w:val="0"/>
      <w:sz w:val="28"/>
      <w:szCs w:val="20"/>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样式1"/>
    <w:uiPriority w:val="0"/>
    <w:pPr>
      <w:keepNext/>
      <w:keepLines/>
      <w:widowControl w:val="0"/>
      <w:adjustRightInd/>
      <w:spacing w:before="280" w:after="290" w:line="376" w:lineRule="auto"/>
      <w:ind w:left="0" w:firstLine="0"/>
      <w:jc w:val="both"/>
      <w:textAlignment w:val="auto"/>
      <w:outlineLvl w:val="3"/>
    </w:pPr>
    <w:rPr>
      <w:rFonts w:ascii="Arial" w:hAnsi="Arial" w:eastAsia="黑体" w:cs="Times New Roman"/>
      <w:b/>
      <w:bCs/>
      <w:color w:val="000000"/>
      <w:kern w:val="2"/>
      <w:sz w:val="24"/>
      <w:szCs w:val="28"/>
      <w:lang w:val="en-US" w:eastAsia="zh-CN" w:bidi="ar-SA"/>
    </w:rPr>
  </w:style>
  <w:style w:type="paragraph" w:styleId="6">
    <w:name w:val="Normal Indent"/>
    <w:qFormat/>
    <w:uiPriority w:val="0"/>
    <w:pPr>
      <w:widowControl/>
      <w:spacing w:before="120" w:beforeLines="0" w:after="120" w:afterLines="0" w:line="360" w:lineRule="auto"/>
      <w:ind w:firstLine="420"/>
      <w:jc w:val="left"/>
    </w:pPr>
    <w:rPr>
      <w:rFonts w:ascii="Times New Roman" w:hAnsi="Times New Roman" w:eastAsia="宋体" w:cs="Times New Roman"/>
      <w:kern w:val="0"/>
      <w:sz w:val="24"/>
      <w:szCs w:val="20"/>
      <w:lang w:val="en-US" w:eastAsia="zh-CN" w:bidi="ar-SA"/>
    </w:rPr>
  </w:style>
  <w:style w:type="paragraph" w:styleId="7">
    <w:name w:val="Body Text"/>
    <w:next w:val="8"/>
    <w:qFormat/>
    <w:uiPriority w:val="0"/>
    <w:pPr>
      <w:widowControl w:val="0"/>
      <w:jc w:val="both"/>
    </w:pPr>
    <w:rPr>
      <w:rFonts w:ascii="Times New Roman" w:hAnsi="Times New Roman" w:eastAsia="宋体" w:cs="Times New Roman"/>
      <w:spacing w:val="4"/>
      <w:kern w:val="2"/>
      <w:sz w:val="24"/>
      <w:szCs w:val="24"/>
      <w:lang w:val="en-US" w:eastAsia="zh-CN" w:bidi="ar-SA"/>
    </w:rPr>
  </w:style>
  <w:style w:type="paragraph" w:customStyle="1" w:styleId="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9">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1905</Words>
  <Characters>2196</Characters>
  <Lines>0</Lines>
  <Paragraphs>0</Paragraphs>
  <TotalTime>0</TotalTime>
  <ScaleCrop>false</ScaleCrop>
  <LinksUpToDate>false</LinksUpToDate>
  <CharactersWithSpaces>2241</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2025-11-03T07:34:00Z</dcterms:created>
  <dc:creator>LHC</dc:creator>
  <cp:lastModifiedBy>LHC</cp:lastModifiedBy>
  <dcterms:modified xsi:type="dcterms:W3CDTF">2025-11-03T08:07:59Z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6ECCCA7CF0EE429E89787B27100D900D</vt:lpwstr>
  </property>
</Properties>
</file>