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7E83F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  <w:t>武汉天河机场弱电系统终端设备维保项目</w:t>
      </w:r>
    </w:p>
    <w:p w14:paraId="4377217F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"/>
        </w:rPr>
        <w:t>招标公告</w:t>
      </w:r>
    </w:p>
    <w:p w14:paraId="04AFAD6C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lang w:eastAsia="zh-CN" w:bidi="ar"/>
        </w:rPr>
      </w:pPr>
      <w:bookmarkStart w:id="0" w:name="_Toc381602681"/>
    </w:p>
    <w:p w14:paraId="2A8F449E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北京典方建设工程咨询有限公司（以下简称“招标代理机构”）受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湖北机场集团信息科技有限公司</w:t>
      </w:r>
      <w:r>
        <w:rPr>
          <w:rFonts w:hint="eastAsia" w:ascii="宋体" w:hAnsi="宋体" w:cs="宋体"/>
          <w:sz w:val="24"/>
          <w:szCs w:val="24"/>
        </w:rPr>
        <w:t>（以下简称“招标人”）的委托，对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武汉天河机场弱电系统终端设备维保项</w:t>
      </w:r>
      <w:bookmarkStart w:id="39" w:name="_GoBack"/>
      <w:bookmarkEnd w:id="39"/>
      <w:r>
        <w:rPr>
          <w:rFonts w:hint="eastAsia" w:ascii="宋体" w:hAnsi="宋体" w:cs="宋体"/>
          <w:sz w:val="24"/>
          <w:szCs w:val="24"/>
          <w:u w:val="none"/>
          <w:lang w:eastAsia="zh-CN"/>
        </w:rPr>
        <w:t>目</w:t>
      </w:r>
      <w:r>
        <w:rPr>
          <w:rFonts w:hint="eastAsia" w:ascii="宋体" w:hAnsi="宋体" w:cs="宋体"/>
          <w:sz w:val="24"/>
          <w:szCs w:val="24"/>
        </w:rPr>
        <w:t>进行公开招标。欢迎符合资格条件的投标人报名参与。</w:t>
      </w:r>
    </w:p>
    <w:p w14:paraId="74363828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kern w:val="0"/>
          <w:sz w:val="24"/>
          <w:szCs w:val="24"/>
        </w:rPr>
      </w:pPr>
      <w:bookmarkStart w:id="1" w:name="_Toc12244_WPSOffice_Level2"/>
      <w:bookmarkStart w:id="2" w:name="_Toc18609"/>
      <w:bookmarkStart w:id="3" w:name="_Toc6018"/>
      <w:r>
        <w:rPr>
          <w:rFonts w:hint="eastAsia" w:ascii="宋体" w:hAnsi="宋体" w:cs="宋体"/>
          <w:b/>
          <w:kern w:val="0"/>
          <w:sz w:val="24"/>
          <w:szCs w:val="24"/>
        </w:rPr>
        <w:t>一、项目概况</w:t>
      </w:r>
      <w:bookmarkEnd w:id="0"/>
      <w:bookmarkEnd w:id="1"/>
      <w:bookmarkEnd w:id="2"/>
      <w:bookmarkEnd w:id="3"/>
    </w:p>
    <w:p w14:paraId="3F7D61F9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BJDF-2025-07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 w14:paraId="151E7B21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（二）项目名称：</w:t>
      </w:r>
      <w:r>
        <w:rPr>
          <w:rFonts w:hint="eastAsia" w:ascii="宋体" w:hAnsi="宋体" w:cs="宋体"/>
          <w:kern w:val="0"/>
          <w:sz w:val="24"/>
          <w:szCs w:val="24"/>
          <w:lang w:eastAsia="zh-CN" w:bidi="ar"/>
        </w:rPr>
        <w:t>武汉天河机场弱电系统终端设备维保项目</w:t>
      </w:r>
    </w:p>
    <w:p w14:paraId="47DF833D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yellow"/>
          <w:lang w:val="en-US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（三）最高限价：185万元</w:t>
      </w:r>
    </w:p>
    <w:p w14:paraId="372E1E11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（四）招标内容：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采购技术人员提供7X24小时驻场服务，负责天河机场弱电系统前端的维保服务工作，包括日常巡视、故障维修、定期保养、应急响应等服务内容。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体要求见招标文件“第三章 项目采购需求”。</w:t>
      </w:r>
    </w:p>
    <w:p w14:paraId="4E5B10BD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（五）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服务期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本项目服务期为2026年1月1日起至2026年12月31日止，合同签订基础期限为1年，满足招标人要求后，可续签一年。</w:t>
      </w:r>
    </w:p>
    <w:p w14:paraId="0EFDB6A9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  <w:szCs w:val="24"/>
        </w:rPr>
      </w:pPr>
      <w:bookmarkStart w:id="4" w:name="_Toc12195"/>
      <w:bookmarkStart w:id="5" w:name="_Toc7505"/>
      <w:r>
        <w:rPr>
          <w:rFonts w:hint="eastAsia" w:ascii="宋体" w:hAnsi="宋体" w:cs="宋体"/>
          <w:b/>
          <w:bCs/>
          <w:sz w:val="24"/>
          <w:szCs w:val="24"/>
        </w:rPr>
        <w:t>二、投标人资格要求</w:t>
      </w:r>
      <w:bookmarkEnd w:id="4"/>
      <w:bookmarkEnd w:id="5"/>
    </w:p>
    <w:p w14:paraId="4C7C69B1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bookmarkStart w:id="6" w:name="_Toc20013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（1）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须是在中华人民共和国境内注册的独立法人，具备合法有效的营业执照；</w:t>
      </w:r>
    </w:p>
    <w:p w14:paraId="18BB2F81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（2）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近5年（2020年10月1日至递交响应文件截止日期前一日，以合同签订时间为准）至少做过1项合同金额不低于60万元/年的信息化系统或设备维保服务的类似业绩（要求提供合同（含封面页、合同内容页、签章页等关键页）、项目发票（发票二维码清晰可查并提供税务局发票查询截图，发票开具时间须在本项目采购公告发布之日前）），证明材料不全无法确定为相关业绩的，不予认可。</w:t>
      </w:r>
    </w:p>
    <w:p w14:paraId="32964BB7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未被列入“信用中国”网站(www.creditchina.gov.cn)或者“中国执行信息公开网”（zxgk.court.gov.cn）失信被执行人（提供网页查询截图）；</w:t>
      </w:r>
    </w:p>
    <w:p w14:paraId="38F9476D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须针对《湖北机场集团“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不良行为”管理办法》在响应文件中做出承诺，格式详见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文件“第六章 响应文件格式”；</w:t>
      </w:r>
    </w:p>
    <w:p w14:paraId="1FEA1520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）本项目不接受联合体响应，不允许分包、转包。</w:t>
      </w:r>
    </w:p>
    <w:p w14:paraId="38733156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以上资格要求为本次响应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应具备的基本条件，参加响应的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必须满足资格要求中的所有条款，并按照相关规定递交资格证明文件。</w:t>
      </w:r>
    </w:p>
    <w:p w14:paraId="19F91C06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  <w:szCs w:val="24"/>
        </w:rPr>
      </w:pPr>
      <w:bookmarkStart w:id="7" w:name="_Toc16479"/>
      <w:r>
        <w:rPr>
          <w:rFonts w:hint="eastAsia" w:ascii="宋体" w:hAnsi="宋体" w:cs="宋体"/>
          <w:b/>
          <w:bCs/>
          <w:sz w:val="24"/>
          <w:szCs w:val="24"/>
        </w:rPr>
        <w:t>三、招标文件的获取</w:t>
      </w:r>
      <w:bookmarkEnd w:id="6"/>
      <w:bookmarkEnd w:id="7"/>
    </w:p>
    <w:p w14:paraId="651FA105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bookmarkStart w:id="8" w:name="_Toc8128"/>
      <w:bookmarkStart w:id="9" w:name="_Toc25104_WPSOffice_Level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日，每天上午09:00至12:00，下午14:00至16:00（北京时间，法定节假日除外）</w:t>
      </w:r>
    </w:p>
    <w:p w14:paraId="1325866F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2.地点：线上邮箱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2652094576@qq.com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fldChar w:fldCharType="end"/>
      </w:r>
    </w:p>
    <w:p w14:paraId="49628C0E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3.方式：网上获取。符合资格的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应当在获取时间内，发送下列资料原件扫描件（加盖公章）至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2652094576@qq.com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邮箱领取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邮件及PDF文件标题为“项目名称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单位全称”：</w:t>
      </w:r>
    </w:p>
    <w:p w14:paraId="2571AFDC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3.1.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为法人或者其他组织的，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法定代表人提供法定代表人身份证明书，或委托代理人提供法定代表人授权委托书。</w:t>
      </w:r>
    </w:p>
    <w:p w14:paraId="6E67928B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3.2.加盖公章的报名表（格式后附）。</w:t>
      </w:r>
    </w:p>
    <w:p w14:paraId="75C57D5D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4.售价：人民币500元/本，售后不退。</w:t>
      </w:r>
    </w:p>
    <w:p w14:paraId="0E5A6714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  <w:szCs w:val="24"/>
        </w:rPr>
      </w:pPr>
      <w:bookmarkStart w:id="10" w:name="_Toc8705"/>
      <w:r>
        <w:rPr>
          <w:rFonts w:hint="eastAsia" w:ascii="宋体" w:hAnsi="宋体" w:cs="宋体"/>
          <w:b/>
          <w:bCs/>
          <w:sz w:val="24"/>
          <w:szCs w:val="24"/>
        </w:rPr>
        <w:t>四、投标文件送达地点及截止时间</w:t>
      </w:r>
      <w:bookmarkEnd w:id="8"/>
      <w:bookmarkEnd w:id="9"/>
      <w:bookmarkEnd w:id="10"/>
    </w:p>
    <w:p w14:paraId="695DC164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（一）送达地点：</w:t>
      </w:r>
      <w:r>
        <w:rPr>
          <w:rFonts w:hint="eastAsia" w:ascii="宋体" w:hAnsi="宋体" w:cs="宋体"/>
          <w:sz w:val="24"/>
          <w:szCs w:val="24"/>
        </w:rPr>
        <w:t>北京典方建设工程咨询有限公司开标室（</w:t>
      </w:r>
      <w:r>
        <w:rPr>
          <w:rFonts w:hint="eastAsia" w:ascii="宋体" w:hAnsi="宋体" w:cs="仿宋_GB2312"/>
          <w:sz w:val="24"/>
          <w:szCs w:val="24"/>
          <w:lang w:val="hr-HR"/>
        </w:rPr>
        <w:t>武汉市武昌区中北路86号汉街总部国际E座24层2407室</w:t>
      </w:r>
      <w:r>
        <w:rPr>
          <w:rFonts w:hint="eastAsia" w:ascii="宋体" w:hAnsi="宋体" w:cs="宋体"/>
          <w:sz w:val="24"/>
          <w:szCs w:val="24"/>
        </w:rPr>
        <w:t>）</w:t>
      </w:r>
    </w:p>
    <w:p w14:paraId="6EF88B8F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（二）截止时间：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2025</w:t>
      </w:r>
      <w:r>
        <w:rPr>
          <w:rFonts w:hint="eastAsia" w:ascii="宋体" w:hAnsi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sz w:val="24"/>
          <w:szCs w:val="24"/>
          <w:highlight w:val="none"/>
        </w:rPr>
        <w:t>分（北京时间）</w:t>
      </w:r>
    </w:p>
    <w:p w14:paraId="469D830B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  <w:szCs w:val="24"/>
        </w:rPr>
      </w:pPr>
      <w:bookmarkStart w:id="11" w:name="_Toc9225"/>
      <w:bookmarkStart w:id="12" w:name="_Toc29244"/>
      <w:bookmarkStart w:id="13" w:name="_Toc1276_WPSOffice_Level2"/>
      <w:r>
        <w:rPr>
          <w:rFonts w:hint="eastAsia" w:ascii="宋体" w:hAnsi="宋体" w:cs="宋体"/>
          <w:b/>
          <w:bCs/>
          <w:sz w:val="24"/>
          <w:szCs w:val="24"/>
        </w:rPr>
        <w:t>五、开标地点及时间</w:t>
      </w:r>
      <w:bookmarkEnd w:id="11"/>
      <w:bookmarkEnd w:id="12"/>
      <w:bookmarkEnd w:id="13"/>
    </w:p>
    <w:p w14:paraId="2E9C0578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none"/>
        </w:rPr>
      </w:pPr>
      <w:bookmarkStart w:id="14" w:name="_Toc23835_WPSOffice_Level3"/>
      <w:bookmarkStart w:id="15" w:name="_Toc45_WPSOffice_Level3"/>
      <w:bookmarkStart w:id="16" w:name="_Toc3783_WPSOffice_Level3"/>
      <w:bookmarkStart w:id="17" w:name="_Toc2988"/>
      <w:bookmarkStart w:id="18" w:name="_Toc28296_WPSOffice_Level3"/>
      <w:bookmarkStart w:id="19" w:name="_Toc1513_WPSOffice_Level3"/>
      <w:bookmarkStart w:id="20" w:name="_Toc2587"/>
      <w:bookmarkStart w:id="21" w:name="_Toc8636_WPSOffice_Level2"/>
      <w:bookmarkStart w:id="22" w:name="_Toc3210"/>
      <w:r>
        <w:rPr>
          <w:rFonts w:hint="eastAsia" w:ascii="宋体" w:hAnsi="宋体" w:cs="宋体"/>
          <w:sz w:val="24"/>
          <w:szCs w:val="24"/>
          <w:highlight w:val="none"/>
        </w:rPr>
        <w:t>（一）开标地点：</w:t>
      </w:r>
      <w:bookmarkEnd w:id="14"/>
      <w:bookmarkEnd w:id="15"/>
      <w:bookmarkEnd w:id="16"/>
      <w:bookmarkEnd w:id="17"/>
      <w:bookmarkEnd w:id="18"/>
      <w:bookmarkEnd w:id="19"/>
      <w:r>
        <w:rPr>
          <w:rFonts w:hint="eastAsia" w:ascii="宋体" w:hAnsi="宋体" w:cs="宋体"/>
          <w:sz w:val="24"/>
          <w:szCs w:val="24"/>
        </w:rPr>
        <w:t>北京典方建设工程咨询有限公司开标室（</w:t>
      </w:r>
      <w:r>
        <w:rPr>
          <w:rFonts w:hint="eastAsia" w:ascii="宋体" w:hAnsi="宋体" w:cs="仿宋_GB2312"/>
          <w:sz w:val="24"/>
          <w:szCs w:val="24"/>
          <w:lang w:val="hr-HR"/>
        </w:rPr>
        <w:t>武汉市武昌区中北路86号汉街总部国际E座24层2407室</w:t>
      </w:r>
      <w:r>
        <w:rPr>
          <w:rFonts w:hint="eastAsia" w:ascii="宋体" w:hAnsi="宋体" w:cs="宋体"/>
          <w:sz w:val="24"/>
          <w:szCs w:val="24"/>
        </w:rPr>
        <w:t>）</w:t>
      </w:r>
    </w:p>
    <w:p w14:paraId="426053D6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bookmarkStart w:id="23" w:name="_Toc4376_WPSOffice_Level3"/>
      <w:bookmarkStart w:id="24" w:name="_Toc15700_WPSOffice_Level3"/>
      <w:bookmarkStart w:id="25" w:name="_Toc32204_WPSOffice_Level3"/>
      <w:bookmarkStart w:id="26" w:name="_Toc2971_WPSOffice_Level3"/>
      <w:bookmarkStart w:id="27" w:name="_Toc32517_WPSOffice_Level3"/>
      <w:bookmarkStart w:id="28" w:name="_Toc5185"/>
      <w:r>
        <w:rPr>
          <w:rFonts w:hint="eastAsia" w:ascii="宋体" w:hAnsi="宋体" w:cs="宋体"/>
          <w:sz w:val="24"/>
          <w:szCs w:val="24"/>
          <w:highlight w:val="none"/>
        </w:rPr>
        <w:t>（二）开标时间：</w:t>
      </w:r>
      <w:bookmarkEnd w:id="23"/>
      <w:bookmarkEnd w:id="24"/>
      <w:bookmarkEnd w:id="25"/>
      <w:bookmarkEnd w:id="26"/>
      <w:bookmarkEnd w:id="27"/>
      <w:bookmarkEnd w:id="28"/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2025</w:t>
      </w:r>
      <w:r>
        <w:rPr>
          <w:rFonts w:hint="eastAsia" w:ascii="宋体" w:hAnsi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sz w:val="24"/>
          <w:szCs w:val="24"/>
          <w:highlight w:val="none"/>
        </w:rPr>
        <w:t>分（北京时间）</w:t>
      </w:r>
    </w:p>
    <w:p w14:paraId="0EBDBADF">
      <w:pPr>
        <w:pStyle w:val="3"/>
        <w:keepNext w:val="0"/>
        <w:pageBreakBefore w:val="0"/>
        <w:kinsoku/>
        <w:overflowPunct/>
        <w:bidi w:val="0"/>
        <w:spacing w:line="440" w:lineRule="exact"/>
        <w:ind w:right="306"/>
        <w:textAlignment w:val="auto"/>
        <w:outlineLvl w:val="1"/>
        <w:rPr>
          <w:rFonts w:hint="eastAsia" w:ascii="宋体" w:hAnsi="宋体" w:cs="宋体"/>
          <w:b/>
          <w:bCs/>
          <w:sz w:val="24"/>
          <w:szCs w:val="24"/>
        </w:rPr>
      </w:pPr>
      <w:bookmarkStart w:id="29" w:name="_Toc16854"/>
      <w:r>
        <w:rPr>
          <w:rFonts w:hint="eastAsia" w:ascii="宋体" w:hAnsi="宋体" w:cs="宋体"/>
          <w:b/>
          <w:bCs/>
          <w:sz w:val="24"/>
          <w:szCs w:val="24"/>
        </w:rPr>
        <w:t>六、公告期限</w:t>
      </w:r>
      <w:bookmarkEnd w:id="20"/>
      <w:bookmarkEnd w:id="21"/>
      <w:bookmarkEnd w:id="22"/>
      <w:bookmarkEnd w:id="29"/>
    </w:p>
    <w:p w14:paraId="0E7EC8AC">
      <w:pPr>
        <w:pStyle w:val="3"/>
        <w:keepNext w:val="0"/>
        <w:pageBreakBefore w:val="0"/>
        <w:kinsoku/>
        <w:overflowPunct/>
        <w:bidi w:val="0"/>
        <w:spacing w:line="440" w:lineRule="exact"/>
        <w:ind w:right="306"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公告期限为5个工作日（从发布公告次日开始计算）。</w:t>
      </w:r>
    </w:p>
    <w:p w14:paraId="12AEB2E3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kern w:val="0"/>
          <w:sz w:val="24"/>
          <w:szCs w:val="24"/>
        </w:rPr>
      </w:pPr>
      <w:bookmarkStart w:id="30" w:name="_Toc29360"/>
      <w:bookmarkStart w:id="31" w:name="_Toc960"/>
      <w:bookmarkStart w:id="32" w:name="_Toc24656_WPSOffice_Level2"/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七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、其他补充事宜</w:t>
      </w:r>
      <w:bookmarkEnd w:id="30"/>
    </w:p>
    <w:p w14:paraId="12F81188">
      <w:pPr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6E054B52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kern w:val="0"/>
          <w:sz w:val="24"/>
          <w:szCs w:val="24"/>
        </w:rPr>
      </w:pPr>
      <w:bookmarkStart w:id="33" w:name="_Toc9654"/>
      <w:bookmarkStart w:id="34" w:name="_Toc1230"/>
      <w:bookmarkStart w:id="35" w:name="_Toc8076"/>
      <w:r>
        <w:rPr>
          <w:rFonts w:hint="eastAsia" w:ascii="宋体" w:hAnsi="宋体" w:cs="宋体"/>
          <w:b/>
          <w:bCs/>
          <w:kern w:val="0"/>
          <w:sz w:val="24"/>
          <w:szCs w:val="24"/>
        </w:rPr>
        <w:t>八、信息发布媒体</w:t>
      </w:r>
      <w:bookmarkEnd w:id="33"/>
      <w:bookmarkEnd w:id="34"/>
      <w:bookmarkEnd w:id="35"/>
    </w:p>
    <w:p w14:paraId="6B0D7DDC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zh-CN"/>
        </w:rPr>
        <w:t>中国招标投标公共服务平台</w:t>
      </w:r>
      <w:r>
        <w:rPr>
          <w:rFonts w:hint="eastAsia" w:ascii="宋体" w:hAnsi="宋体" w:cs="宋体"/>
          <w:sz w:val="24"/>
          <w:szCs w:val="24"/>
        </w:rPr>
        <w:t>（http://bulletin.cebpubservice.com/）</w:t>
      </w:r>
    </w:p>
    <w:p w14:paraId="5EE9BB20">
      <w:pPr>
        <w:pStyle w:val="3"/>
        <w:keepNext w:val="0"/>
        <w:pageBreakBefore w:val="0"/>
        <w:kinsoku/>
        <w:overflowPunct/>
        <w:bidi w:val="0"/>
        <w:spacing w:line="440" w:lineRule="exact"/>
        <w:ind w:right="306"/>
        <w:textAlignment w:val="auto"/>
        <w:outlineLvl w:val="1"/>
        <w:rPr>
          <w:rFonts w:hint="eastAsia" w:ascii="宋体" w:hAnsi="宋体" w:cs="宋体"/>
          <w:sz w:val="24"/>
          <w:szCs w:val="24"/>
          <w:lang w:val="zh-CN"/>
        </w:rPr>
      </w:pPr>
      <w:bookmarkStart w:id="36" w:name="_Toc41"/>
      <w:r>
        <w:rPr>
          <w:rFonts w:hint="eastAsia" w:ascii="宋体" w:hAnsi="宋体" w:cs="宋体"/>
          <w:b/>
          <w:snapToGrid w:val="0"/>
          <w:kern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/>
          <w:snapToGrid w:val="0"/>
          <w:kern w:val="0"/>
          <w:sz w:val="24"/>
          <w:szCs w:val="24"/>
        </w:rPr>
        <w:t>、联系方式</w:t>
      </w:r>
      <w:bookmarkEnd w:id="31"/>
      <w:bookmarkEnd w:id="32"/>
      <w:bookmarkEnd w:id="36"/>
    </w:p>
    <w:p w14:paraId="612BD8FD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招 标 人</w:t>
      </w:r>
      <w:r>
        <w:rPr>
          <w:rFonts w:hint="eastAsia" w:ascii="宋体" w:hAnsi="宋体" w:cs="宋体"/>
          <w:sz w:val="24"/>
          <w:szCs w:val="24"/>
        </w:rPr>
        <w:t>：湖北机场集团信息科技有限公司</w:t>
      </w:r>
    </w:p>
    <w:p w14:paraId="040B38A7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址：湖北省武汉市黄陂区武汉天河机场综合保障楼C区3楼</w:t>
      </w:r>
    </w:p>
    <w:p w14:paraId="2C736059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sz w:val="24"/>
          <w:szCs w:val="24"/>
        </w:rPr>
        <w:t>联系方式：韩硕、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郑千千</w:t>
      </w:r>
      <w:r>
        <w:rPr>
          <w:rFonts w:hint="eastAsia" w:ascii="宋体" w:hAnsi="宋体" w:cs="宋体"/>
          <w:sz w:val="24"/>
          <w:szCs w:val="24"/>
        </w:rPr>
        <w:t xml:space="preserve"> 027-85818211</w:t>
      </w:r>
    </w:p>
    <w:p w14:paraId="3FB1AE4B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代理机构：北京典方建设工程咨询有限公司</w:t>
      </w:r>
    </w:p>
    <w:p w14:paraId="571994C0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  <w:r>
        <w:rPr>
          <w:rFonts w:hint="eastAsia" w:ascii="宋体" w:hAnsi="宋体" w:cs="仿宋_GB2312"/>
          <w:sz w:val="24"/>
          <w:szCs w:val="24"/>
          <w:lang w:val="hr-HR"/>
        </w:rPr>
        <w:t>武汉市武昌区中北路86号汉街总部国际E座24层2407室</w:t>
      </w:r>
    </w:p>
    <w:p w14:paraId="3745D52F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人：</w:t>
      </w:r>
      <w:r>
        <w:rPr>
          <w:rFonts w:hint="eastAsia" w:ascii="宋体" w:hAnsi="宋体" w:cs="仿宋_GB2312"/>
          <w:sz w:val="24"/>
          <w:szCs w:val="24"/>
        </w:rPr>
        <w:t>蔡伟、潘文东、余欣</w:t>
      </w:r>
    </w:p>
    <w:p w14:paraId="6CCEA28A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电    话：</w:t>
      </w:r>
      <w:r>
        <w:rPr>
          <w:rFonts w:hint="eastAsia" w:ascii="宋体" w:hAnsi="宋体" w:cs="仿宋_GB2312"/>
          <w:sz w:val="24"/>
          <w:szCs w:val="24"/>
        </w:rPr>
        <w:t>18571645306</w:t>
      </w:r>
    </w:p>
    <w:p w14:paraId="7EE7CBFC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cs="宋体"/>
          <w:b/>
          <w:bCs/>
          <w:sz w:val="28"/>
          <w:szCs w:val="36"/>
        </w:rPr>
        <w:t>附件</w:t>
      </w:r>
      <w:r>
        <w:rPr>
          <w:rFonts w:hint="eastAsia" w:ascii="宋体" w:hAnsi="宋体" w:cs="宋体"/>
          <w:sz w:val="28"/>
          <w:szCs w:val="36"/>
        </w:rPr>
        <w:t>：</w:t>
      </w:r>
    </w:p>
    <w:p w14:paraId="07179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ascii="宋体" w:hAnsi="宋体"/>
          <w:snapToGrid w:val="0"/>
          <w:kern w:val="0"/>
          <w:sz w:val="28"/>
          <w:szCs w:val="28"/>
        </w:rPr>
      </w:pPr>
      <w:bookmarkStart w:id="37" w:name="_Toc19919"/>
      <w:r>
        <w:rPr>
          <w:rFonts w:hint="eastAsia" w:ascii="宋体" w:hAnsi="宋体" w:cs="宋体"/>
          <w:b/>
          <w:bCs/>
          <w:kern w:val="0"/>
          <w:sz w:val="28"/>
          <w:szCs w:val="28"/>
        </w:rPr>
        <w:t>北京典方建设工程咨询有限公司项目报名表</w:t>
      </w:r>
      <w:bookmarkEnd w:id="37"/>
    </w:p>
    <w:p w14:paraId="3966A5BA">
      <w:pPr>
        <w:adjustRightInd w:val="0"/>
        <w:spacing w:line="360" w:lineRule="auto"/>
        <w:ind w:firstLine="465" w:firstLineChars="194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包段编号：</w:t>
      </w:r>
    </w:p>
    <w:p w14:paraId="224B7804">
      <w:pPr>
        <w:adjustRightInd w:val="0"/>
        <w:spacing w:line="360" w:lineRule="auto"/>
        <w:ind w:firstLine="465" w:firstLineChars="194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包段名称：</w:t>
      </w:r>
    </w:p>
    <w:tbl>
      <w:tblPr>
        <w:tblStyle w:val="5"/>
        <w:tblW w:w="0" w:type="auto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8"/>
      </w:tblGrid>
      <w:tr w14:paraId="6A0E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06E6BD8C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bookmarkStart w:id="38" w:name="_Toc13742"/>
            <w:r>
              <w:rPr>
                <w:rFonts w:hint="eastAsia" w:ascii="宋体" w:hAnsi="宋体" w:cs="宋体"/>
                <w:kern w:val="0"/>
                <w:sz w:val="24"/>
              </w:rPr>
              <w:t>投标人名称：                                     （加盖公章）</w:t>
            </w:r>
          </w:p>
        </w:tc>
      </w:tr>
      <w:tr w14:paraId="1B31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6DB09CBD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纳税人识别号</w:t>
            </w:r>
            <w:r>
              <w:rPr>
                <w:rFonts w:hint="eastAsia" w:ascii="宋体" w:hAnsi="宋体" w:cs="宋体"/>
                <w:sz w:val="24"/>
              </w:rPr>
              <w:t>（或统一社会信用代码）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  <w:tr w14:paraId="0E1B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414171C8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开户行：</w:t>
            </w:r>
          </w:p>
        </w:tc>
      </w:tr>
      <w:tr w14:paraId="5040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4A52D30B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：</w:t>
            </w:r>
          </w:p>
        </w:tc>
      </w:tr>
      <w:tr w14:paraId="6297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13CBD237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授权代表姓名：</w:t>
            </w:r>
          </w:p>
        </w:tc>
      </w:tr>
      <w:tr w14:paraId="07B5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71B3F083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移动电话：</w:t>
            </w:r>
          </w:p>
        </w:tc>
      </w:tr>
      <w:tr w14:paraId="6BC5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682E3943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电子邮箱：</w:t>
            </w:r>
          </w:p>
        </w:tc>
      </w:tr>
      <w:tr w14:paraId="7026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18" w:type="dxa"/>
            <w:noWrap/>
            <w:vAlign w:val="center"/>
          </w:tcPr>
          <w:p w14:paraId="685D8A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报名登记时间：    年    月   日   时   分</w:t>
            </w:r>
          </w:p>
        </w:tc>
      </w:tr>
      <w:tr w14:paraId="11A6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18" w:type="dxa"/>
            <w:noWrap/>
            <w:vAlign w:val="center"/>
          </w:tcPr>
          <w:p w14:paraId="3793BA7A">
            <w:pPr>
              <w:widowControl/>
              <w:spacing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注：以上内容由投标人自行填写并加盖单位公章</w:t>
            </w:r>
          </w:p>
        </w:tc>
      </w:tr>
    </w:tbl>
    <w:p w14:paraId="2D5ECF6E">
      <w:pPr>
        <w:snapToGrid w:val="0"/>
        <w:spacing w:line="360" w:lineRule="auto"/>
        <w:ind w:left="479" w:leftChars="228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注：报名资料格式为（法人身份证明书或法人授权委托书、报名表）组成的一个清晰的PDF版本。</w:t>
      </w:r>
    </w:p>
    <w:bookmarkEnd w:id="38"/>
    <w:p w14:paraId="25FFE6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73643"/>
    <w:rsid w:val="41A7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rPr>
      <w:rFonts w:ascii="Calibri" w:hAnsi="Calibri"/>
      <w:sz w:val="24"/>
    </w:r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2025-11-17T00:36:00Z</dcterms:created>
  <dc:creator>蔡伟</dc:creator>
  <cp:lastModifiedBy>蔡伟</cp:lastModifiedBy>
  <dcterms:modified xsi:type="dcterms:W3CDTF">2025-11-17T00:38:21Z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78C4CA6FB1F44BC99B999CA49C7D9066_11</vt:lpwstr>
  </property>
  <property fmtid="{D5CDD505-2E9C-101B-9397-08002B2CF9AE}" pid="4" name="KSOTemplateDocerSaveRecord">
    <vt:lpwstr>eyJoZGlkIjoiZTU2M2EyZGFlODMwMTY1MjFlNjYzZmMwNjhjZGEwY2EiLCJ1c2VySWQiOiI0MjI3NDIzIn0=</vt:lpwstr>
  </property>
</Properties>
</file>