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A7F6E">
      <w:pPr>
        <w:spacing w:before="120" w:beforeLines="50" w:after="120" w:afterLines="50" w:line="360" w:lineRule="auto"/>
        <w:ind w:firstLine="562" w:firstLineChars="200"/>
        <w:jc w:val="center"/>
        <w:rPr>
          <w:rFonts w:hint="default" w:ascii="Times New Roman" w:hAnsi="Times New Roman" w:cs="Times New Roman"/>
          <w:b/>
          <w:bCs/>
          <w:color w:val="auto"/>
          <w:kern w:val="0"/>
          <w:sz w:val="28"/>
          <w:szCs w:val="28"/>
          <w:highlight w:val="none"/>
          <w:lang w:val="hr-HR"/>
        </w:rPr>
      </w:pPr>
      <w:r>
        <w:rPr>
          <w:rFonts w:hint="default" w:ascii="Times New Roman" w:hAnsi="Times New Roman" w:cs="Times New Roman"/>
          <w:b/>
          <w:bCs/>
          <w:color w:val="auto"/>
          <w:kern w:val="0"/>
          <w:sz w:val="28"/>
          <w:szCs w:val="28"/>
          <w:highlight w:val="none"/>
          <w:lang w:eastAsia="zh-CN"/>
        </w:rPr>
        <w:t>武汉天河机场视频监控改造</w:t>
      </w:r>
      <w:r>
        <w:rPr>
          <w:rFonts w:hint="default" w:ascii="Times New Roman" w:hAnsi="Times New Roman" w:cs="Times New Roman"/>
          <w:b/>
          <w:bCs/>
          <w:color w:val="auto"/>
          <w:kern w:val="0"/>
          <w:sz w:val="28"/>
          <w:szCs w:val="28"/>
          <w:highlight w:val="none"/>
          <w:lang w:val="en-US" w:eastAsia="zh-CN"/>
        </w:rPr>
        <w:t>劳务服务项目</w:t>
      </w:r>
      <w:r>
        <w:rPr>
          <w:rFonts w:hint="default" w:ascii="Times New Roman" w:hAnsi="Times New Roman" w:cs="Times New Roman"/>
          <w:b/>
          <w:bCs/>
          <w:color w:val="auto"/>
          <w:kern w:val="0"/>
          <w:sz w:val="28"/>
          <w:szCs w:val="28"/>
          <w:highlight w:val="none"/>
          <w:lang w:val="hr-HR"/>
        </w:rPr>
        <w:t>磋商</w:t>
      </w:r>
      <w:r>
        <w:rPr>
          <w:rFonts w:hint="default" w:ascii="Times New Roman" w:hAnsi="Times New Roman" w:cs="Times New Roman"/>
          <w:b/>
          <w:bCs/>
          <w:color w:val="auto"/>
          <w:kern w:val="0"/>
          <w:sz w:val="28"/>
          <w:szCs w:val="28"/>
          <w:highlight w:val="none"/>
        </w:rPr>
        <w:t>谈判</w:t>
      </w:r>
      <w:r>
        <w:rPr>
          <w:rFonts w:hint="default" w:ascii="Times New Roman" w:hAnsi="Times New Roman" w:cs="Times New Roman"/>
          <w:b/>
          <w:bCs/>
          <w:color w:val="auto"/>
          <w:kern w:val="0"/>
          <w:sz w:val="28"/>
          <w:szCs w:val="28"/>
          <w:highlight w:val="none"/>
          <w:lang w:val="hr-HR"/>
        </w:rPr>
        <w:t>公告</w:t>
      </w:r>
    </w:p>
    <w:p w14:paraId="364175B2">
      <w:pPr>
        <w:tabs>
          <w:tab w:val="left" w:pos="0"/>
        </w:tabs>
        <w:spacing w:line="360" w:lineRule="auto"/>
        <w:ind w:firstLine="480" w:firstLineChars="200"/>
        <w:rPr>
          <w:rFonts w:hint="default" w:ascii="Times New Roman" w:hAnsi="Times New Roman" w:cs="Times New Roman"/>
          <w:color w:val="auto"/>
          <w:kern w:val="1"/>
          <w:sz w:val="24"/>
          <w:szCs w:val="24"/>
          <w:highlight w:val="none"/>
        </w:rPr>
      </w:pPr>
      <w:r>
        <w:rPr>
          <w:rFonts w:hint="default" w:ascii="Times New Roman" w:hAnsi="Times New Roman" w:cs="Times New Roman"/>
          <w:color w:val="auto"/>
          <w:kern w:val="1"/>
          <w:sz w:val="24"/>
          <w:szCs w:val="24"/>
          <w:highlight w:val="none"/>
        </w:rPr>
        <w:t>湖北路港工程咨询有限公司（以下简称“</w:t>
      </w:r>
      <w:r>
        <w:rPr>
          <w:rFonts w:hint="default" w:ascii="Times New Roman" w:hAnsi="Times New Roman" w:cs="Times New Roman"/>
          <w:color w:val="auto"/>
          <w:kern w:val="1"/>
          <w:sz w:val="24"/>
          <w:szCs w:val="24"/>
          <w:highlight w:val="none"/>
          <w:lang w:eastAsia="zh-CN"/>
        </w:rPr>
        <w:t>采购代理机构</w:t>
      </w:r>
      <w:r>
        <w:rPr>
          <w:rFonts w:hint="default" w:ascii="Times New Roman" w:hAnsi="Times New Roman" w:cs="Times New Roman"/>
          <w:color w:val="auto"/>
          <w:kern w:val="1"/>
          <w:sz w:val="24"/>
          <w:szCs w:val="24"/>
          <w:highlight w:val="none"/>
        </w:rPr>
        <w:t>”）受</w:t>
      </w:r>
      <w:r>
        <w:rPr>
          <w:rFonts w:hint="default" w:ascii="Times New Roman" w:hAnsi="Times New Roman" w:cs="Times New Roman"/>
          <w:color w:val="auto"/>
          <w:kern w:val="1"/>
          <w:sz w:val="24"/>
          <w:szCs w:val="24"/>
          <w:highlight w:val="none"/>
          <w:lang w:eastAsia="zh-CN"/>
        </w:rPr>
        <w:t>湖北机场集团信息科技有限公司</w:t>
      </w:r>
      <w:r>
        <w:rPr>
          <w:rFonts w:hint="default" w:ascii="Times New Roman" w:hAnsi="Times New Roman" w:cs="Times New Roman"/>
          <w:color w:val="auto"/>
          <w:kern w:val="1"/>
          <w:sz w:val="24"/>
          <w:szCs w:val="24"/>
          <w:highlight w:val="none"/>
        </w:rPr>
        <w:t>的委托，就</w:t>
      </w:r>
      <w:r>
        <w:rPr>
          <w:rFonts w:hint="default" w:ascii="Times New Roman" w:hAnsi="Times New Roman" w:cs="Times New Roman"/>
          <w:color w:val="auto"/>
          <w:kern w:val="1"/>
          <w:sz w:val="24"/>
          <w:szCs w:val="24"/>
          <w:highlight w:val="none"/>
          <w:u w:val="single"/>
          <w:lang w:eastAsia="zh-CN"/>
        </w:rPr>
        <w:t>武汉天河机场视频监控改造</w:t>
      </w:r>
      <w:r>
        <w:rPr>
          <w:rFonts w:hint="default" w:ascii="Times New Roman" w:hAnsi="Times New Roman" w:eastAsia="宋体" w:cs="Times New Roman"/>
          <w:b w:val="0"/>
          <w:bCs w:val="0"/>
          <w:color w:val="auto"/>
          <w:kern w:val="1"/>
          <w:sz w:val="24"/>
          <w:szCs w:val="24"/>
          <w:highlight w:val="none"/>
          <w:u w:val="single"/>
          <w:lang w:val="en-US" w:eastAsia="zh-CN"/>
        </w:rPr>
        <w:t>劳务服务项目</w:t>
      </w:r>
      <w:r>
        <w:rPr>
          <w:rFonts w:hint="default" w:ascii="Times New Roman" w:hAnsi="Times New Roman" w:cs="Times New Roman"/>
          <w:color w:val="auto"/>
          <w:kern w:val="1"/>
          <w:sz w:val="24"/>
          <w:szCs w:val="24"/>
          <w:highlight w:val="none"/>
        </w:rPr>
        <w:t>进行磋商谈判采购。</w:t>
      </w:r>
    </w:p>
    <w:p w14:paraId="2356F994">
      <w:pPr>
        <w:tabs>
          <w:tab w:val="left" w:pos="0"/>
          <w:tab w:val="left" w:pos="576"/>
        </w:tabs>
        <w:spacing w:line="360" w:lineRule="auto"/>
        <w:ind w:firstLine="482" w:firstLineChars="200"/>
        <w:rPr>
          <w:rFonts w:hint="default" w:ascii="Times New Roman" w:hAnsi="Times New Roman" w:cs="Times New Roman"/>
          <w:b/>
          <w:bCs/>
          <w:color w:val="auto"/>
          <w:kern w:val="1"/>
          <w:sz w:val="24"/>
          <w:szCs w:val="24"/>
          <w:highlight w:val="none"/>
        </w:rPr>
      </w:pPr>
      <w:r>
        <w:rPr>
          <w:rFonts w:hint="default" w:ascii="Times New Roman" w:hAnsi="Times New Roman" w:cs="Times New Roman"/>
          <w:b/>
          <w:bCs/>
          <w:color w:val="auto"/>
          <w:kern w:val="1"/>
          <w:sz w:val="24"/>
          <w:szCs w:val="24"/>
          <w:highlight w:val="none"/>
        </w:rPr>
        <w:t>一、项目基本情况</w:t>
      </w:r>
    </w:p>
    <w:p w14:paraId="45CCD199">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1"/>
          <w:sz w:val="24"/>
          <w:szCs w:val="24"/>
          <w:highlight w:val="none"/>
          <w:lang w:eastAsia="zh-CN"/>
        </w:rPr>
      </w:pPr>
      <w:r>
        <w:rPr>
          <w:rFonts w:hint="default" w:ascii="Times New Roman" w:hAnsi="Times New Roman" w:cs="Times New Roman"/>
          <w:color w:val="auto"/>
          <w:kern w:val="1"/>
          <w:sz w:val="24"/>
          <w:szCs w:val="24"/>
          <w:highlight w:val="none"/>
        </w:rPr>
        <w:t>1.项目编号：LGZB-2025-442</w:t>
      </w:r>
      <w:r>
        <w:rPr>
          <w:rFonts w:hint="default" w:ascii="Times New Roman" w:hAnsi="Times New Roman" w:cs="Times New Roman"/>
          <w:color w:val="auto"/>
          <w:kern w:val="1"/>
          <w:sz w:val="24"/>
          <w:szCs w:val="24"/>
          <w:highlight w:val="none"/>
          <w:lang w:val="en-US" w:eastAsia="zh-CN"/>
        </w:rPr>
        <w:t xml:space="preserve"> </w:t>
      </w:r>
    </w:p>
    <w:p w14:paraId="2F8DA895">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1"/>
          <w:sz w:val="24"/>
          <w:szCs w:val="24"/>
          <w:highlight w:val="none"/>
          <w:lang w:val="en-US" w:eastAsia="zh-CN"/>
        </w:rPr>
      </w:pPr>
      <w:r>
        <w:rPr>
          <w:rFonts w:hint="default" w:ascii="Times New Roman" w:hAnsi="Times New Roman" w:eastAsia="宋体" w:cs="Times New Roman"/>
          <w:color w:val="auto"/>
          <w:kern w:val="1"/>
          <w:sz w:val="24"/>
          <w:szCs w:val="24"/>
          <w:highlight w:val="none"/>
          <w:lang w:val="en-US" w:eastAsia="zh-CN"/>
        </w:rPr>
        <w:t>2.项目名称：武汉天河机场视频监控改造</w:t>
      </w:r>
      <w:r>
        <w:rPr>
          <w:rFonts w:hint="default" w:ascii="Times New Roman" w:hAnsi="Times New Roman" w:eastAsia="宋体" w:cs="Times New Roman"/>
          <w:b w:val="0"/>
          <w:bCs w:val="0"/>
          <w:color w:val="auto"/>
          <w:kern w:val="1"/>
          <w:sz w:val="24"/>
          <w:szCs w:val="24"/>
          <w:highlight w:val="none"/>
          <w:lang w:val="en-US" w:eastAsia="zh-CN"/>
        </w:rPr>
        <w:t>劳务服务项目</w:t>
      </w:r>
    </w:p>
    <w:p w14:paraId="6F685019">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1"/>
          <w:sz w:val="24"/>
          <w:szCs w:val="24"/>
          <w:highlight w:val="none"/>
          <w:lang w:eastAsia="zh-CN"/>
        </w:rPr>
      </w:pPr>
      <w:r>
        <w:rPr>
          <w:rFonts w:hint="default" w:ascii="Times New Roman" w:hAnsi="Times New Roman" w:cs="Times New Roman"/>
          <w:color w:val="auto"/>
          <w:kern w:val="1"/>
          <w:sz w:val="24"/>
          <w:szCs w:val="24"/>
          <w:highlight w:val="none"/>
        </w:rPr>
        <w:t>3.采购方式：磋商谈判</w:t>
      </w:r>
    </w:p>
    <w:p w14:paraId="4A261063">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1"/>
          <w:sz w:val="24"/>
          <w:szCs w:val="24"/>
          <w:highlight w:val="none"/>
        </w:rPr>
      </w:pPr>
      <w:r>
        <w:rPr>
          <w:rFonts w:hint="default" w:ascii="Times New Roman" w:hAnsi="Times New Roman" w:eastAsia="宋体" w:cs="Times New Roman"/>
          <w:color w:val="auto"/>
          <w:kern w:val="1"/>
          <w:sz w:val="24"/>
          <w:szCs w:val="24"/>
          <w:highlight w:val="none"/>
        </w:rPr>
        <w:t>4.项目</w:t>
      </w:r>
      <w:r>
        <w:rPr>
          <w:rFonts w:hint="default" w:ascii="Times New Roman" w:hAnsi="Times New Roman" w:eastAsia="宋体" w:cs="Times New Roman"/>
          <w:color w:val="auto"/>
          <w:kern w:val="1"/>
          <w:sz w:val="24"/>
          <w:szCs w:val="24"/>
          <w:highlight w:val="none"/>
          <w:lang w:val="en-US" w:eastAsia="zh-CN"/>
        </w:rPr>
        <w:t>控制价：32.25万元</w:t>
      </w:r>
      <w:r>
        <w:rPr>
          <w:rFonts w:hint="default" w:ascii="Times New Roman" w:hAnsi="Times New Roman" w:eastAsia="宋体" w:cs="Times New Roman"/>
          <w:color w:val="auto"/>
          <w:kern w:val="1"/>
          <w:sz w:val="24"/>
          <w:szCs w:val="24"/>
          <w:highlight w:val="none"/>
        </w:rPr>
        <w:t>，供应商响应报价超过</w:t>
      </w:r>
      <w:r>
        <w:rPr>
          <w:rFonts w:hint="default" w:ascii="Times New Roman" w:hAnsi="Times New Roman" w:eastAsia="宋体" w:cs="Times New Roman"/>
          <w:color w:val="auto"/>
          <w:kern w:val="1"/>
          <w:sz w:val="24"/>
          <w:szCs w:val="24"/>
          <w:highlight w:val="none"/>
          <w:lang w:val="en-US" w:eastAsia="zh-CN"/>
        </w:rPr>
        <w:t>控制价</w:t>
      </w:r>
      <w:r>
        <w:rPr>
          <w:rFonts w:hint="default" w:ascii="Times New Roman" w:hAnsi="Times New Roman" w:eastAsia="宋体" w:cs="Times New Roman"/>
          <w:color w:val="auto"/>
          <w:kern w:val="1"/>
          <w:sz w:val="24"/>
          <w:szCs w:val="24"/>
          <w:highlight w:val="none"/>
        </w:rPr>
        <w:t>的，其竞标为无效竞标。</w:t>
      </w:r>
    </w:p>
    <w:p w14:paraId="35312BD7">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1"/>
          <w:sz w:val="24"/>
          <w:szCs w:val="24"/>
          <w:highlight w:val="none"/>
        </w:rPr>
      </w:pPr>
      <w:r>
        <w:rPr>
          <w:rFonts w:hint="default" w:ascii="Times New Roman" w:hAnsi="Times New Roman" w:eastAsia="宋体" w:cs="Times New Roman"/>
          <w:color w:val="auto"/>
          <w:kern w:val="1"/>
          <w:sz w:val="24"/>
          <w:szCs w:val="24"/>
          <w:highlight w:val="none"/>
        </w:rPr>
        <w:t>5.采购内容：</w:t>
      </w:r>
      <w:r>
        <w:rPr>
          <w:rFonts w:hint="default" w:ascii="Times New Roman" w:hAnsi="Times New Roman" w:eastAsia="宋体" w:cs="Times New Roman"/>
          <w:color w:val="auto"/>
          <w:kern w:val="1"/>
          <w:sz w:val="24"/>
          <w:szCs w:val="24"/>
          <w:highlight w:val="none"/>
          <w:lang w:val="en-US" w:eastAsia="zh-CN"/>
        </w:rPr>
        <w:t>需要完成硬件及线缆安装等服务。</w:t>
      </w:r>
      <w:r>
        <w:rPr>
          <w:rFonts w:hint="default" w:ascii="Times New Roman" w:hAnsi="Times New Roman" w:eastAsia="宋体" w:cs="Times New Roman"/>
          <w:color w:val="auto"/>
          <w:kern w:val="1"/>
          <w:sz w:val="24"/>
          <w:szCs w:val="24"/>
          <w:highlight w:val="none"/>
          <w:lang w:eastAsia="zh-CN"/>
        </w:rPr>
        <w:t>具体详见第三章项目需求，本次采购不允许分包。</w:t>
      </w:r>
    </w:p>
    <w:p w14:paraId="7CD29CFB">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1"/>
          <w:sz w:val="24"/>
          <w:szCs w:val="24"/>
          <w:highlight w:val="none"/>
          <w:lang w:val="en-US" w:eastAsia="zh-CN"/>
        </w:rPr>
      </w:pPr>
      <w:r>
        <w:rPr>
          <w:rFonts w:hint="default" w:ascii="Times New Roman" w:hAnsi="Times New Roman" w:eastAsia="宋体" w:cs="Times New Roman"/>
          <w:color w:val="auto"/>
          <w:kern w:val="1"/>
          <w:sz w:val="24"/>
          <w:szCs w:val="24"/>
          <w:highlight w:val="none"/>
        </w:rPr>
        <w:t>6.</w:t>
      </w:r>
      <w:r>
        <w:rPr>
          <w:rFonts w:hint="default" w:ascii="Times New Roman" w:hAnsi="Times New Roman" w:eastAsia="宋体" w:cs="Times New Roman"/>
          <w:color w:val="auto"/>
          <w:kern w:val="1"/>
          <w:sz w:val="24"/>
          <w:szCs w:val="24"/>
          <w:highlight w:val="none"/>
          <w:lang w:val="en-US" w:eastAsia="zh-CN"/>
        </w:rPr>
        <w:t>服务期</w:t>
      </w:r>
      <w:r>
        <w:rPr>
          <w:rFonts w:hint="default" w:ascii="Times New Roman" w:hAnsi="Times New Roman" w:eastAsia="宋体" w:cs="Times New Roman"/>
          <w:color w:val="auto"/>
          <w:kern w:val="1"/>
          <w:sz w:val="24"/>
          <w:szCs w:val="24"/>
          <w:highlight w:val="none"/>
        </w:rPr>
        <w:t>：</w:t>
      </w:r>
      <w:r>
        <w:rPr>
          <w:rFonts w:hint="default" w:ascii="Times New Roman" w:hAnsi="Times New Roman" w:eastAsia="宋体" w:cs="Times New Roman"/>
          <w:color w:val="auto"/>
          <w:kern w:val="1"/>
          <w:sz w:val="24"/>
          <w:szCs w:val="24"/>
          <w:highlight w:val="none"/>
          <w:lang w:val="en-US" w:eastAsia="zh-CN"/>
        </w:rPr>
        <w:t>接到甲方通知后30个日历天</w:t>
      </w:r>
      <w:r>
        <w:rPr>
          <w:rFonts w:hint="default" w:ascii="Times New Roman" w:hAnsi="Times New Roman" w:eastAsia="宋体" w:cs="Times New Roman"/>
          <w:color w:val="auto"/>
          <w:kern w:val="1"/>
          <w:sz w:val="24"/>
          <w:szCs w:val="24"/>
          <w:highlight w:val="none"/>
        </w:rPr>
        <w:t>内</w:t>
      </w:r>
      <w:r>
        <w:rPr>
          <w:rFonts w:hint="default" w:ascii="Times New Roman" w:hAnsi="Times New Roman" w:eastAsia="宋体" w:cs="Times New Roman"/>
          <w:color w:val="auto"/>
          <w:kern w:val="1"/>
          <w:sz w:val="24"/>
          <w:szCs w:val="24"/>
          <w:highlight w:val="none"/>
          <w:lang w:val="en-US" w:eastAsia="zh-CN"/>
        </w:rPr>
        <w:t>将</w:t>
      </w:r>
      <w:r>
        <w:rPr>
          <w:rFonts w:hint="default" w:ascii="Times New Roman" w:hAnsi="Times New Roman" w:eastAsia="宋体" w:cs="Times New Roman"/>
          <w:color w:val="auto"/>
          <w:kern w:val="1"/>
          <w:sz w:val="24"/>
          <w:szCs w:val="24"/>
          <w:highlight w:val="none"/>
        </w:rPr>
        <w:t>完成</w:t>
      </w:r>
      <w:r>
        <w:rPr>
          <w:rFonts w:hint="default" w:ascii="Times New Roman" w:hAnsi="Times New Roman" w:eastAsia="宋体" w:cs="Times New Roman"/>
          <w:color w:val="auto"/>
          <w:kern w:val="1"/>
          <w:sz w:val="24"/>
          <w:szCs w:val="24"/>
          <w:highlight w:val="none"/>
          <w:lang w:val="en-US" w:eastAsia="zh-CN"/>
        </w:rPr>
        <w:t>服务范围内所有货物的</w:t>
      </w:r>
      <w:r>
        <w:rPr>
          <w:rFonts w:hint="default" w:ascii="Times New Roman" w:hAnsi="Times New Roman" w:eastAsia="宋体" w:cs="Times New Roman"/>
          <w:color w:val="auto"/>
          <w:kern w:val="1"/>
          <w:sz w:val="24"/>
          <w:szCs w:val="24"/>
          <w:highlight w:val="none"/>
        </w:rPr>
        <w:t>安装、调试</w:t>
      </w:r>
      <w:r>
        <w:rPr>
          <w:rFonts w:hint="default" w:ascii="Times New Roman" w:hAnsi="Times New Roman" w:eastAsia="宋体" w:cs="Times New Roman"/>
          <w:color w:val="auto"/>
          <w:kern w:val="1"/>
          <w:sz w:val="24"/>
          <w:szCs w:val="24"/>
          <w:highlight w:val="none"/>
          <w:lang w:val="en-US" w:eastAsia="zh-CN"/>
        </w:rPr>
        <w:t>。</w:t>
      </w:r>
      <w:bookmarkStart w:id="0" w:name="_Toc35393799"/>
      <w:bookmarkStart w:id="1" w:name="_Toc28359090"/>
      <w:bookmarkStart w:id="2" w:name="_Toc28359013"/>
      <w:bookmarkStart w:id="3" w:name="_Toc35393630"/>
    </w:p>
    <w:p w14:paraId="764B475A">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bCs/>
          <w:color w:val="auto"/>
          <w:kern w:val="1"/>
          <w:sz w:val="24"/>
          <w:szCs w:val="24"/>
          <w:highlight w:val="none"/>
        </w:rPr>
      </w:pPr>
      <w:r>
        <w:rPr>
          <w:rFonts w:hint="default" w:ascii="Times New Roman" w:hAnsi="Times New Roman" w:eastAsia="宋体" w:cs="Times New Roman"/>
          <w:color w:val="auto"/>
          <w:kern w:val="1"/>
          <w:sz w:val="24"/>
          <w:szCs w:val="24"/>
          <w:highlight w:val="none"/>
          <w:lang w:val="en-US" w:eastAsia="zh-CN"/>
        </w:rPr>
        <w:t>7.质保期：2年。</w:t>
      </w:r>
      <w:r>
        <w:rPr>
          <w:rFonts w:hint="default" w:ascii="Times New Roman" w:hAnsi="Times New Roman" w:eastAsia="宋体" w:cs="Times New Roman"/>
          <w:color w:val="auto"/>
          <w:kern w:val="1"/>
          <w:sz w:val="24"/>
          <w:szCs w:val="24"/>
          <w:highlight w:val="none"/>
          <w:lang w:val="en-US" w:eastAsia="zh-CN"/>
        </w:rPr>
        <w:br w:type="textWrapping"/>
      </w:r>
      <w:r>
        <w:rPr>
          <w:rFonts w:hint="default" w:ascii="Times New Roman" w:hAnsi="Times New Roman" w:cs="Times New Roman"/>
          <w:b/>
          <w:bCs/>
          <w:color w:val="auto"/>
          <w:kern w:val="1"/>
          <w:sz w:val="24"/>
          <w:szCs w:val="24"/>
          <w:highlight w:val="none"/>
        </w:rPr>
        <w:t>二、供应商的资格要求：</w:t>
      </w:r>
      <w:bookmarkEnd w:id="0"/>
      <w:bookmarkEnd w:id="1"/>
      <w:bookmarkEnd w:id="2"/>
      <w:bookmarkEnd w:id="3"/>
    </w:p>
    <w:p w14:paraId="14C416A3">
      <w:pPr>
        <w:tabs>
          <w:tab w:val="left" w:pos="0"/>
          <w:tab w:val="left" w:pos="576"/>
        </w:tabs>
        <w:spacing w:line="360" w:lineRule="auto"/>
        <w:ind w:firstLine="480" w:firstLineChars="200"/>
        <w:rPr>
          <w:rFonts w:hint="default" w:ascii="Times New Roman" w:hAnsi="Times New Roman" w:cs="Times New Roman"/>
          <w:color w:val="auto"/>
          <w:sz w:val="24"/>
          <w:szCs w:val="24"/>
          <w:highlight w:val="none"/>
        </w:rPr>
      </w:pPr>
      <w:bookmarkStart w:id="4" w:name="_Toc35393800"/>
      <w:bookmarkStart w:id="5" w:name="_Toc35393631"/>
      <w:bookmarkStart w:id="6" w:name="_Toc28359091"/>
      <w:bookmarkStart w:id="7" w:name="_Toc28359014"/>
      <w:r>
        <w:rPr>
          <w:rFonts w:hint="default" w:ascii="Times New Roman" w:hAnsi="Times New Roman" w:cs="Times New Roman"/>
          <w:color w:val="auto"/>
          <w:sz w:val="24"/>
          <w:szCs w:val="24"/>
          <w:highlight w:val="none"/>
        </w:rPr>
        <w:t>1.供应商应是在中华人民共和国境内注册，并取得有效营业执照的独立法人；</w:t>
      </w:r>
    </w:p>
    <w:p w14:paraId="6B89FB76">
      <w:pPr>
        <w:tabs>
          <w:tab w:val="left" w:pos="0"/>
          <w:tab w:val="left" w:pos="576"/>
        </w:tabs>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供应商</w:t>
      </w:r>
      <w:r>
        <w:rPr>
          <w:rFonts w:hint="default" w:ascii="Times New Roman" w:hAnsi="Times New Roman" w:cs="Times New Roman"/>
          <w:color w:val="auto"/>
          <w:szCs w:val="24"/>
          <w:highlight w:val="none"/>
        </w:rPr>
        <w:t>须</w:t>
      </w:r>
      <w:r>
        <w:rPr>
          <w:rFonts w:hint="default" w:ascii="Times New Roman" w:hAnsi="Times New Roman" w:eastAsia="宋体" w:cs="Times New Roman"/>
          <w:color w:val="auto"/>
          <w:kern w:val="1"/>
          <w:sz w:val="24"/>
          <w:szCs w:val="24"/>
          <w:highlight w:val="none"/>
          <w:lang w:val="en-US" w:eastAsia="zh-CN" w:bidi="ar"/>
        </w:rPr>
        <w:t>具有有效的施工劳务企业资质和有效的安全生产许可证</w:t>
      </w:r>
      <w:r>
        <w:rPr>
          <w:rFonts w:hint="default" w:ascii="Times New Roman" w:hAnsi="Times New Roman" w:eastAsia="宋体" w:cs="Times New Roman"/>
          <w:color w:val="auto"/>
          <w:kern w:val="1"/>
          <w:szCs w:val="24"/>
          <w:highlight w:val="none"/>
        </w:rPr>
        <w:t>；</w:t>
      </w:r>
    </w:p>
    <w:p w14:paraId="7825DD61">
      <w:pPr>
        <w:tabs>
          <w:tab w:val="left" w:pos="0"/>
          <w:tab w:val="left" w:pos="576"/>
        </w:tabs>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供应商近</w:t>
      </w:r>
      <w:r>
        <w:rPr>
          <w:rFonts w:hint="default"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年</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202</w:t>
      </w:r>
      <w:r>
        <w:rPr>
          <w:rFonts w:hint="default" w:ascii="Times New Roman" w:hAnsi="Times New Roman" w:cs="Times New Roman"/>
          <w:color w:val="auto"/>
          <w:sz w:val="24"/>
          <w:szCs w:val="24"/>
          <w:highlight w:val="none"/>
          <w:lang w:val="en-US" w:eastAsia="zh-CN"/>
        </w:rPr>
        <w:t>0</w:t>
      </w:r>
      <w:r>
        <w:rPr>
          <w:rFonts w:hint="default" w:ascii="Times New Roman" w:hAnsi="Times New Roman" w:cs="Times New Roman"/>
          <w:color w:val="auto"/>
          <w:sz w:val="24"/>
          <w:szCs w:val="24"/>
          <w:highlight w:val="none"/>
        </w:rPr>
        <w:t>年1月1日至报名截止之日，以合同签订时间为准）至少具有一项</w:t>
      </w:r>
      <w:r>
        <w:rPr>
          <w:rFonts w:hint="default" w:ascii="Times New Roman" w:hAnsi="Times New Roman" w:cs="Times New Roman"/>
          <w:color w:val="auto"/>
          <w:sz w:val="24"/>
          <w:szCs w:val="24"/>
          <w:highlight w:val="none"/>
          <w:lang w:val="en-US" w:eastAsia="zh-CN"/>
        </w:rPr>
        <w:t>单项合同金额在10万元及以上</w:t>
      </w:r>
      <w:r>
        <w:rPr>
          <w:rFonts w:hint="default" w:ascii="Times New Roman" w:hAnsi="Times New Roman" w:eastAsia="宋体" w:cs="Times New Roman"/>
          <w:color w:val="auto"/>
          <w:kern w:val="1"/>
          <w:sz w:val="24"/>
          <w:szCs w:val="24"/>
          <w:highlight w:val="none"/>
          <w:lang w:val="en-US" w:eastAsia="zh-CN"/>
        </w:rPr>
        <w:t>的劳务业绩</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须提供①合同盖章</w:t>
      </w:r>
      <w:r>
        <w:rPr>
          <w:rFonts w:hint="default" w:ascii="Times New Roman" w:hAnsi="Times New Roman" w:eastAsia="宋体" w:cs="Times New Roman"/>
          <w:color w:val="auto"/>
          <w:kern w:val="1"/>
          <w:sz w:val="24"/>
          <w:szCs w:val="24"/>
          <w:highlight w:val="none"/>
        </w:rPr>
        <w:t>复印件</w:t>
      </w:r>
      <w:r>
        <w:rPr>
          <w:rFonts w:hint="default" w:ascii="Times New Roman" w:hAnsi="Times New Roman" w:cs="Times New Roman"/>
          <w:color w:val="auto"/>
          <w:sz w:val="24"/>
          <w:szCs w:val="24"/>
          <w:highlight w:val="none"/>
        </w:rPr>
        <w:t>（含封面页、合同内容页、签章页等关键页）、②项目发票（发票二维码清晰可查并提供</w:t>
      </w:r>
      <w:r>
        <w:rPr>
          <w:rFonts w:hint="default" w:ascii="Times New Roman" w:hAnsi="Times New Roman" w:eastAsia="宋体" w:cs="Times New Roman"/>
          <w:color w:val="auto"/>
          <w:kern w:val="1"/>
          <w:sz w:val="24"/>
          <w:szCs w:val="24"/>
          <w:highlight w:val="none"/>
        </w:rPr>
        <w:t>税务局</w:t>
      </w:r>
      <w:r>
        <w:rPr>
          <w:rFonts w:hint="default" w:ascii="Times New Roman" w:hAnsi="Times New Roman" w:cs="Times New Roman"/>
          <w:color w:val="auto"/>
          <w:sz w:val="24"/>
          <w:szCs w:val="24"/>
          <w:highlight w:val="none"/>
        </w:rPr>
        <w:t>发票查询截图，发票开具时间须在本项目磋商公告发布之日前）】。</w:t>
      </w:r>
    </w:p>
    <w:p w14:paraId="6959375C">
      <w:pPr>
        <w:tabs>
          <w:tab w:val="left" w:pos="0"/>
          <w:tab w:val="left" w:pos="576"/>
        </w:tabs>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供应商未被列入“信用中国”网站（www.creditchina.gov.cn）或中国执行信息公开网（http://zxgk.court.gov.cn）失信被执行人名单；（提供查询截图）</w:t>
      </w:r>
    </w:p>
    <w:p w14:paraId="30EBC330">
      <w:pPr>
        <w:tabs>
          <w:tab w:val="left" w:pos="0"/>
          <w:tab w:val="left" w:pos="576"/>
        </w:tabs>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.供应商须针对《湖北机场集团“供应商不良行为”管理暂行办法》在响应文件中做出承诺，格式详见</w:t>
      </w:r>
      <w:r>
        <w:rPr>
          <w:rFonts w:hint="default" w:ascii="Times New Roman" w:hAnsi="Times New Roman" w:cs="Times New Roman"/>
          <w:color w:val="auto"/>
          <w:sz w:val="24"/>
          <w:szCs w:val="24"/>
          <w:highlight w:val="none"/>
          <w:lang w:val="en-US" w:eastAsia="zh-CN"/>
        </w:rPr>
        <w:t>磋商谈判</w:t>
      </w:r>
      <w:r>
        <w:rPr>
          <w:rFonts w:hint="default" w:ascii="Times New Roman" w:hAnsi="Times New Roman" w:cs="Times New Roman"/>
          <w:color w:val="auto"/>
          <w:sz w:val="24"/>
          <w:szCs w:val="24"/>
          <w:highlight w:val="none"/>
        </w:rPr>
        <w:t>文件“第六章磋商响应文件格式”。</w:t>
      </w:r>
    </w:p>
    <w:p w14:paraId="7C9C6BB1">
      <w:pPr>
        <w:tabs>
          <w:tab w:val="left" w:pos="0"/>
          <w:tab w:val="left" w:pos="576"/>
        </w:tabs>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.本项目不接受联合体响应。</w:t>
      </w:r>
    </w:p>
    <w:p w14:paraId="227DE28A">
      <w:pPr>
        <w:tabs>
          <w:tab w:val="left" w:pos="0"/>
          <w:tab w:val="left" w:pos="576"/>
        </w:tabs>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资格要求为本次项目供应商应具备的基本条件，参加报价的供应商必须满足资格要求中的所有条款，并按照相关规定在响应文件中递交资格证明文件。</w:t>
      </w:r>
    </w:p>
    <w:p w14:paraId="50261A93">
      <w:pPr>
        <w:tabs>
          <w:tab w:val="left" w:pos="0"/>
          <w:tab w:val="left" w:pos="576"/>
        </w:tabs>
        <w:spacing w:line="360" w:lineRule="auto"/>
        <w:ind w:firstLine="482" w:firstLineChars="200"/>
        <w:rPr>
          <w:rFonts w:hint="default" w:ascii="Times New Roman" w:hAnsi="Times New Roman" w:cs="Times New Roman"/>
          <w:b/>
          <w:bCs/>
          <w:color w:val="auto"/>
          <w:kern w:val="1"/>
          <w:sz w:val="24"/>
          <w:szCs w:val="24"/>
          <w:highlight w:val="none"/>
        </w:rPr>
      </w:pPr>
      <w:r>
        <w:rPr>
          <w:rFonts w:hint="default" w:ascii="Times New Roman" w:hAnsi="Times New Roman" w:cs="Times New Roman"/>
          <w:b/>
          <w:bCs/>
          <w:color w:val="auto"/>
          <w:kern w:val="1"/>
          <w:sz w:val="24"/>
          <w:szCs w:val="24"/>
          <w:highlight w:val="none"/>
        </w:rPr>
        <w:t>三、获取采购文件</w:t>
      </w:r>
      <w:bookmarkEnd w:id="4"/>
      <w:bookmarkEnd w:id="5"/>
      <w:bookmarkEnd w:id="6"/>
      <w:bookmarkEnd w:id="7"/>
    </w:p>
    <w:p w14:paraId="5913A796">
      <w:pPr>
        <w:spacing w:line="360" w:lineRule="auto"/>
        <w:ind w:firstLine="480" w:firstLineChars="200"/>
        <w:rPr>
          <w:rFonts w:hint="default" w:ascii="Times New Roman" w:hAnsi="Times New Roman" w:cs="Times New Roman"/>
          <w:color w:val="auto"/>
          <w:sz w:val="24"/>
          <w:szCs w:val="24"/>
          <w:highlight w:val="none"/>
        </w:rPr>
      </w:pPr>
      <w:bookmarkStart w:id="8" w:name="_Toc261363588"/>
      <w:bookmarkStart w:id="9" w:name="_Toc23214"/>
      <w:bookmarkStart w:id="10" w:name="_Toc261337134"/>
      <w:r>
        <w:rPr>
          <w:rFonts w:hint="default" w:ascii="Times New Roman" w:hAnsi="Times New Roman" w:cs="Times New Roman"/>
          <w:color w:val="auto"/>
          <w:sz w:val="24"/>
          <w:szCs w:val="24"/>
          <w:highlight w:val="none"/>
        </w:rPr>
        <w:t>1.202</w:t>
      </w:r>
      <w:r>
        <w:rPr>
          <w:rFonts w:hint="default"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年</w:t>
      </w:r>
      <w:r>
        <w:rPr>
          <w:rFonts w:hint="eastAsia" w:cs="Times New Roman"/>
          <w:color w:val="auto"/>
          <w:sz w:val="24"/>
          <w:szCs w:val="24"/>
          <w:highlight w:val="none"/>
          <w:lang w:val="en-US" w:eastAsia="zh-CN"/>
        </w:rPr>
        <w:t>11</w:t>
      </w:r>
      <w:r>
        <w:rPr>
          <w:rFonts w:hint="default" w:ascii="Times New Roman" w:hAnsi="Times New Roman" w:cs="Times New Roman"/>
          <w:color w:val="auto"/>
          <w:sz w:val="24"/>
          <w:szCs w:val="24"/>
          <w:highlight w:val="none"/>
        </w:rPr>
        <w:t>月</w:t>
      </w:r>
      <w:r>
        <w:rPr>
          <w:rFonts w:hint="eastAsia" w:cs="Times New Roman"/>
          <w:color w:val="auto"/>
          <w:sz w:val="24"/>
          <w:szCs w:val="24"/>
          <w:highlight w:val="none"/>
          <w:lang w:val="en-US" w:eastAsia="zh-CN"/>
        </w:rPr>
        <w:t>15</w:t>
      </w:r>
      <w:r>
        <w:rPr>
          <w:rFonts w:hint="default" w:ascii="Times New Roman" w:hAnsi="Times New Roman" w:cs="Times New Roman"/>
          <w:color w:val="auto"/>
          <w:sz w:val="24"/>
          <w:szCs w:val="24"/>
          <w:highlight w:val="none"/>
        </w:rPr>
        <w:t>日起至202</w:t>
      </w:r>
      <w:r>
        <w:rPr>
          <w:rFonts w:hint="default"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年</w:t>
      </w:r>
      <w:r>
        <w:rPr>
          <w:rFonts w:hint="eastAsia" w:cs="Times New Roman"/>
          <w:color w:val="auto"/>
          <w:sz w:val="24"/>
          <w:szCs w:val="24"/>
          <w:highlight w:val="none"/>
          <w:lang w:val="en-US" w:eastAsia="zh-CN"/>
        </w:rPr>
        <w:t>11</w:t>
      </w:r>
      <w:r>
        <w:rPr>
          <w:rFonts w:hint="default" w:ascii="Times New Roman" w:hAnsi="Times New Roman" w:cs="Times New Roman"/>
          <w:color w:val="auto"/>
          <w:sz w:val="24"/>
          <w:szCs w:val="24"/>
          <w:highlight w:val="none"/>
        </w:rPr>
        <w:t>月</w:t>
      </w:r>
      <w:r>
        <w:rPr>
          <w:rFonts w:hint="eastAsia" w:cs="Times New Roman"/>
          <w:color w:val="auto"/>
          <w:sz w:val="24"/>
          <w:szCs w:val="24"/>
          <w:highlight w:val="none"/>
          <w:lang w:val="en-US" w:eastAsia="zh-CN"/>
        </w:rPr>
        <w:t>19</w:t>
      </w:r>
      <w:r>
        <w:rPr>
          <w:rFonts w:hint="default" w:ascii="Times New Roman" w:hAnsi="Times New Roman" w:cs="Times New Roman"/>
          <w:color w:val="auto"/>
          <w:sz w:val="24"/>
          <w:szCs w:val="24"/>
          <w:highlight w:val="none"/>
        </w:rPr>
        <w:t>日，每天上午8</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30～12</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00、</w:t>
      </w:r>
      <w:r>
        <w:rPr>
          <w:rFonts w:hint="default" w:ascii="Times New Roman" w:hAnsi="Times New Roman" w:cs="Times New Roman"/>
          <w:color w:val="auto"/>
          <w:sz w:val="24"/>
          <w:szCs w:val="24"/>
          <w:highlight w:val="none"/>
          <w:lang w:eastAsia="zh-CN"/>
        </w:rPr>
        <w:t>14:00</w:t>
      </w:r>
      <w:r>
        <w:rPr>
          <w:rFonts w:hint="default" w:ascii="Times New Roman" w:hAnsi="Times New Roman" w:cs="Times New Roman"/>
          <w:color w:val="auto"/>
          <w:sz w:val="24"/>
          <w:szCs w:val="24"/>
          <w:highlight w:val="none"/>
        </w:rPr>
        <w:t>～17</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30（节假日除外）。</w:t>
      </w:r>
    </w:p>
    <w:p w14:paraId="361BFC88">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2.获取地点：湖北省武汉市武昌区民主路洪广大酒店A座14楼湖北路港工程咨询有限公司。 </w:t>
      </w:r>
    </w:p>
    <w:p w14:paraId="784D5A7A">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3.售价：人民币500元/本，售后不退。</w:t>
      </w:r>
    </w:p>
    <w:p w14:paraId="79057E02">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获取方式：（一）现场获取，符合资格的供应商应当在以上获取时间内，携带法定代表人身份证明书及法定代表人身份证或法定代表人授权书及受托人身份证等资料在湖北路港工程咨询有限公司（武汉市民主路782号洪广大酒店A座14楼）领取磋商谈判文件。（二）线上获取，符合资格的供应商应当在以上获取时间内，将以下材料扫描件（按顺序扫描为一个PDF文件）发至邮箱</w:t>
      </w:r>
      <w:r>
        <w:rPr>
          <w:rFonts w:hint="default" w:ascii="Times New Roman" w:hAnsi="Times New Roman" w:cs="Times New Roman"/>
          <w:color w:val="auto"/>
          <w:sz w:val="24"/>
          <w:szCs w:val="24"/>
          <w:highlight w:val="none"/>
          <w:lang w:val="en-US" w:eastAsia="zh-CN"/>
        </w:rPr>
        <w:t>2697358739</w:t>
      </w:r>
      <w:r>
        <w:rPr>
          <w:rFonts w:hint="default" w:ascii="Times New Roman" w:hAnsi="Times New Roman" w:cs="Times New Roman"/>
          <w:color w:val="auto"/>
          <w:sz w:val="24"/>
          <w:szCs w:val="24"/>
          <w:highlight w:val="none"/>
        </w:rPr>
        <w:t>@qq.com，邮件主题注明项目名称，获取文件时效性以收到邮件时间为准。</w:t>
      </w:r>
    </w:p>
    <w:p w14:paraId="1390F358">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（1）法定代表人自己领取的，须提供法定代表人身份证明书及法定代表人身份证（扫描件）；</w:t>
      </w:r>
    </w:p>
    <w:p w14:paraId="7CECC250">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（2）法定代表人委托他人领取的，须提供法定代表人授权书及受托人身份证（扫描件）。</w:t>
      </w:r>
    </w:p>
    <w:bookmarkEnd w:id="8"/>
    <w:bookmarkEnd w:id="9"/>
    <w:bookmarkEnd w:id="10"/>
    <w:p w14:paraId="1718418A">
      <w:pPr>
        <w:tabs>
          <w:tab w:val="left" w:pos="0"/>
          <w:tab w:val="left" w:pos="576"/>
        </w:tabs>
        <w:spacing w:line="360" w:lineRule="auto"/>
        <w:ind w:firstLine="482" w:firstLineChars="200"/>
        <w:rPr>
          <w:rFonts w:hint="default" w:ascii="Times New Roman" w:hAnsi="Times New Roman" w:cs="Times New Roman"/>
          <w:b/>
          <w:bCs/>
          <w:color w:val="auto"/>
          <w:kern w:val="1"/>
          <w:sz w:val="24"/>
          <w:szCs w:val="24"/>
          <w:highlight w:val="none"/>
        </w:rPr>
      </w:pPr>
      <w:bookmarkStart w:id="11" w:name="_Toc28359092"/>
      <w:bookmarkStart w:id="12" w:name="_Toc35393801"/>
      <w:bookmarkStart w:id="13" w:name="_Toc35393632"/>
      <w:bookmarkStart w:id="14" w:name="_Toc28359015"/>
      <w:r>
        <w:rPr>
          <w:rFonts w:hint="default" w:ascii="Times New Roman" w:hAnsi="Times New Roman" w:cs="Times New Roman"/>
          <w:b/>
          <w:bCs/>
          <w:color w:val="auto"/>
          <w:kern w:val="1"/>
          <w:sz w:val="24"/>
          <w:szCs w:val="24"/>
          <w:highlight w:val="none"/>
        </w:rPr>
        <w:t>四、响应文件提交</w:t>
      </w:r>
      <w:bookmarkEnd w:id="11"/>
      <w:bookmarkEnd w:id="12"/>
      <w:bookmarkEnd w:id="13"/>
      <w:bookmarkEnd w:id="14"/>
    </w:p>
    <w:p w14:paraId="13617E75">
      <w:pPr>
        <w:spacing w:line="360" w:lineRule="auto"/>
        <w:ind w:firstLine="480" w:firstLineChars="200"/>
        <w:rPr>
          <w:rFonts w:hint="default" w:ascii="Times New Roman" w:hAnsi="Times New Roman" w:cs="Times New Roman"/>
          <w:bCs/>
          <w:color w:val="auto"/>
          <w:sz w:val="24"/>
          <w:szCs w:val="24"/>
          <w:highlight w:val="none"/>
          <w:u w:val="single"/>
        </w:rPr>
      </w:pPr>
      <w:r>
        <w:rPr>
          <w:rFonts w:hint="default" w:ascii="Times New Roman" w:hAnsi="Times New Roman" w:cs="Times New Roman"/>
          <w:color w:val="auto"/>
          <w:sz w:val="24"/>
          <w:szCs w:val="24"/>
          <w:highlight w:val="none"/>
        </w:rPr>
        <w:t>截止时间：202</w:t>
      </w:r>
      <w:r>
        <w:rPr>
          <w:rFonts w:hint="default" w:ascii="Times New Roman" w:hAnsi="Times New Roman" w:cs="Times New Roman"/>
          <w:color w:val="auto"/>
          <w:sz w:val="24"/>
          <w:szCs w:val="24"/>
          <w:highlight w:val="none"/>
          <w:lang w:val="en-US" w:eastAsia="zh-CN"/>
        </w:rPr>
        <w:t>5</w:t>
      </w:r>
      <w:r>
        <w:rPr>
          <w:rFonts w:hint="default" w:ascii="Times New Roman" w:hAnsi="Times New Roman" w:cs="Times New Roman"/>
          <w:bCs/>
          <w:color w:val="auto"/>
          <w:sz w:val="24"/>
          <w:szCs w:val="24"/>
          <w:highlight w:val="none"/>
        </w:rPr>
        <w:t>年</w:t>
      </w:r>
      <w:r>
        <w:rPr>
          <w:rFonts w:hint="eastAsia" w:cs="Times New Roman"/>
          <w:color w:val="auto"/>
          <w:sz w:val="24"/>
          <w:szCs w:val="24"/>
          <w:highlight w:val="none"/>
          <w:lang w:val="en-US" w:eastAsia="zh-CN"/>
        </w:rPr>
        <w:t>11</w:t>
      </w:r>
      <w:r>
        <w:rPr>
          <w:rFonts w:hint="default" w:ascii="Times New Roman" w:hAnsi="Times New Roman" w:cs="Times New Roman"/>
          <w:bCs/>
          <w:color w:val="auto"/>
          <w:sz w:val="24"/>
          <w:szCs w:val="24"/>
          <w:highlight w:val="none"/>
        </w:rPr>
        <w:t>月</w:t>
      </w:r>
      <w:r>
        <w:rPr>
          <w:rFonts w:hint="eastAsia" w:cs="Times New Roman"/>
          <w:color w:val="auto"/>
          <w:sz w:val="24"/>
          <w:szCs w:val="24"/>
          <w:highlight w:val="none"/>
          <w:lang w:val="en-US" w:eastAsia="zh-CN"/>
        </w:rPr>
        <w:t>25</w:t>
      </w:r>
      <w:r>
        <w:rPr>
          <w:rFonts w:hint="default" w:ascii="Times New Roman" w:hAnsi="Times New Roman" w:cs="Times New Roman"/>
          <w:bCs/>
          <w:color w:val="auto"/>
          <w:sz w:val="24"/>
          <w:szCs w:val="24"/>
          <w:highlight w:val="none"/>
        </w:rPr>
        <w:t>日</w:t>
      </w:r>
      <w:r>
        <w:rPr>
          <w:rFonts w:hint="default" w:ascii="Times New Roman" w:hAnsi="Times New Roman" w:cs="Times New Roman"/>
          <w:color w:val="auto"/>
          <w:sz w:val="24"/>
          <w:szCs w:val="24"/>
          <w:highlight w:val="none"/>
          <w:lang w:val="en-US" w:eastAsia="zh-CN"/>
        </w:rPr>
        <w:t>14</w:t>
      </w:r>
      <w:r>
        <w:rPr>
          <w:rFonts w:hint="default" w:ascii="Times New Roman" w:hAnsi="Times New Roman" w:cs="Times New Roman"/>
          <w:bCs/>
          <w:color w:val="auto"/>
          <w:sz w:val="24"/>
          <w:szCs w:val="24"/>
          <w:highlight w:val="none"/>
        </w:rPr>
        <w:t>点</w:t>
      </w:r>
      <w:r>
        <w:rPr>
          <w:rFonts w:hint="default" w:ascii="Times New Roman" w:hAnsi="Times New Roman" w:cs="Times New Roman"/>
          <w:color w:val="auto"/>
          <w:sz w:val="24"/>
          <w:szCs w:val="24"/>
          <w:highlight w:val="none"/>
        </w:rPr>
        <w:t>30</w:t>
      </w:r>
      <w:r>
        <w:rPr>
          <w:rFonts w:hint="default" w:ascii="Times New Roman" w:hAnsi="Times New Roman" w:cs="Times New Roman"/>
          <w:bCs/>
          <w:color w:val="auto"/>
          <w:sz w:val="24"/>
          <w:szCs w:val="24"/>
          <w:highlight w:val="none"/>
        </w:rPr>
        <w:t>分（北京时间）</w:t>
      </w:r>
    </w:p>
    <w:p w14:paraId="37D3C368">
      <w:pPr>
        <w:spacing w:line="360" w:lineRule="auto"/>
        <w:ind w:firstLine="480" w:firstLineChars="200"/>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地点：湖北路港工程咨询有限公司（武汉市民主路782号洪广大酒店A座14楼</w:t>
      </w:r>
      <w:r>
        <w:rPr>
          <w:rFonts w:hint="default" w:ascii="Times New Roman" w:hAnsi="Times New Roman" w:cs="Times New Roman"/>
          <w:bCs/>
          <w:color w:val="auto"/>
          <w:sz w:val="24"/>
          <w:szCs w:val="24"/>
          <w:highlight w:val="none"/>
          <w:lang w:val="en-US" w:eastAsia="zh-CN"/>
        </w:rPr>
        <w:t>1</w:t>
      </w:r>
      <w:r>
        <w:rPr>
          <w:rFonts w:hint="default" w:ascii="Times New Roman" w:hAnsi="Times New Roman" w:cs="Times New Roman"/>
          <w:bCs/>
          <w:color w:val="auto"/>
          <w:sz w:val="24"/>
          <w:szCs w:val="24"/>
          <w:highlight w:val="none"/>
        </w:rPr>
        <w:t>号会议室）</w:t>
      </w:r>
    </w:p>
    <w:p w14:paraId="71D3872B">
      <w:pPr>
        <w:tabs>
          <w:tab w:val="left" w:pos="0"/>
          <w:tab w:val="left" w:pos="576"/>
        </w:tabs>
        <w:spacing w:line="360" w:lineRule="auto"/>
        <w:ind w:firstLine="482" w:firstLineChars="200"/>
        <w:rPr>
          <w:rFonts w:hint="default" w:ascii="Times New Roman" w:hAnsi="Times New Roman" w:cs="Times New Roman"/>
          <w:b/>
          <w:bCs/>
          <w:color w:val="auto"/>
          <w:kern w:val="1"/>
          <w:sz w:val="24"/>
          <w:szCs w:val="24"/>
          <w:highlight w:val="none"/>
        </w:rPr>
      </w:pPr>
      <w:bookmarkStart w:id="15" w:name="_Toc35393633"/>
      <w:bookmarkStart w:id="16" w:name="_Toc28359093"/>
      <w:bookmarkStart w:id="17" w:name="_Toc28359016"/>
      <w:bookmarkStart w:id="18" w:name="_Toc35393802"/>
      <w:r>
        <w:rPr>
          <w:rFonts w:hint="default" w:ascii="Times New Roman" w:hAnsi="Times New Roman" w:cs="Times New Roman"/>
          <w:b/>
          <w:bCs/>
          <w:color w:val="auto"/>
          <w:kern w:val="1"/>
          <w:sz w:val="24"/>
          <w:szCs w:val="24"/>
          <w:highlight w:val="none"/>
        </w:rPr>
        <w:t>五、开启</w:t>
      </w:r>
      <w:bookmarkEnd w:id="15"/>
      <w:bookmarkEnd w:id="16"/>
      <w:bookmarkEnd w:id="17"/>
      <w:bookmarkEnd w:id="18"/>
    </w:p>
    <w:p w14:paraId="4619CC79">
      <w:pPr>
        <w:spacing w:line="360" w:lineRule="auto"/>
        <w:ind w:firstLine="480" w:firstLineChars="200"/>
        <w:rPr>
          <w:rFonts w:hint="default" w:ascii="Times New Roman" w:hAnsi="Times New Roman" w:cs="Times New Roman"/>
          <w:bCs/>
          <w:color w:val="auto"/>
          <w:sz w:val="24"/>
          <w:szCs w:val="24"/>
          <w:highlight w:val="none"/>
          <w:u w:val="single"/>
        </w:rPr>
      </w:pPr>
      <w:r>
        <w:rPr>
          <w:rFonts w:hint="default" w:ascii="Times New Roman" w:hAnsi="Times New Roman" w:cs="Times New Roman"/>
          <w:color w:val="auto"/>
          <w:sz w:val="24"/>
          <w:szCs w:val="24"/>
          <w:highlight w:val="none"/>
        </w:rPr>
        <w:t>时间：202</w:t>
      </w:r>
      <w:r>
        <w:rPr>
          <w:rFonts w:hint="default" w:ascii="Times New Roman" w:hAnsi="Times New Roman" w:cs="Times New Roman"/>
          <w:color w:val="auto"/>
          <w:sz w:val="24"/>
          <w:szCs w:val="24"/>
          <w:highlight w:val="none"/>
          <w:lang w:val="en-US" w:eastAsia="zh-CN"/>
        </w:rPr>
        <w:t>5</w:t>
      </w:r>
      <w:r>
        <w:rPr>
          <w:rFonts w:hint="default" w:ascii="Times New Roman" w:hAnsi="Times New Roman" w:cs="Times New Roman"/>
          <w:bCs/>
          <w:color w:val="auto"/>
          <w:sz w:val="24"/>
          <w:szCs w:val="24"/>
          <w:highlight w:val="none"/>
        </w:rPr>
        <w:t>年</w:t>
      </w:r>
      <w:r>
        <w:rPr>
          <w:rFonts w:hint="eastAsia" w:cs="Times New Roman"/>
          <w:bCs/>
          <w:color w:val="auto"/>
          <w:sz w:val="24"/>
          <w:szCs w:val="24"/>
          <w:highlight w:val="none"/>
          <w:lang w:val="en-US" w:eastAsia="zh-CN"/>
        </w:rPr>
        <w:t>11</w:t>
      </w:r>
      <w:r>
        <w:rPr>
          <w:rFonts w:hint="default" w:ascii="Times New Roman" w:hAnsi="Times New Roman" w:cs="Times New Roman"/>
          <w:bCs/>
          <w:color w:val="auto"/>
          <w:sz w:val="24"/>
          <w:szCs w:val="24"/>
          <w:highlight w:val="none"/>
        </w:rPr>
        <w:t>月</w:t>
      </w:r>
      <w:r>
        <w:rPr>
          <w:rFonts w:hint="eastAsia" w:cs="Times New Roman"/>
          <w:color w:val="auto"/>
          <w:sz w:val="24"/>
          <w:szCs w:val="24"/>
          <w:highlight w:val="none"/>
          <w:lang w:val="en-US" w:eastAsia="zh-CN"/>
        </w:rPr>
        <w:t>25</w:t>
      </w:r>
      <w:r>
        <w:rPr>
          <w:rFonts w:hint="default" w:ascii="Times New Roman" w:hAnsi="Times New Roman" w:cs="Times New Roman"/>
          <w:bCs/>
          <w:color w:val="auto"/>
          <w:sz w:val="24"/>
          <w:szCs w:val="24"/>
          <w:highlight w:val="none"/>
        </w:rPr>
        <w:t>日</w:t>
      </w:r>
      <w:r>
        <w:rPr>
          <w:rFonts w:hint="default" w:ascii="Times New Roman" w:hAnsi="Times New Roman" w:cs="Times New Roman"/>
          <w:color w:val="auto"/>
          <w:sz w:val="24"/>
          <w:szCs w:val="24"/>
          <w:highlight w:val="none"/>
          <w:lang w:val="en-US" w:eastAsia="zh-CN"/>
        </w:rPr>
        <w:t>14</w:t>
      </w:r>
      <w:r>
        <w:rPr>
          <w:rFonts w:hint="default" w:ascii="Times New Roman" w:hAnsi="Times New Roman" w:cs="Times New Roman"/>
          <w:bCs/>
          <w:color w:val="auto"/>
          <w:sz w:val="24"/>
          <w:szCs w:val="24"/>
          <w:highlight w:val="none"/>
        </w:rPr>
        <w:t>点</w:t>
      </w:r>
      <w:r>
        <w:rPr>
          <w:rFonts w:hint="default" w:ascii="Times New Roman" w:hAnsi="Times New Roman" w:cs="Times New Roman"/>
          <w:color w:val="auto"/>
          <w:sz w:val="24"/>
          <w:szCs w:val="24"/>
          <w:highlight w:val="none"/>
        </w:rPr>
        <w:t>3</w:t>
      </w:r>
      <w:bookmarkStart w:id="35" w:name="_GoBack"/>
      <w:bookmarkEnd w:id="35"/>
      <w:r>
        <w:rPr>
          <w:rFonts w:hint="default" w:ascii="Times New Roman" w:hAnsi="Times New Roman" w:cs="Times New Roman"/>
          <w:color w:val="auto"/>
          <w:sz w:val="24"/>
          <w:szCs w:val="24"/>
          <w:highlight w:val="none"/>
        </w:rPr>
        <w:t>0</w:t>
      </w:r>
      <w:r>
        <w:rPr>
          <w:rFonts w:hint="default" w:ascii="Times New Roman" w:hAnsi="Times New Roman" w:cs="Times New Roman"/>
          <w:bCs/>
          <w:color w:val="auto"/>
          <w:sz w:val="24"/>
          <w:szCs w:val="24"/>
          <w:highlight w:val="none"/>
        </w:rPr>
        <w:t>分（北京时间）</w:t>
      </w:r>
    </w:p>
    <w:p w14:paraId="0B593494">
      <w:pPr>
        <w:spacing w:line="360" w:lineRule="auto"/>
        <w:ind w:firstLine="480" w:firstLineChars="200"/>
        <w:rPr>
          <w:rFonts w:hint="default" w:ascii="Times New Roman" w:hAnsi="Times New Roman" w:cs="Times New Roman"/>
          <w:bCs/>
          <w:color w:val="auto"/>
          <w:sz w:val="24"/>
          <w:szCs w:val="24"/>
          <w:highlight w:val="none"/>
          <w:u w:val="single"/>
        </w:rPr>
      </w:pPr>
      <w:r>
        <w:rPr>
          <w:rFonts w:hint="default" w:ascii="Times New Roman" w:hAnsi="Times New Roman" w:cs="Times New Roman"/>
          <w:color w:val="auto"/>
          <w:sz w:val="24"/>
          <w:szCs w:val="24"/>
          <w:highlight w:val="none"/>
        </w:rPr>
        <w:t>地点：</w:t>
      </w:r>
      <w:r>
        <w:rPr>
          <w:rFonts w:hint="default" w:ascii="Times New Roman" w:hAnsi="Times New Roman" w:cs="Times New Roman"/>
          <w:bCs/>
          <w:color w:val="auto"/>
          <w:sz w:val="24"/>
          <w:szCs w:val="24"/>
          <w:highlight w:val="none"/>
        </w:rPr>
        <w:t>湖北路港工程咨询有限公司（武汉市民主路782号洪广大酒店A座14楼</w:t>
      </w:r>
      <w:r>
        <w:rPr>
          <w:rFonts w:hint="default" w:ascii="Times New Roman" w:hAnsi="Times New Roman" w:cs="Times New Roman"/>
          <w:bCs/>
          <w:color w:val="auto"/>
          <w:sz w:val="24"/>
          <w:szCs w:val="24"/>
          <w:highlight w:val="none"/>
          <w:lang w:val="en-US" w:eastAsia="zh-CN"/>
        </w:rPr>
        <w:t xml:space="preserve">1 </w:t>
      </w:r>
      <w:r>
        <w:rPr>
          <w:rFonts w:hint="default" w:ascii="Times New Roman" w:hAnsi="Times New Roman" w:cs="Times New Roman"/>
          <w:bCs/>
          <w:color w:val="auto"/>
          <w:sz w:val="24"/>
          <w:szCs w:val="24"/>
          <w:highlight w:val="none"/>
        </w:rPr>
        <w:t>号会议室）</w:t>
      </w:r>
    </w:p>
    <w:p w14:paraId="79D198FB">
      <w:pPr>
        <w:tabs>
          <w:tab w:val="left" w:pos="0"/>
          <w:tab w:val="left" w:pos="576"/>
        </w:tabs>
        <w:spacing w:line="360" w:lineRule="auto"/>
        <w:ind w:firstLine="482" w:firstLineChars="200"/>
        <w:rPr>
          <w:rFonts w:hint="default" w:ascii="Times New Roman" w:hAnsi="Times New Roman" w:cs="Times New Roman"/>
          <w:b/>
          <w:bCs/>
          <w:color w:val="auto"/>
          <w:kern w:val="1"/>
          <w:sz w:val="24"/>
          <w:szCs w:val="24"/>
          <w:highlight w:val="none"/>
        </w:rPr>
      </w:pPr>
      <w:bookmarkStart w:id="19" w:name="_Toc35393635"/>
      <w:bookmarkStart w:id="20" w:name="_Toc35393804"/>
      <w:r>
        <w:rPr>
          <w:rFonts w:hint="default" w:ascii="Times New Roman" w:hAnsi="Times New Roman" w:cs="Times New Roman"/>
          <w:b/>
          <w:bCs/>
          <w:color w:val="auto"/>
          <w:kern w:val="1"/>
          <w:sz w:val="24"/>
          <w:szCs w:val="24"/>
          <w:highlight w:val="none"/>
          <w:lang w:val="en-US" w:eastAsia="zh-CN"/>
        </w:rPr>
        <w:t>六</w:t>
      </w:r>
      <w:r>
        <w:rPr>
          <w:rFonts w:hint="default" w:ascii="Times New Roman" w:hAnsi="Times New Roman" w:cs="Times New Roman"/>
          <w:b/>
          <w:bCs/>
          <w:color w:val="auto"/>
          <w:kern w:val="1"/>
          <w:sz w:val="24"/>
          <w:szCs w:val="24"/>
          <w:highlight w:val="none"/>
        </w:rPr>
        <w:t>、其他补充事宜</w:t>
      </w:r>
      <w:bookmarkEnd w:id="19"/>
      <w:bookmarkEnd w:id="20"/>
    </w:p>
    <w:p w14:paraId="25AC6305">
      <w:pPr>
        <w:spacing w:line="360" w:lineRule="auto"/>
        <w:ind w:firstLine="480" w:firstLineChars="200"/>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发布媒体：中国招标投标公共服务平台、湖北机场集团有限公司</w:t>
      </w:r>
      <w:r>
        <w:rPr>
          <w:rFonts w:hint="default" w:ascii="Times New Roman" w:hAnsi="Times New Roman" w:cs="Times New Roman"/>
          <w:color w:val="auto"/>
          <w:sz w:val="24"/>
          <w:szCs w:val="24"/>
          <w:highlight w:val="none"/>
        </w:rPr>
        <w:t>（www.whairport.com）、</w:t>
      </w:r>
      <w:r>
        <w:rPr>
          <w:rFonts w:hint="default" w:ascii="Times New Roman" w:hAnsi="Times New Roman" w:cs="Times New Roman"/>
          <w:color w:val="auto"/>
          <w:kern w:val="0"/>
          <w:sz w:val="24"/>
          <w:szCs w:val="24"/>
          <w:highlight w:val="none"/>
        </w:rPr>
        <w:t>湖北路港工程咨询有限公司（http://www.hblgzx.cn</w:t>
      </w:r>
      <w:r>
        <w:rPr>
          <w:rFonts w:hint="default" w:ascii="Times New Roman" w:hAnsi="Times New Roman" w:cs="Times New Roman"/>
          <w:color w:val="auto"/>
          <w:kern w:val="0"/>
          <w:sz w:val="24"/>
          <w:szCs w:val="24"/>
          <w:highlight w:val="none"/>
          <w:lang w:eastAsia="zh-CN"/>
        </w:rPr>
        <w:t>）</w:t>
      </w:r>
      <w:r>
        <w:rPr>
          <w:rFonts w:hint="default" w:ascii="Times New Roman" w:hAnsi="Times New Roman" w:cs="Times New Roman"/>
          <w:color w:val="auto"/>
          <w:kern w:val="0"/>
          <w:sz w:val="24"/>
          <w:szCs w:val="24"/>
          <w:highlight w:val="none"/>
        </w:rPr>
        <w:t>。</w:t>
      </w:r>
    </w:p>
    <w:p w14:paraId="6E8A9DA6">
      <w:pPr>
        <w:tabs>
          <w:tab w:val="left" w:pos="0"/>
          <w:tab w:val="left" w:pos="576"/>
        </w:tabs>
        <w:spacing w:line="360" w:lineRule="auto"/>
        <w:ind w:firstLine="482" w:firstLineChars="200"/>
        <w:rPr>
          <w:rFonts w:hint="default" w:ascii="Times New Roman" w:hAnsi="Times New Roman" w:cs="Times New Roman"/>
          <w:b/>
          <w:bCs/>
          <w:color w:val="auto"/>
          <w:kern w:val="1"/>
          <w:sz w:val="24"/>
          <w:szCs w:val="24"/>
          <w:highlight w:val="none"/>
        </w:rPr>
      </w:pPr>
      <w:bookmarkStart w:id="21" w:name="_Toc35393805"/>
      <w:bookmarkStart w:id="22" w:name="_Toc28359018"/>
      <w:bookmarkStart w:id="23" w:name="_Toc35393636"/>
      <w:bookmarkStart w:id="24" w:name="_Toc28359095"/>
      <w:r>
        <w:rPr>
          <w:rFonts w:hint="default" w:ascii="Times New Roman" w:hAnsi="Times New Roman" w:cs="Times New Roman"/>
          <w:b/>
          <w:bCs/>
          <w:color w:val="auto"/>
          <w:kern w:val="1"/>
          <w:sz w:val="24"/>
          <w:szCs w:val="24"/>
          <w:highlight w:val="none"/>
          <w:lang w:val="en-US" w:eastAsia="zh-CN"/>
        </w:rPr>
        <w:t>七</w:t>
      </w:r>
      <w:r>
        <w:rPr>
          <w:rFonts w:hint="default" w:ascii="Times New Roman" w:hAnsi="Times New Roman" w:cs="Times New Roman"/>
          <w:b/>
          <w:bCs/>
          <w:color w:val="auto"/>
          <w:kern w:val="1"/>
          <w:sz w:val="24"/>
          <w:szCs w:val="24"/>
          <w:highlight w:val="none"/>
        </w:rPr>
        <w:t>、凡对本次采购提出询问，请按以下方式联系。</w:t>
      </w:r>
      <w:bookmarkEnd w:id="21"/>
      <w:bookmarkEnd w:id="22"/>
      <w:bookmarkEnd w:id="23"/>
      <w:bookmarkEnd w:id="24"/>
    </w:p>
    <w:p w14:paraId="5CAE09BA">
      <w:pPr>
        <w:spacing w:line="360" w:lineRule="auto"/>
        <w:ind w:firstLine="480" w:firstLineChars="200"/>
        <w:rPr>
          <w:rFonts w:hint="default" w:ascii="Times New Roman" w:hAnsi="Times New Roman" w:cs="Times New Roman"/>
          <w:color w:val="auto"/>
          <w:sz w:val="24"/>
          <w:szCs w:val="24"/>
          <w:highlight w:val="none"/>
        </w:rPr>
      </w:pPr>
      <w:bookmarkStart w:id="25" w:name="_Toc28359096"/>
      <w:bookmarkStart w:id="26" w:name="_Toc35393806"/>
      <w:bookmarkStart w:id="27" w:name="_Toc21781"/>
      <w:bookmarkStart w:id="28" w:name="_Toc28359019"/>
      <w:bookmarkStart w:id="29" w:name="_Toc35393637"/>
      <w:r>
        <w:rPr>
          <w:rFonts w:hint="default" w:ascii="Times New Roman" w:hAnsi="Times New Roman" w:cs="Times New Roman"/>
          <w:color w:val="auto"/>
          <w:sz w:val="24"/>
          <w:szCs w:val="24"/>
          <w:highlight w:val="none"/>
        </w:rPr>
        <w:t>1.采购人信息</w:t>
      </w:r>
      <w:bookmarkEnd w:id="25"/>
      <w:bookmarkEnd w:id="26"/>
      <w:bookmarkEnd w:id="27"/>
      <w:bookmarkEnd w:id="28"/>
      <w:bookmarkEnd w:id="29"/>
    </w:p>
    <w:p w14:paraId="2923F300">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名    称：</w:t>
      </w:r>
      <w:r>
        <w:rPr>
          <w:rFonts w:hint="default" w:ascii="Times New Roman" w:hAnsi="Times New Roman" w:cs="Times New Roman"/>
          <w:color w:val="auto"/>
          <w:sz w:val="24"/>
          <w:szCs w:val="24"/>
          <w:highlight w:val="none"/>
          <w:lang w:eastAsia="zh-CN"/>
        </w:rPr>
        <w:t>湖北机场集团信息科技有限公司</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kern w:val="1"/>
          <w:sz w:val="24"/>
          <w:szCs w:val="24"/>
          <w:highlight w:val="none"/>
        </w:rPr>
        <w:t xml:space="preserve"> </w:t>
      </w:r>
    </w:p>
    <w:p w14:paraId="4EA34572">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地    址：湖北省武汉市黄陂区</w:t>
      </w:r>
    </w:p>
    <w:p w14:paraId="796B7B56">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联系方式：</w:t>
      </w:r>
      <w:bookmarkStart w:id="30" w:name="_Toc26499"/>
      <w:bookmarkStart w:id="31" w:name="_Toc35393807"/>
      <w:bookmarkStart w:id="32" w:name="_Toc28359020"/>
      <w:bookmarkStart w:id="33" w:name="_Toc28359097"/>
      <w:bookmarkStart w:id="34" w:name="_Toc35393638"/>
      <w:r>
        <w:rPr>
          <w:rFonts w:hint="default" w:ascii="Times New Roman" w:hAnsi="Times New Roman" w:cs="Times New Roman"/>
          <w:color w:val="auto"/>
          <w:sz w:val="24"/>
          <w:szCs w:val="24"/>
          <w:highlight w:val="none"/>
          <w:lang w:val="en-US" w:eastAsia="zh-CN"/>
        </w:rPr>
        <w:t xml:space="preserve">韩硕、陈广凯027-85818211  </w:t>
      </w:r>
      <w:r>
        <w:rPr>
          <w:rFonts w:hint="default" w:ascii="Times New Roman" w:hAnsi="Times New Roman" w:cs="Times New Roman"/>
          <w:color w:val="auto"/>
          <w:sz w:val="24"/>
          <w:szCs w:val="24"/>
          <w:highlight w:val="none"/>
        </w:rPr>
        <w:t xml:space="preserve">      </w:t>
      </w:r>
    </w:p>
    <w:p w14:paraId="78CF0544">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2.采购代理机构信息</w:t>
      </w:r>
      <w:bookmarkEnd w:id="30"/>
      <w:bookmarkEnd w:id="31"/>
      <w:bookmarkEnd w:id="32"/>
      <w:bookmarkEnd w:id="33"/>
      <w:bookmarkEnd w:id="34"/>
    </w:p>
    <w:p w14:paraId="750F64A0">
      <w:pPr>
        <w:spacing w:line="360" w:lineRule="auto"/>
        <w:ind w:firstLine="480" w:firstLineChars="200"/>
        <w:rPr>
          <w:rFonts w:hint="default" w:ascii="Times New Roman" w:hAnsi="Times New Roman" w:cs="Times New Roman"/>
          <w:color w:val="auto"/>
          <w:kern w:val="1"/>
          <w:sz w:val="24"/>
          <w:szCs w:val="24"/>
          <w:highlight w:val="none"/>
        </w:rPr>
      </w:pPr>
      <w:r>
        <w:rPr>
          <w:rFonts w:hint="default" w:ascii="Times New Roman" w:hAnsi="Times New Roman" w:cs="Times New Roman"/>
          <w:color w:val="auto"/>
          <w:sz w:val="24"/>
          <w:szCs w:val="24"/>
          <w:highlight w:val="none"/>
        </w:rPr>
        <w:t>名    称：</w:t>
      </w:r>
      <w:r>
        <w:rPr>
          <w:rFonts w:hint="default" w:ascii="Times New Roman" w:hAnsi="Times New Roman" w:cs="Times New Roman"/>
          <w:color w:val="auto"/>
          <w:kern w:val="1"/>
          <w:sz w:val="24"/>
          <w:szCs w:val="24"/>
          <w:highlight w:val="none"/>
        </w:rPr>
        <w:t>湖北路港工程咨询有限公司</w:t>
      </w:r>
    </w:p>
    <w:p w14:paraId="68DF3EB1">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地　　址：</w:t>
      </w:r>
      <w:r>
        <w:rPr>
          <w:rFonts w:hint="default" w:ascii="Times New Roman" w:hAnsi="Times New Roman" w:cs="Times New Roman"/>
          <w:color w:val="auto"/>
          <w:kern w:val="1"/>
          <w:sz w:val="24"/>
          <w:szCs w:val="24"/>
          <w:highlight w:val="none"/>
        </w:rPr>
        <w:t>武汉市武昌区民主路782号洪广大酒店A座14楼</w:t>
      </w:r>
    </w:p>
    <w:p w14:paraId="341B0722">
      <w:pPr>
        <w:spacing w:line="360" w:lineRule="auto"/>
        <w:ind w:firstLine="480" w:firstLineChars="200"/>
        <w:rPr>
          <w:rFonts w:hint="default" w:ascii="Times New Roman" w:hAnsi="Times New Roman" w:cs="Times New Roman"/>
          <w:color w:val="auto"/>
          <w:kern w:val="1"/>
          <w:sz w:val="24"/>
          <w:szCs w:val="24"/>
          <w:highlight w:val="none"/>
          <w:lang w:val="en-US" w:eastAsia="zh-CN"/>
        </w:rPr>
      </w:pPr>
      <w:r>
        <w:rPr>
          <w:rFonts w:hint="default" w:ascii="Times New Roman" w:hAnsi="Times New Roman" w:cs="Times New Roman"/>
          <w:color w:val="auto"/>
          <w:sz w:val="24"/>
          <w:szCs w:val="24"/>
          <w:highlight w:val="none"/>
        </w:rPr>
        <w:t>联系方式：</w:t>
      </w:r>
      <w:r>
        <w:rPr>
          <w:rFonts w:hint="default" w:ascii="Times New Roman" w:hAnsi="Times New Roman" w:cs="Times New Roman"/>
          <w:color w:val="auto"/>
          <w:kern w:val="1"/>
          <w:sz w:val="24"/>
          <w:szCs w:val="24"/>
          <w:highlight w:val="none"/>
        </w:rPr>
        <w:t>向彩红</w:t>
      </w:r>
      <w:r>
        <w:rPr>
          <w:rFonts w:hint="default" w:ascii="Times New Roman" w:hAnsi="Times New Roman" w:cs="Times New Roman"/>
          <w:color w:val="auto"/>
          <w:kern w:val="1"/>
          <w:sz w:val="24"/>
          <w:szCs w:val="24"/>
          <w:highlight w:val="none"/>
          <w:lang w:eastAsia="zh-CN"/>
        </w:rPr>
        <w:t>、</w:t>
      </w:r>
      <w:r>
        <w:rPr>
          <w:rFonts w:hint="default" w:ascii="Times New Roman" w:hAnsi="Times New Roman" w:cs="Times New Roman"/>
          <w:color w:val="auto"/>
          <w:kern w:val="1"/>
          <w:sz w:val="24"/>
          <w:szCs w:val="24"/>
          <w:highlight w:val="none"/>
          <w:lang w:val="en-US" w:eastAsia="zh-CN"/>
        </w:rPr>
        <w:t>张朗</w:t>
      </w:r>
      <w:r>
        <w:rPr>
          <w:rFonts w:hint="default" w:ascii="Times New Roman" w:hAnsi="Times New Roman" w:cs="Times New Roman"/>
          <w:color w:val="auto"/>
          <w:kern w:val="1"/>
          <w:sz w:val="24"/>
          <w:szCs w:val="24"/>
          <w:highlight w:val="none"/>
        </w:rPr>
        <w:t xml:space="preserve">     13026165768</w:t>
      </w:r>
      <w:r>
        <w:rPr>
          <w:rFonts w:hint="default" w:ascii="Times New Roman" w:hAnsi="Times New Roman" w:cs="Times New Roman"/>
          <w:color w:val="auto"/>
          <w:kern w:val="1"/>
          <w:sz w:val="24"/>
          <w:szCs w:val="24"/>
          <w:highlight w:val="none"/>
          <w:lang w:val="en-US" w:eastAsia="zh-CN"/>
        </w:rPr>
        <w:t xml:space="preserve">       </w:t>
      </w:r>
    </w:p>
    <w:p w14:paraId="7462E299">
      <w:pPr>
        <w:spacing w:line="360" w:lineRule="auto"/>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kern w:val="1"/>
          <w:sz w:val="24"/>
          <w:szCs w:val="24"/>
          <w:highlight w:val="none"/>
          <w:lang w:val="en-US" w:eastAsia="zh-CN"/>
        </w:rPr>
        <w:t xml:space="preserve"> </w:t>
      </w:r>
      <w:r>
        <w:rPr>
          <w:rFonts w:hint="default" w:ascii="Times New Roman" w:hAnsi="Times New Roman" w:cs="Times New Roman"/>
          <w:color w:val="auto"/>
          <w:sz w:val="24"/>
          <w:szCs w:val="24"/>
          <w:highlight w:val="none"/>
        </w:rPr>
        <w:t>202</w:t>
      </w:r>
      <w:r>
        <w:rPr>
          <w:rFonts w:hint="default"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年</w:t>
      </w:r>
      <w:r>
        <w:rPr>
          <w:rFonts w:hint="eastAsia" w:cs="Times New Roman"/>
          <w:color w:val="auto"/>
          <w:sz w:val="24"/>
          <w:szCs w:val="24"/>
          <w:highlight w:val="none"/>
          <w:lang w:val="en-US" w:eastAsia="zh-CN"/>
        </w:rPr>
        <w:t>11</w:t>
      </w:r>
      <w:r>
        <w:rPr>
          <w:rFonts w:hint="default" w:ascii="Times New Roman" w:hAnsi="Times New Roman" w:cs="Times New Roman"/>
          <w:color w:val="auto"/>
          <w:sz w:val="24"/>
          <w:szCs w:val="24"/>
          <w:highlight w:val="none"/>
        </w:rPr>
        <w:t>月</w:t>
      </w:r>
      <w:r>
        <w:rPr>
          <w:rFonts w:hint="default" w:ascii="Times New Roman" w:hAnsi="Times New Roman" w:cs="Times New Roman"/>
          <w:color w:val="auto"/>
          <w:sz w:val="24"/>
          <w:szCs w:val="24"/>
          <w:highlight w:val="none"/>
          <w:lang w:val="en-US" w:eastAsia="zh-CN"/>
        </w:rPr>
        <w:t xml:space="preserve"> </w:t>
      </w:r>
      <w:r>
        <w:rPr>
          <w:rFonts w:hint="eastAsia" w:cs="Times New Roman"/>
          <w:color w:val="auto"/>
          <w:sz w:val="24"/>
          <w:szCs w:val="24"/>
          <w:highlight w:val="none"/>
          <w:lang w:val="en-US" w:eastAsia="zh-CN"/>
        </w:rPr>
        <w:t>14</w:t>
      </w:r>
      <w:r>
        <w:rPr>
          <w:rFonts w:hint="default" w:ascii="Times New Roman" w:hAnsi="Times New Roman" w:cs="Times New Roman"/>
          <w:color w:val="auto"/>
          <w:sz w:val="24"/>
          <w:szCs w:val="24"/>
          <w:highlight w:val="none"/>
        </w:rPr>
        <w:t>日</w:t>
      </w:r>
    </w:p>
    <w:p w14:paraId="04CA43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04356"/>
    <w:rsid w:val="004415C5"/>
    <w:rsid w:val="04311621"/>
    <w:rsid w:val="08E5550A"/>
    <w:rsid w:val="0A5C00BF"/>
    <w:rsid w:val="10AC760C"/>
    <w:rsid w:val="12176D07"/>
    <w:rsid w:val="13877EBC"/>
    <w:rsid w:val="150177FB"/>
    <w:rsid w:val="161C2FE7"/>
    <w:rsid w:val="1E71283C"/>
    <w:rsid w:val="1EBA2307"/>
    <w:rsid w:val="1FFD2F98"/>
    <w:rsid w:val="222817CA"/>
    <w:rsid w:val="23504356"/>
    <w:rsid w:val="23AB480C"/>
    <w:rsid w:val="254F1478"/>
    <w:rsid w:val="2CC87124"/>
    <w:rsid w:val="2D8477E3"/>
    <w:rsid w:val="2D957D90"/>
    <w:rsid w:val="2DFB7E0A"/>
    <w:rsid w:val="2E0E011B"/>
    <w:rsid w:val="2E8F689F"/>
    <w:rsid w:val="31926A3D"/>
    <w:rsid w:val="32E935AD"/>
    <w:rsid w:val="387E62F6"/>
    <w:rsid w:val="3A89306C"/>
    <w:rsid w:val="3A9479A4"/>
    <w:rsid w:val="3AD66EB0"/>
    <w:rsid w:val="3AF557A8"/>
    <w:rsid w:val="3B082189"/>
    <w:rsid w:val="3C0E446D"/>
    <w:rsid w:val="3F3F133C"/>
    <w:rsid w:val="3FE80120"/>
    <w:rsid w:val="451D1BC0"/>
    <w:rsid w:val="46317690"/>
    <w:rsid w:val="46B50AA1"/>
    <w:rsid w:val="486A716F"/>
    <w:rsid w:val="487171B8"/>
    <w:rsid w:val="4AF866A5"/>
    <w:rsid w:val="4B580820"/>
    <w:rsid w:val="4BD12B3A"/>
    <w:rsid w:val="4C471DC9"/>
    <w:rsid w:val="55AB10D0"/>
    <w:rsid w:val="560735DA"/>
    <w:rsid w:val="5E167238"/>
    <w:rsid w:val="5E6D09FC"/>
    <w:rsid w:val="5EF84311"/>
    <w:rsid w:val="5F6F6BEE"/>
    <w:rsid w:val="60E26D6B"/>
    <w:rsid w:val="623B5A94"/>
    <w:rsid w:val="631072CC"/>
    <w:rsid w:val="63F07540"/>
    <w:rsid w:val="64001D88"/>
    <w:rsid w:val="672B29D6"/>
    <w:rsid w:val="6AC55192"/>
    <w:rsid w:val="6BC27CCC"/>
    <w:rsid w:val="6D503DDE"/>
    <w:rsid w:val="6DCF19AE"/>
    <w:rsid w:val="732A7B9F"/>
    <w:rsid w:val="73A25E38"/>
    <w:rsid w:val="762A4A3C"/>
    <w:rsid w:val="76A70FC2"/>
    <w:rsid w:val="79C17848"/>
    <w:rsid w:val="7DEB2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link w:val="14"/>
    <w:qFormat/>
    <w:uiPriority w:val="0"/>
    <w:pPr>
      <w:keepNext/>
      <w:keepLines/>
      <w:spacing w:line="360" w:lineRule="auto"/>
      <w:ind w:firstLine="800" w:firstLineChars="200"/>
      <w:outlineLvl w:val="0"/>
    </w:pPr>
    <w:rPr>
      <w:rFonts w:ascii="Times New Roman" w:hAnsi="Times New Roman" w:eastAsia="宋体" w:cs="黑体"/>
      <w:b/>
      <w:kern w:val="44"/>
      <w:sz w:val="24"/>
      <w:szCs w:val="20"/>
    </w:rPr>
  </w:style>
  <w:style w:type="paragraph" w:styleId="4">
    <w:name w:val="heading 2"/>
    <w:basedOn w:val="1"/>
    <w:next w:val="1"/>
    <w:link w:val="13"/>
    <w:semiHidden/>
    <w:unhideWhenUsed/>
    <w:qFormat/>
    <w:uiPriority w:val="0"/>
    <w:pPr>
      <w:keepNext/>
      <w:keepLines/>
      <w:spacing w:line="360" w:lineRule="auto"/>
      <w:outlineLvl w:val="1"/>
    </w:pPr>
    <w:rPr>
      <w:rFonts w:ascii="宋体" w:hAnsi="宋体" w:eastAsia="宋体"/>
      <w:bCs/>
      <w:sz w:val="28"/>
      <w:szCs w:val="24"/>
    </w:rPr>
  </w:style>
  <w:style w:type="paragraph" w:styleId="5">
    <w:name w:val="heading 3"/>
    <w:basedOn w:val="1"/>
    <w:next w:val="1"/>
    <w:link w:val="12"/>
    <w:semiHidden/>
    <w:unhideWhenUsed/>
    <w:qFormat/>
    <w:uiPriority w:val="0"/>
    <w:pPr>
      <w:keepNext/>
      <w:keepLines/>
      <w:outlineLvl w:val="2"/>
    </w:pPr>
    <w:rPr>
      <w:rFonts w:ascii="Cambria" w:hAnsi="Cambria" w:eastAsia="宋体" w:cs="Times New Roman"/>
      <w:b/>
      <w:bCs/>
      <w:kern w:val="0"/>
      <w:sz w:val="24"/>
      <w:szCs w:val="22"/>
      <w:lang w:eastAsia="en-US" w:bidi="en-US"/>
    </w:rPr>
  </w:style>
  <w:style w:type="paragraph" w:styleId="6">
    <w:name w:val="heading 4"/>
    <w:basedOn w:val="1"/>
    <w:next w:val="1"/>
    <w:link w:val="16"/>
    <w:semiHidden/>
    <w:unhideWhenUsed/>
    <w:qFormat/>
    <w:uiPriority w:val="0"/>
    <w:pPr>
      <w:keepNext/>
      <w:keepLines/>
      <w:spacing w:line="360" w:lineRule="auto"/>
      <w:outlineLvl w:val="3"/>
    </w:pPr>
    <w:rPr>
      <w:rFonts w:ascii="Arial" w:hAnsi="Arial" w:eastAsia="仿宋"/>
      <w:b/>
      <w:sz w:val="28"/>
      <w:szCs w:val="20"/>
    </w:rPr>
  </w:style>
  <w:style w:type="paragraph" w:styleId="7">
    <w:name w:val="heading 5"/>
    <w:basedOn w:val="1"/>
    <w:next w:val="1"/>
    <w:link w:val="15"/>
    <w:semiHidden/>
    <w:unhideWhenUsed/>
    <w:qFormat/>
    <w:uiPriority w:val="0"/>
    <w:pPr>
      <w:keepNext/>
      <w:keepLines/>
      <w:spacing w:line="360" w:lineRule="auto"/>
      <w:outlineLvl w:val="4"/>
    </w:pPr>
    <w:rPr>
      <w:rFonts w:ascii="Times New Roman" w:hAnsi="Times New Roman" w:cs="仿宋"/>
      <w:b/>
      <w:bCs/>
      <w:color w:val="000000"/>
      <w:kern w:val="0"/>
      <w:sz w:val="28"/>
      <w:szCs w:val="28"/>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40" w:lineRule="exact"/>
    </w:pPr>
    <w:rPr>
      <w:sz w:val="32"/>
    </w:rPr>
  </w:style>
  <w:style w:type="paragraph" w:styleId="8">
    <w:name w:val="Body Text Indent"/>
    <w:basedOn w:val="1"/>
    <w:qFormat/>
    <w:uiPriority w:val="0"/>
    <w:pPr>
      <w:spacing w:after="120" w:afterLines="0" w:afterAutospacing="0"/>
      <w:ind w:left="420" w:leftChars="200"/>
    </w:pPr>
  </w:style>
  <w:style w:type="paragraph" w:styleId="9">
    <w:name w:val="Body Text First Indent 2"/>
    <w:basedOn w:val="8"/>
    <w:qFormat/>
    <w:uiPriority w:val="0"/>
    <w:pPr>
      <w:ind w:firstLine="420" w:firstLineChars="200"/>
    </w:pPr>
  </w:style>
  <w:style w:type="character" w:customStyle="1" w:styleId="12">
    <w:name w:val="标题 3 Char2"/>
    <w:link w:val="5"/>
    <w:autoRedefine/>
    <w:qFormat/>
    <w:uiPriority w:val="0"/>
    <w:rPr>
      <w:rFonts w:ascii="Calibri" w:hAnsi="Calibri" w:eastAsia="宋体" w:cs="Times New Roman"/>
      <w:b/>
      <w:bCs/>
      <w:kern w:val="0"/>
      <w:sz w:val="24"/>
      <w:szCs w:val="22"/>
      <w:lang w:eastAsia="en-US" w:bidi="en-US"/>
    </w:rPr>
  </w:style>
  <w:style w:type="character" w:customStyle="1" w:styleId="13">
    <w:name w:val="标题 2 字符"/>
    <w:link w:val="4"/>
    <w:autoRedefine/>
    <w:qFormat/>
    <w:locked/>
    <w:uiPriority w:val="0"/>
    <w:rPr>
      <w:rFonts w:ascii="宋体" w:hAnsi="宋体" w:eastAsia="宋体" w:cs="Times New Roman"/>
      <w:b/>
      <w:bCs/>
      <w:kern w:val="2"/>
      <w:sz w:val="30"/>
      <w:szCs w:val="20"/>
      <w:lang w:val="en-US" w:eastAsia="en-US" w:bidi="en-US"/>
    </w:rPr>
  </w:style>
  <w:style w:type="character" w:customStyle="1" w:styleId="14">
    <w:name w:val="标题 1 字符"/>
    <w:link w:val="3"/>
    <w:autoRedefine/>
    <w:qFormat/>
    <w:uiPriority w:val="0"/>
    <w:rPr>
      <w:rFonts w:ascii="Times New Roman" w:hAnsi="Times New Roman" w:eastAsia="宋体" w:cs="黑体"/>
      <w:b/>
      <w:kern w:val="44"/>
      <w:sz w:val="30"/>
      <w:lang w:eastAsia="en-US" w:bidi="en-US"/>
    </w:rPr>
  </w:style>
  <w:style w:type="character" w:customStyle="1" w:styleId="15">
    <w:name w:val="标题 5 Char"/>
    <w:link w:val="7"/>
    <w:semiHidden/>
    <w:qFormat/>
    <w:uiPriority w:val="9"/>
    <w:rPr>
      <w:rFonts w:ascii="Times New Roman" w:hAnsi="Times New Roman" w:cs="仿宋"/>
      <w:b/>
      <w:bCs/>
      <w:color w:val="000000"/>
      <w:kern w:val="0"/>
      <w:sz w:val="28"/>
      <w:szCs w:val="28"/>
    </w:rPr>
  </w:style>
  <w:style w:type="character" w:customStyle="1" w:styleId="16">
    <w:name w:val="标题 4 Char"/>
    <w:link w:val="6"/>
    <w:qFormat/>
    <w:uiPriority w:val="0"/>
    <w:rPr>
      <w:rFonts w:ascii="Arial" w:hAnsi="Arial" w:eastAsia="宋体" w:cs="Times New Roman"/>
      <w:bCs/>
      <w:kern w:val="2"/>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1373</Words>
  <Characters>1591</Characters>
  <Lines>0</Lines>
  <Paragraphs>0</Paragraphs>
  <TotalTime>12</TotalTime>
  <ScaleCrop>false</ScaleCrop>
  <LinksUpToDate>false</LinksUpToDate>
  <CharactersWithSpaces>1632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2025-11-14T07:35:00Z</dcterms:created>
  <dc:creator>小向</dc:creator>
  <cp:lastModifiedBy>小向</cp:lastModifiedBy>
  <dcterms:modified xsi:type="dcterms:W3CDTF">2025-11-17T08:08:08Z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4AE1D6BC2F2E4D0B916CB081C908AB61_11</vt:lpwstr>
  </property>
  <property fmtid="{D5CDD505-2E9C-101B-9397-08002B2CF9AE}" pid="4" name="KSOTemplateDocerSaveRecord">
    <vt:lpwstr>eyJoZGlkIjoiNzVhOGM2ZjM5NGQ2OGVkMTJkMWE0NjFhN2NkNjA5MDIiLCJ1c2VySWQiOiIzMDQxMzQ3NzAifQ==</vt:lpwstr>
  </property>
</Properties>
</file>