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after="100" w:line="480" w:lineRule="auto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</w:pPr>
      <w:bookmarkStart w:id="9" w:name="_GoBack"/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  <w:t>湖北机场集团“十五五”科技创新专项规划咨询项目</w:t>
      </w:r>
      <w:bookmarkEnd w:id="9"/>
    </w:p>
    <w:p>
      <w:pPr>
        <w:keepNext/>
        <w:keepLines/>
        <w:widowControl w:val="0"/>
        <w:spacing w:before="0" w:after="100" w:line="480" w:lineRule="auto"/>
        <w:jc w:val="center"/>
        <w:outlineLvl w:val="0"/>
        <w:rPr>
          <w:rFonts w:hint="default" w:ascii="宋体" w:hAnsi="宋体" w:eastAsia="宋体" w:cs="宋体"/>
          <w:b/>
          <w:bCs/>
          <w:color w:val="000000"/>
          <w:kern w:val="44"/>
          <w:sz w:val="32"/>
          <w:szCs w:val="32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  <w:t>磋商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en-US" w:eastAsia="zh-CN" w:bidi="ar-SA"/>
        </w:rPr>
        <w:t>谈判公告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湖北省招标股份有限公司（以下简称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采购代理机构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）受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湖北机场集团有限公司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（以下简称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）的委托，就其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湖北机场集团“十五五”科技创新专项规划咨询项目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，公开邀请潜在供应商参与磋商谈判采购活动。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0" w:name="_Toc28594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一、项目概况</w:t>
      </w:r>
      <w:bookmarkEnd w:id="0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、项目名称：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湖北机场集团“十五五”科技创新专项规划咨询项目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采购内容：拟选取一家供应商围绕机场集团科技创新现状评估、关键技术需求分析、创新体系优化建议等方面展开，重点聚焦机场集团主业做强、辅业做大发展需求，结合国家及地方科技政策导向，推动科技创新和产业创新深度融合，明确“十五五”期间科技创新目标、路径及实施举措。具体采购内容详见磋商文件第六章 项目需求。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、服务期：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合同签订后，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2025年12月底前形成规划报告初稿，2026年3月底前完成定稿，形成最终正式交付的成果，并提交结题报告。项目结题后一年内，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成交供应商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需提供线上咨询解答服务，保障规划落地实施。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成交供应商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需对项目涉及的集团商业秘密、技术信息等严格保密。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、采购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控制价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万元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超过本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控制价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的按照否决其报价处理。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1" w:name="_Toc6613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二、供应商资格要求</w:t>
      </w:r>
      <w:bookmarkEnd w:id="1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1、供应商应是在中华人民共和国境内注册，并取得有效营业执照的独立法人或其他组织；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、供应商近三年（2022年1月1日至投标截止日）至少承担过一项科技创新类服务项目；（须同时提供①合同（含封面页、合同内容页、签章页等关键页）、②项目发票（发票二维码清晰可查并提供税务局发票查询截图，发票开具时间须在本项目招标公告发布之日前）</w:t>
      </w:r>
      <w:r>
        <w:rPr>
          <w:rFonts w:hint="eastAsia" w:ascii="Times New Roman" w:hAnsi="Times New Roman" w:eastAsia="Arial Unicode MS" w:cs="Arial Unicode MS"/>
          <w:color w:val="000000"/>
          <w:kern w:val="2"/>
          <w:sz w:val="21"/>
          <w:szCs w:val="21"/>
          <w:u w:color="000000"/>
          <w:lang w:val="en-US" w:eastAsia="zh-CN" w:bidi="ar-SA"/>
        </w:rPr>
        <w:t>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3、供应商未被列入“信用中国”网站(www.creditchina.gov.cn)或中国执行信息公开网（http://zxgk.court.gov.cn）失信被执行人名单（提供查询截图）；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4、供应商需对关于《湖北机场集团有限公司供应商“不良行为”管理办法》在“第五章响应文件格式”“8、承诺书”中做出承诺，格式详见响应文件格式。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5、本项目不接受联合体投标。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2" w:name="_Toc28724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三、报名及磋商文件的领取</w:t>
      </w:r>
      <w:bookmarkEnd w:id="2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highlight w:val="none"/>
          <w:u w:color="000000"/>
          <w:lang w:val="en-US" w:eastAsia="zh-CN" w:bidi="ar-SA"/>
        </w:rPr>
        <w:t>2025年11月26日08时30分到2025年12月2日17时00分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地点：网上获取。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方式：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）采用网络报名的方式，登陆“数智云采”官网（https://cjyc.hbbidding.com.cn/hubeiyth/），进入“云采购平台”，按照“帮助中心--业务操作指南--数智云采供应商操作手册”完成获取。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售价：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500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元，售后不退。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3" w:name="_Toc13107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四、递交响应文件截止时间及磋商时间</w:t>
      </w:r>
      <w:bookmarkEnd w:id="3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递交响应文件截止时间及磋商时间：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 xml:space="preserve"> 12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auto"/>
          <w:lang w:val="en-US" w:eastAsia="zh-CN" w:bidi="ar-SA"/>
        </w:rPr>
        <w:t xml:space="preserve"> 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日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>09: 30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整。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4" w:name="_Toc2702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五、递交响应文件地点及磋商地点</w:t>
      </w:r>
      <w:bookmarkEnd w:id="4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递交响应文件地点及磋商地点：湖北省招标股份有限公司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号开评标室。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地    址：湖北省武汉市武昌区中北路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号兴业银行大厦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层。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5" w:name="_Toc2914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六、发布公告的媒介</w:t>
      </w:r>
      <w:bookmarkEnd w:id="5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本次采购公告同时在中国招标投标公共服务平台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(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网址：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http://www.cebpubservice.com/)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、湖北机场集团有限公司（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www.whairport.com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）媒体上发布，其它任何网站不得转载。</w:t>
      </w:r>
    </w:p>
    <w:p>
      <w:pPr>
        <w:keepNext/>
        <w:keepLines/>
        <w:widowControl w:val="0"/>
        <w:numPr>
          <w:ilvl w:val="0"/>
          <w:numId w:val="1"/>
        </w:numPr>
        <w:spacing w:before="156" w:after="156" w:line="360" w:lineRule="auto"/>
        <w:ind w:left="140" w:hanging="140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6" w:name="_Toc31851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联系方式</w:t>
      </w:r>
      <w:bookmarkEnd w:id="6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 购 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湖北机场集团有限公司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 xml:space="preserve">地    址：武汉天河机场内 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 系 人：蒋灵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 xml:space="preserve">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电    话：027–85818287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  </w:t>
      </w:r>
    </w:p>
    <w:p>
      <w:pPr>
        <w:widowControl w:val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color="000000"/>
          <w:lang w:val="en-US" w:eastAsia="zh-CN" w:bidi="ar-SA"/>
        </w:rPr>
      </w:pP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采购代理机构：湖北省招标股份有限公司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联系地址：武汉市武昌区中北路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号兴业银行大厦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楼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5016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室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邮    编：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430077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 xml:space="preserve">联 系 人：李华聪、罗宽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电    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027-87273559       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邮    箱：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hbzbzx2010@163.com</w:t>
      </w:r>
    </w:p>
    <w:p>
      <w:pPr>
        <w:widowControl w:val="0"/>
        <w:spacing w:line="360" w:lineRule="auto"/>
        <w:ind w:firstLine="480"/>
        <w:jc w:val="both"/>
        <w:outlineLvl w:val="0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bookmarkStart w:id="7" w:name="_Toc30263"/>
      <w:bookmarkStart w:id="8" w:name="_Toc12991"/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质疑：湖北省招标股份有限公司运营管理部</w:t>
      </w:r>
      <w:bookmarkEnd w:id="7"/>
      <w:bookmarkEnd w:id="8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联系人：刘刚     联系电话：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027-87816246</w:t>
      </w:r>
    </w:p>
    <w:p>
      <w:pPr>
        <w:widowControl w:val="0"/>
        <w:spacing w:line="360" w:lineRule="auto"/>
        <w:ind w:firstLine="480"/>
        <w:jc w:val="right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2025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4DA66"/>
    <w:multiLevelType w:val="multilevel"/>
    <w:tmpl w:val="4D94DA66"/>
    <w:lvl w:ilvl="0" w:tentative="0">
      <w:start w:val="1"/>
      <w:numFmt w:val="chineseCounting"/>
      <w:suff w:val="nothing"/>
      <w:lvlText w:val="%1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chineseCounting"/>
      <w:suff w:val="nothing"/>
      <w:lvlText w:val="%2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chineseCounting"/>
      <w:suff w:val="nothing"/>
      <w:lvlText w:val="%3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chineseCounting"/>
      <w:suff w:val="nothing"/>
      <w:lvlText w:val="%4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chineseCounting"/>
      <w:suff w:val="nothing"/>
      <w:lvlText w:val="%5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chineseCounting"/>
      <w:suff w:val="nothing"/>
      <w:lvlText w:val="%6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chineseCounting"/>
      <w:suff w:val="nothing"/>
      <w:lvlText w:val="%7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chineseCounting"/>
      <w:suff w:val="nothing"/>
      <w:lvlText w:val="%8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chineseCounting"/>
      <w:suff w:val="nothing"/>
      <w:lvlText w:val="%9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5EAA2507"/>
    <w:rsid w:val="5EA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1453</Characters>
  <Lines>0</Lines>
  <Paragraphs>0</Paragraphs>
  <TotalTime>2</TotalTime>
  <ScaleCrop>false</ScaleCrop>
  <LinksUpToDate>false</LinksUpToDate>
  <CharactersWithSpaces>1511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2025-11-25T07:33:00Z</dcterms:created>
  <dc:creator>LHC</dc:creator>
  <cp:lastModifiedBy>LHC</cp:lastModifiedBy>
  <dcterms:modified xsi:type="dcterms:W3CDTF">2025-11-25T07:35:22Z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E224981C44CA4FD3B91B8C3F9F3C7C28</vt:lpwstr>
  </property>
</Properties>
</file>