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EE10">
      <w:pPr>
        <w:numPr>
          <w:numId w:val="0"/>
        </w:numPr>
        <w:spacing w:line="276" w:lineRule="auto"/>
        <w:jc w:val="center"/>
        <w:outlineLvl w:val="0"/>
        <w:rPr>
          <w:rFonts w:ascii="宋体" w:hAnsi="宋体"/>
          <w:color w:val="auto"/>
          <w:sz w:val="24"/>
          <w:highlight w:val="none"/>
        </w:rPr>
      </w:pPr>
      <w:bookmarkStart w:id="0" w:name="_Toc27675"/>
      <w:bookmarkStart w:id="13" w:name="_GoBack"/>
      <w:r>
        <w:rPr>
          <w:rFonts w:hint="eastAsia"/>
          <w:b/>
          <w:bCs/>
          <w:color w:val="auto"/>
          <w:sz w:val="36"/>
          <w:szCs w:val="36"/>
          <w:highlight w:val="none"/>
          <w:lang w:eastAsia="zh-CN"/>
        </w:rPr>
        <w:t>湖北机场集团航空物流有限公司“十五五”规划项目磋商谈判</w:t>
      </w:r>
      <w:bookmarkEnd w:id="0"/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公告</w:t>
      </w:r>
      <w:bookmarkEnd w:id="13"/>
    </w:p>
    <w:p w14:paraId="1A6EA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textAlignment w:val="auto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湖北国华项目管理咨询有限公司受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湖北机场集团航空物流有限公司</w:t>
      </w:r>
      <w:r>
        <w:rPr>
          <w:rFonts w:hint="eastAsia" w:ascii="宋体" w:hAnsi="宋体"/>
          <w:color w:val="auto"/>
          <w:sz w:val="24"/>
          <w:highlight w:val="none"/>
        </w:rPr>
        <w:t>的委托，就其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湖北机场集团航空物流有限公司“十五五”规划项目</w:t>
      </w:r>
      <w:r>
        <w:rPr>
          <w:rFonts w:hint="eastAsia" w:ascii="宋体" w:hAnsi="宋体"/>
          <w:color w:val="auto"/>
          <w:sz w:val="24"/>
          <w:highlight w:val="none"/>
        </w:rPr>
        <w:t>进行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磋商谈判</w:t>
      </w:r>
      <w:r>
        <w:rPr>
          <w:rFonts w:hint="eastAsia" w:ascii="宋体" w:hAnsi="宋体"/>
          <w:color w:val="auto"/>
          <w:sz w:val="24"/>
          <w:highlight w:val="none"/>
        </w:rPr>
        <w:t>采购，欢迎符合资格条件的供应商参与本次磋商活动。</w:t>
      </w:r>
    </w:p>
    <w:p w14:paraId="7460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/>
        <w:textAlignment w:val="auto"/>
        <w:outlineLvl w:val="1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一、项目编号</w:t>
      </w:r>
      <w:r>
        <w:rPr>
          <w:rFonts w:hint="eastAsia" w:ascii="宋体" w:hAnsi="宋体"/>
          <w:bCs/>
          <w:color w:val="auto"/>
          <w:sz w:val="24"/>
          <w:szCs w:val="22"/>
          <w:highlight w:val="none"/>
        </w:rPr>
        <w:t>：ZB0102-202512-FZBFW1904</w:t>
      </w:r>
    </w:p>
    <w:p w14:paraId="2B810E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hint="eastAsia" w:ascii="宋体" w:hAnsi="宋体" w:eastAsia="宋体"/>
          <w:bCs/>
          <w:color w:val="auto"/>
          <w:highlight w:val="none"/>
          <w:lang w:eastAsia="zh-CN"/>
        </w:rPr>
      </w:pPr>
      <w:bookmarkStart w:id="1" w:name="_Toc116879910"/>
      <w:r>
        <w:rPr>
          <w:rFonts w:hint="eastAsia" w:ascii="宋体" w:hAnsi="宋体"/>
          <w:b/>
          <w:color w:val="auto"/>
          <w:highlight w:val="none"/>
        </w:rPr>
        <w:t>二、项目名称</w:t>
      </w:r>
      <w:r>
        <w:rPr>
          <w:rFonts w:hint="eastAsia" w:ascii="宋体" w:hAnsi="宋体"/>
          <w:bCs/>
          <w:color w:val="auto"/>
          <w:highlight w:val="none"/>
        </w:rPr>
        <w:t>：</w:t>
      </w:r>
      <w:r>
        <w:rPr>
          <w:rFonts w:hint="eastAsia" w:ascii="宋体" w:hAnsi="宋体"/>
          <w:bCs/>
          <w:color w:val="auto"/>
          <w:highlight w:val="none"/>
          <w:lang w:eastAsia="zh-CN"/>
        </w:rPr>
        <w:t>湖北机场集团航空物流有限公司“十五五”规划项目</w:t>
      </w:r>
    </w:p>
    <w:p w14:paraId="032A78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三、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</w:rPr>
        <w:t>采购内容：</w:t>
      </w:r>
    </w:p>
    <w:p w14:paraId="528273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-372" w:leftChars="-177" w:firstLineChars="200"/>
        <w:textAlignment w:val="auto"/>
        <w:outlineLvl w:val="9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采购内容：</w:t>
      </w:r>
      <w:bookmarkStart w:id="2" w:name="OLE_LINK3"/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采购一家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供应商</w:t>
      </w:r>
      <w:bookmarkEnd w:id="2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根据物流公司“十四五”规划和航空物流及相关产业发展趋势，完成2025年物流公司“十五五”规划编制工作并通过评审。主要工作内容包括：分析“十四五”规划执行情况、编制物流公司“十五五”规划等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具体要求详见第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章采购内容及要求。</w:t>
      </w:r>
    </w:p>
    <w:p w14:paraId="2773649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FF000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服务期：</w:t>
      </w:r>
      <w:bookmarkStart w:id="3" w:name="OLE_LINK7"/>
      <w:bookmarkStart w:id="4" w:name="OLE_LINK6"/>
      <w:r>
        <w:rPr>
          <w:rFonts w:hint="eastAsia" w:ascii="宋体" w:hAnsi="宋体" w:cs="宋体"/>
          <w:color w:val="auto"/>
          <w:highlight w:val="none"/>
          <w:lang w:val="en-US" w:eastAsia="zh-CN"/>
        </w:rPr>
        <w:t>自合同签订之日起至2026年12月31日（要求</w:t>
      </w:r>
      <w:bookmarkEnd w:id="3"/>
      <w:bookmarkEnd w:id="4"/>
      <w:r>
        <w:rPr>
          <w:rFonts w:hint="eastAsia" w:ascii="宋体" w:hAnsi="宋体" w:cs="Times New Roman"/>
          <w:bCs/>
          <w:color w:val="auto"/>
          <w:highlight w:val="none"/>
          <w:lang w:val="en-US" w:eastAsia="zh-CN"/>
        </w:rPr>
        <w:t>2026年2月底前完成本项目报告初稿编制；至2026年12月31日期间，需根据采购人要求持续完善文稿、直至采购人评审通过</w:t>
      </w:r>
      <w:r>
        <w:rPr>
          <w:rFonts w:hint="eastAsia" w:ascii="宋体" w:hAnsi="宋体" w:cs="宋体"/>
          <w:color w:val="auto"/>
          <w:highlight w:val="none"/>
          <w:lang w:eastAsia="zh-CN"/>
        </w:rPr>
        <w:t>）。</w:t>
      </w:r>
    </w:p>
    <w:p w14:paraId="12C093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3.最高限价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40万元整，响应报价超过最高限价金额，其报价无效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1D8BE7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asci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四、供应商资格要求</w:t>
      </w:r>
    </w:p>
    <w:p w14:paraId="14A3CF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1.供应商须是在中华人民共和国境内注册的独立法人，具备合法有效的营业执照</w:t>
      </w:r>
      <w:r>
        <w:rPr>
          <w:rFonts w:hint="eastAsia" w:ascii="宋体" w:hAnsi="宋体"/>
          <w:color w:val="auto"/>
          <w:highlight w:val="none"/>
          <w:lang w:eastAsia="zh-CN"/>
        </w:rPr>
        <w:t>。</w:t>
      </w:r>
      <w:r>
        <w:rPr>
          <w:rFonts w:hint="eastAsia" w:ascii="宋体" w:hAnsi="宋体"/>
          <w:color w:val="auto"/>
          <w:highlight w:val="none"/>
        </w:rPr>
        <w:t xml:space="preserve"> </w:t>
      </w:r>
    </w:p>
    <w:p w14:paraId="5CF46A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2.</w:t>
      </w:r>
      <w:r>
        <w:rPr>
          <w:rFonts w:hint="eastAsia" w:ascii="宋体" w:hAnsi="宋体"/>
          <w:color w:val="auto"/>
          <w:highlight w:val="none"/>
        </w:rPr>
        <w:t>供应商近五年（20</w:t>
      </w:r>
      <w:r>
        <w:rPr>
          <w:rFonts w:hint="eastAsia" w:ascii="宋体" w:hAnsi="宋体"/>
          <w:color w:val="auto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highlight w:val="none"/>
        </w:rPr>
        <w:t>年1月1日至今）至少完成过一项</w:t>
      </w:r>
      <w:r>
        <w:rPr>
          <w:rFonts w:hint="eastAsia" w:ascii="宋体" w:hAnsi="宋体"/>
          <w:color w:val="auto"/>
          <w:highlight w:val="none"/>
          <w:lang w:val="en-US" w:eastAsia="zh-CN"/>
        </w:rPr>
        <w:t>全年旅客吞吐量2000万人次以上（以中国民用航空局公布的2024年数据为准）的国内机场或所属集团及其关联公司的咨询项目业绩（包括“十四五”战略规划及修编、中长期发展规划、产业规划、或涉及投融资、管控模式的研究项目）</w:t>
      </w:r>
      <w:r>
        <w:rPr>
          <w:rFonts w:hint="eastAsia" w:ascii="宋体" w:hAnsi="宋体"/>
          <w:color w:val="auto"/>
          <w:highlight w:val="none"/>
        </w:rPr>
        <w:t>。【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以合同签</w:t>
      </w:r>
      <w:r>
        <w:rPr>
          <w:rFonts w:hint="eastAsia" w:ascii="宋体" w:hAnsi="宋体" w:cs="宋体"/>
          <w:sz w:val="24"/>
          <w:szCs w:val="24"/>
          <w:highlight w:val="none"/>
        </w:rPr>
        <w:t>订时间为准，要求提供合同（含封面页、合同内容页、签章页等关键页）、项目发票（发票二维码清晰可查并提供税务局发票查询截图，发票开具时间须在本项目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磋商公告</w:t>
      </w:r>
      <w:r>
        <w:rPr>
          <w:rFonts w:hint="eastAsia" w:ascii="宋体" w:hAnsi="宋体" w:cs="宋体"/>
          <w:sz w:val="24"/>
          <w:szCs w:val="24"/>
          <w:highlight w:val="none"/>
        </w:rPr>
        <w:t>发布之日前）</w:t>
      </w:r>
      <w:r>
        <w:rPr>
          <w:rFonts w:hint="eastAsia" w:ascii="宋体" w:hAnsi="宋体"/>
          <w:color w:val="auto"/>
          <w:highlight w:val="none"/>
        </w:rPr>
        <w:t>】</w:t>
      </w:r>
    </w:p>
    <w:p w14:paraId="0B1EFC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eastAsia="宋体" w:cs="宋体"/>
          <w:color w:val="auto"/>
          <w:kern w:val="0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.供应商</w:t>
      </w:r>
      <w:r>
        <w:rPr>
          <w:rFonts w:hint="eastAsia" w:ascii="宋体" w:hAnsi="宋体"/>
          <w:color w:val="auto"/>
          <w:highlight w:val="none"/>
        </w:rPr>
        <w:t>未被“信用中国”网站（www.creditchina.gov.cn）或中国执行信息公开网（http://zxgk.court.gov.cn</w:t>
      </w:r>
      <w:r>
        <w:rPr>
          <w:rFonts w:hint="eastAsia" w:ascii="宋体" w:hAnsi="宋体"/>
          <w:color w:val="auto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highlight w:val="none"/>
          <w:lang w:val="en-US" w:eastAsia="zh-CN"/>
        </w:rPr>
        <w:t>列</w:t>
      </w:r>
      <w:r>
        <w:rPr>
          <w:rFonts w:hint="eastAsia" w:ascii="宋体" w:hAnsi="宋体"/>
          <w:color w:val="auto"/>
          <w:highlight w:val="none"/>
        </w:rPr>
        <w:t>入失信被执行人（提供网页查询截图并加盖公章）</w:t>
      </w:r>
      <w:r>
        <w:rPr>
          <w:rFonts w:hint="eastAsia" w:ascii="宋体" w:hAnsi="宋体"/>
          <w:color w:val="auto"/>
          <w:highlight w:val="none"/>
          <w:lang w:eastAsia="zh-CN"/>
        </w:rPr>
        <w:t>。</w:t>
      </w:r>
    </w:p>
    <w:p w14:paraId="4E54F7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.供应商须针对《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  <w:t>湖北机场集团“供应商不良行为”管理办法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》在响应文件中做出承诺，格式详见磋商文件“第六章 响应文件格式”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  <w:t>。</w:t>
      </w:r>
    </w:p>
    <w:p w14:paraId="2CACA1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.本项目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en-US" w:eastAsia="zh-CN"/>
        </w:rPr>
        <w:t>不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接受联合体响应。</w:t>
      </w:r>
    </w:p>
    <w:p w14:paraId="402C7D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b/>
          <w:bCs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</w:rPr>
        <w:t>以上资格要求为本次响应供应商应具备的基本条件，参加响应的供应商必须满足资格要求中的所有条款，并按照相关规定递交资格证明文件。</w:t>
      </w:r>
    </w:p>
    <w:p w14:paraId="14B9DC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asci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五、磋商文件领取时间、地点和方法</w:t>
      </w:r>
      <w:bookmarkEnd w:id="1"/>
    </w:p>
    <w:p w14:paraId="0F3070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bookmarkStart w:id="5" w:name="_Toc99881726"/>
      <w:bookmarkStart w:id="6" w:name="_Toc103333684"/>
      <w:bookmarkStart w:id="7" w:name="_Toc99718116"/>
      <w:bookmarkStart w:id="8" w:name="_Toc87810220"/>
      <w:bookmarkStart w:id="9" w:name="_Toc99941298"/>
      <w:bookmarkStart w:id="10" w:name="_Toc87373467"/>
      <w:bookmarkStart w:id="11" w:name="_Toc116879911"/>
      <w:bookmarkStart w:id="12" w:name="_Toc87373368"/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1.拟参加本项目的供应商须在阳光招采电子交易平台免费注册（网址：https://www.yangguangzhaocai.com ---【新用户注册】，相关操作帮助详见：帮助中心---投标人注册操作指南）；</w:t>
      </w:r>
    </w:p>
    <w:p w14:paraId="227452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2.在电子交易平台完成注册后，请于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即日起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</w:rPr>
        <w:t>17:00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时止（北京时间），通过互联网登录电子交易平台“投标人”入口，在采购公告中搜索本项目后付费下载采购文件，500元/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  <w:t>份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，售后不退。联合体响应的，由联合体牵头人下载采购文件。未按规定获取采购文件的，其响应文件将被否决；</w:t>
      </w:r>
    </w:p>
    <w:p w14:paraId="350FD2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</w:rPr>
        <w:t>3.本项目为全流程电子标，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供应商须办理CA数字证书（具体操作详见电子交易平台---操作指南---CA申请指南、电子投标文件编制操作指南、投标人开评标线上操作指南），CA办理咨询电话：027-87272733；</w:t>
      </w:r>
    </w:p>
    <w:p w14:paraId="4A0C18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4.使用电子交易平台时遇到的各类操作问题，如：注册及文件下载、使用投标文件编制系统客户端编制响应文件遇到的技术问题、递交响应文件遇到的问题等技术问题咨询电话010-86392341（工作日8:30-19:30；节假日9:30-18:00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eastAsia="zh-CN"/>
        </w:rPr>
        <w:t>）；</w:t>
      </w:r>
    </w:p>
    <w:p w14:paraId="7299B3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hint="eastAsia"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5.注册进度查询、密码修改问题咨询电话：027-87272708；</w:t>
      </w:r>
    </w:p>
    <w:p w14:paraId="255A4B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6.对本项目的具体业务问题，请向采购代理机构项目经理进行咨询（项目经理联系方式详见本公告第七条）。</w:t>
      </w:r>
    </w:p>
    <w:p w14:paraId="33C2CB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asci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六、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 w:ascii="宋体" w:hAnsi="宋体"/>
          <w:b/>
          <w:color w:val="auto"/>
          <w:highlight w:val="none"/>
        </w:rPr>
        <w:t>递交响应文件截止时间及磋商时间</w:t>
      </w:r>
    </w:p>
    <w:p w14:paraId="53F933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1.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响应文件递交截止时间及开启时间：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时</w:t>
      </w:r>
      <w:r>
        <w:rPr>
          <w:rFonts w:hint="eastAsia" w:ascii="宋体" w:hAnsi="宋体" w:cs="宋体"/>
          <w:b/>
          <w:bCs/>
          <w:color w:val="auto"/>
          <w:kern w:val="0"/>
          <w:szCs w:val="24"/>
          <w:highlight w:val="none"/>
          <w:u w:val="single"/>
        </w:rPr>
        <w:t>30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分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（北京时间）；（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本项目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仅接受电子响应文件，不接受纸质响应文件。）</w:t>
      </w:r>
    </w:p>
    <w:p w14:paraId="227F76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2.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供应商应当在递交响应文件截止时间前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，完成以下步骤：</w:t>
      </w:r>
    </w:p>
    <w:p w14:paraId="4A900D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通过互联网使用CA数字证书登录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电子交易平台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，选择所投的标段上传加密的电子响应文件。供应商完成加密响应文件上传后，电子交易平台即时向供应商发出电子签收凭证，递交时间以电子签收凭证载明的传输完成时间为准。</w:t>
      </w:r>
    </w:p>
    <w:p w14:paraId="2F02E5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480"/>
        <w:textAlignment w:val="auto"/>
        <w:rPr>
          <w:rFonts w:ascii="宋体" w:hAnsi="宋体" w:cs="宋体"/>
          <w:color w:val="auto"/>
          <w:kern w:val="0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3.</w:t>
      </w:r>
      <w:r>
        <w:rPr>
          <w:rFonts w:hint="eastAsia" w:ascii="宋体" w:hAnsi="宋体" w:cs="宋体"/>
          <w:color w:val="auto"/>
          <w:kern w:val="0"/>
          <w:szCs w:val="24"/>
          <w:highlight w:val="none"/>
          <w:lang w:val="zh-CN"/>
        </w:rPr>
        <w:t>逾期未完成上传加密电子响应文件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的，采购代理机构（电子交易平台）将视为未递交响应文件。</w:t>
      </w:r>
    </w:p>
    <w:p w14:paraId="7494AA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72" w:leftChars="-177" w:firstLine="0" w:firstLineChars="0"/>
        <w:textAlignment w:val="auto"/>
        <w:outlineLvl w:val="1"/>
        <w:rPr>
          <w:rFonts w:hint="eastAsia" w:ascii="宋体" w:eastAsia="宋体"/>
          <w:b/>
          <w:color w:val="auto"/>
          <w:highlight w:val="none"/>
          <w:lang w:eastAsia="zh-CN"/>
        </w:rPr>
      </w:pPr>
      <w:r>
        <w:rPr>
          <w:rFonts w:hint="eastAsia" w:ascii="宋体" w:hAnsi="宋体"/>
          <w:b/>
          <w:color w:val="auto"/>
          <w:highlight w:val="none"/>
        </w:rPr>
        <w:t>七、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采购人</w:t>
      </w:r>
    </w:p>
    <w:p w14:paraId="538EA4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hint="eastAsia" w:ascii="宋体" w:hAnsi="宋体" w:eastAsia="宋体"/>
          <w:color w:val="auto"/>
          <w:szCs w:val="22"/>
          <w:highlight w:val="none"/>
          <w:lang w:eastAsia="zh-CN"/>
        </w:rPr>
      </w:pPr>
      <w:r>
        <w:rPr>
          <w:rFonts w:hint="eastAsia" w:ascii="宋体" w:hAnsi="宋体"/>
          <w:color w:val="auto"/>
          <w:szCs w:val="22"/>
          <w:highlight w:val="none"/>
        </w:rPr>
        <w:t>采购人：</w:t>
      </w:r>
      <w:r>
        <w:rPr>
          <w:rFonts w:hint="eastAsia" w:ascii="宋体" w:hAnsi="宋体"/>
          <w:color w:val="auto"/>
          <w:szCs w:val="22"/>
          <w:highlight w:val="none"/>
          <w:lang w:eastAsia="zh-CN"/>
        </w:rPr>
        <w:t>湖北机场集团航空物流有限公司</w:t>
      </w:r>
    </w:p>
    <w:p w14:paraId="73F056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hint="eastAsia" w:ascii="宋体" w:hAnsi="宋体"/>
          <w:color w:val="auto"/>
          <w:szCs w:val="22"/>
          <w:highlight w:val="yellow"/>
        </w:rPr>
      </w:pPr>
      <w:r>
        <w:rPr>
          <w:rFonts w:hint="eastAsia" w:ascii="宋体" w:hAnsi="宋体"/>
          <w:color w:val="auto"/>
          <w:szCs w:val="22"/>
          <w:highlight w:val="none"/>
        </w:rPr>
        <w:t xml:space="preserve">单位地址：武汉市黄陂区天河镇 </w:t>
      </w:r>
    </w:p>
    <w:p w14:paraId="34A7E61E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39" w:leftChars="-166" w:hanging="10" w:hangingChars="4"/>
        <w:textAlignment w:val="auto"/>
        <w:outlineLvl w:val="1"/>
        <w:rPr>
          <w:rFonts w:hint="eastAsia" w:ascii="宋体" w:hAnsi="宋体" w:eastAsia="宋体" w:cs="Times New Roman"/>
          <w:b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Times New Roman"/>
          <w:b/>
          <w:color w:val="auto"/>
          <w:szCs w:val="21"/>
          <w:highlight w:val="none"/>
          <w:lang w:val="zh-CN"/>
        </w:rPr>
        <w:t>采购代理机构</w:t>
      </w:r>
    </w:p>
    <w:p w14:paraId="7BE346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采购代理机构：湖北国华项目管理咨询有限公司</w:t>
      </w:r>
    </w:p>
    <w:p w14:paraId="4D09C9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单位地址：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武汉市</w:t>
      </w:r>
      <w:r>
        <w:rPr>
          <w:rFonts w:hint="eastAsia" w:ascii="宋体" w:hAnsi="宋体"/>
          <w:color w:val="auto"/>
          <w:szCs w:val="22"/>
          <w:highlight w:val="none"/>
        </w:rPr>
        <w:t>武昌区</w:t>
      </w:r>
      <w:r>
        <w:rPr>
          <w:rFonts w:hint="eastAsia" w:ascii="宋体" w:hAnsi="宋体"/>
          <w:color w:val="auto"/>
          <w:highlight w:val="none"/>
        </w:rPr>
        <w:t>中北路109号中铁1818中心10楼</w:t>
      </w:r>
    </w:p>
    <w:p w14:paraId="7474B2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联系人：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吴娅、</w:t>
      </w:r>
      <w:r>
        <w:rPr>
          <w:rFonts w:hint="eastAsia" w:ascii="宋体" w:hAnsi="宋体"/>
          <w:color w:val="auto"/>
          <w:szCs w:val="22"/>
          <w:highlight w:val="none"/>
        </w:rPr>
        <w:t>李贝</w:t>
      </w:r>
      <w:r>
        <w:rPr>
          <w:rFonts w:hint="eastAsia" w:ascii="宋体" w:hAnsi="宋体"/>
          <w:color w:val="auto"/>
          <w:szCs w:val="22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刘素芳、余轶菲、王刚、万齐威</w:t>
      </w:r>
    </w:p>
    <w:p w14:paraId="6E53DC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邮政编码：430071</w:t>
      </w:r>
    </w:p>
    <w:p w14:paraId="3E3F53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48" w:leftChars="23" w:firstLine="0" w:firstLineChars="0"/>
        <w:textAlignment w:val="auto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电    话：027-87272701</w:t>
      </w:r>
    </w:p>
    <w:p w14:paraId="47948FB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39" w:leftChars="-166" w:hanging="10" w:hangingChars="4"/>
        <w:textAlignment w:val="auto"/>
        <w:outlineLvl w:val="1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信息发布媒体</w:t>
      </w:r>
    </w:p>
    <w:p w14:paraId="6BD645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57" w:leftChars="-170" w:firstLine="0" w:firstLineChars="0"/>
        <w:textAlignment w:val="auto"/>
        <w:rPr>
          <w:rFonts w:ascii="宋体" w:cs="宋体"/>
          <w:color w:val="auto"/>
          <w:highlight w:val="none"/>
        </w:rPr>
      </w:pPr>
      <w:r>
        <w:rPr>
          <w:rFonts w:hint="eastAsia" w:ascii="宋体" w:cs="宋体"/>
          <w:color w:val="auto"/>
          <w:highlight w:val="none"/>
        </w:rPr>
        <w:t xml:space="preserve">    中国招标投标公共服务平台、</w:t>
      </w:r>
      <w:r>
        <w:rPr>
          <w:rFonts w:hint="eastAsia" w:ascii="宋体" w:cs="宋体"/>
          <w:color w:val="auto"/>
          <w:highlight w:val="none"/>
          <w:lang w:eastAsia="zh-CN"/>
        </w:rPr>
        <w:t>湖北机场集团有限公司</w:t>
      </w:r>
      <w:r>
        <w:rPr>
          <w:rFonts w:hint="eastAsia" w:ascii="宋体" w:cs="宋体"/>
          <w:color w:val="auto"/>
          <w:highlight w:val="none"/>
        </w:rPr>
        <w:t>、湖北国华项目管理咨询有限公司网站上发布。</w:t>
      </w:r>
    </w:p>
    <w:p w14:paraId="36C0AB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textAlignment w:val="auto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 xml:space="preserve">                                      </w:t>
      </w:r>
    </w:p>
    <w:p w14:paraId="35793A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40" w:leftChars="-162" w:firstLine="360" w:firstLineChars="150"/>
        <w:jc w:val="right"/>
        <w:textAlignment w:val="auto"/>
        <w:rPr>
          <w:rFonts w:asci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湖北国华项目管理咨询有限公司</w:t>
      </w:r>
    </w:p>
    <w:p w14:paraId="63B126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-340" w:leftChars="-162" w:firstLine="360" w:firstLineChars="150"/>
        <w:jc w:val="right"/>
        <w:textAlignment w:val="auto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 xml:space="preserve">                                          </w:t>
      </w:r>
      <w:r>
        <w:rPr>
          <w:rFonts w:hint="eastAsia" w:ascii="宋体" w:hAnsi="宋体"/>
          <w:color w:val="auto"/>
          <w:szCs w:val="22"/>
          <w:highlight w:val="none"/>
        </w:rPr>
        <w:t xml:space="preserve">          </w:t>
      </w:r>
      <w:r>
        <w:rPr>
          <w:rFonts w:hint="eastAsia" w:ascii="宋体" w:hAnsi="宋体"/>
          <w:color w:val="auto"/>
          <w:highlight w:val="none"/>
        </w:rPr>
        <w:t>202</w:t>
      </w:r>
      <w:r>
        <w:rPr>
          <w:rFonts w:hint="eastAsia" w:ascii="宋体" w:hAnsi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lang w:val="en-US" w:eastAsia="zh-CN"/>
        </w:rPr>
        <w:t>02</w:t>
      </w:r>
      <w:r>
        <w:rPr>
          <w:rFonts w:hint="eastAsia" w:ascii="宋体" w:hAnsi="宋体"/>
          <w:color w:val="auto"/>
          <w:highlight w:val="none"/>
        </w:rPr>
        <w:t>日</w:t>
      </w:r>
    </w:p>
    <w:p w14:paraId="621B6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004D6"/>
    <w:multiLevelType w:val="singleLevel"/>
    <w:tmpl w:val="5D1004D6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1">
    <w:nsid w:val="6420EF7F"/>
    <w:multiLevelType w:val="singleLevel"/>
    <w:tmpl w:val="6420EF7F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A7E62"/>
    <w:rsid w:val="7C6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2025-09-10T00:38:00Z</dcterms:created>
  <dc:creator>Administrator</dc:creator>
  <cp:lastModifiedBy>WuYa</cp:lastModifiedBy>
  <dcterms:modified xsi:type="dcterms:W3CDTF">2025-12-02T06:53:21Z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93FA44D990B1446E8E9F72FBE9440597_12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