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F8BCD">
      <w:pPr>
        <w:jc w:val="center"/>
        <w:rPr>
          <w:rFonts w:hint="eastAsia"/>
          <w:b/>
          <w:bCs/>
          <w:sz w:val="32"/>
          <w:szCs w:val="32"/>
        </w:rPr>
      </w:pPr>
      <w:bookmarkStart w:id="30" w:name="_GoBack"/>
      <w:r>
        <w:rPr>
          <w:rFonts w:hint="eastAsia"/>
          <w:b/>
          <w:bCs/>
          <w:sz w:val="32"/>
          <w:szCs w:val="32"/>
        </w:rPr>
        <w:t>湖北空港天运达供应链管理有限公司2025年冷藏车采购项目询价采购公告</w:t>
      </w:r>
    </w:p>
    <w:bookmarkEnd w:id="30"/>
    <w:p w14:paraId="614E05A7">
      <w:pPr>
        <w:pStyle w:val="4"/>
        <w:pageBreakBefore w:val="0"/>
        <w:widowControl w:val="0"/>
        <w:kinsoku/>
        <w:wordWrap/>
        <w:overflowPunct/>
        <w:topLinePunct w:val="0"/>
        <w:autoSpaceDE/>
        <w:autoSpaceDN/>
        <w:bidi w:val="0"/>
        <w:adjustRightInd/>
        <w:snapToGrid/>
        <w:spacing w:before="120" w:beforeLines="50" w:line="360" w:lineRule="auto"/>
        <w:ind w:firstLine="420" w:firstLineChars="200"/>
        <w:textAlignment w:val="center"/>
        <w:rPr>
          <w:rFonts w:hint="eastAsia"/>
          <w:color w:val="auto"/>
          <w:sz w:val="21"/>
          <w:szCs w:val="21"/>
        </w:rPr>
      </w:pPr>
      <w:bookmarkStart w:id="0" w:name="OLE_LINK27"/>
      <w:r>
        <w:rPr>
          <w:rFonts w:hint="eastAsia" w:hAnsi="宋体"/>
          <w:color w:val="auto"/>
          <w:sz w:val="21"/>
          <w:szCs w:val="21"/>
        </w:rPr>
        <w:t>湖北省成套招标股份有限公司（以下简称</w:t>
      </w:r>
      <w:r>
        <w:rPr>
          <w:rFonts w:hint="eastAsia"/>
          <w:color w:val="auto"/>
          <w:sz w:val="21"/>
          <w:szCs w:val="21"/>
        </w:rPr>
        <w:t>“</w:t>
      </w:r>
      <w:r>
        <w:rPr>
          <w:rFonts w:hint="eastAsia" w:hAnsi="宋体"/>
          <w:color w:val="auto"/>
          <w:sz w:val="21"/>
          <w:szCs w:val="21"/>
        </w:rPr>
        <w:t>采购代理机构</w:t>
      </w:r>
      <w:r>
        <w:rPr>
          <w:rFonts w:hint="eastAsia"/>
          <w:color w:val="auto"/>
          <w:sz w:val="21"/>
          <w:szCs w:val="21"/>
        </w:rPr>
        <w:t>”</w:t>
      </w:r>
      <w:r>
        <w:rPr>
          <w:rFonts w:hint="eastAsia" w:hAnsi="宋体"/>
          <w:color w:val="auto"/>
          <w:sz w:val="21"/>
          <w:szCs w:val="21"/>
        </w:rPr>
        <w:t>）受</w:t>
      </w:r>
      <w:r>
        <w:rPr>
          <w:rFonts w:hint="eastAsia" w:ascii="Calibri" w:hAnsi="宋体"/>
          <w:b w:val="0"/>
          <w:bCs/>
          <w:color w:val="auto"/>
          <w:sz w:val="21"/>
          <w:szCs w:val="21"/>
          <w:lang w:eastAsia="zh-CN"/>
        </w:rPr>
        <w:t>湖北空港天运达供应链管理有限公司</w:t>
      </w:r>
      <w:r>
        <w:rPr>
          <w:rFonts w:hint="eastAsia" w:hAnsi="宋体"/>
          <w:color w:val="auto"/>
          <w:sz w:val="21"/>
          <w:szCs w:val="21"/>
        </w:rPr>
        <w:t>（以下简称</w:t>
      </w:r>
      <w:r>
        <w:rPr>
          <w:rFonts w:hint="eastAsia"/>
          <w:color w:val="auto"/>
          <w:sz w:val="21"/>
          <w:szCs w:val="21"/>
        </w:rPr>
        <w:t>“</w:t>
      </w:r>
      <w:r>
        <w:rPr>
          <w:rFonts w:hint="eastAsia" w:hAnsi="宋体"/>
          <w:color w:val="auto"/>
          <w:sz w:val="21"/>
          <w:szCs w:val="21"/>
        </w:rPr>
        <w:t>采购人</w:t>
      </w:r>
      <w:r>
        <w:rPr>
          <w:rFonts w:hint="eastAsia"/>
          <w:color w:val="auto"/>
          <w:sz w:val="21"/>
          <w:szCs w:val="21"/>
        </w:rPr>
        <w:t>”</w:t>
      </w:r>
      <w:r>
        <w:rPr>
          <w:rFonts w:hint="eastAsia" w:hAnsi="宋体"/>
          <w:color w:val="auto"/>
          <w:sz w:val="21"/>
          <w:szCs w:val="21"/>
        </w:rPr>
        <w:t>）的委托，对本项目组织询价采购。资金来源：</w:t>
      </w:r>
      <w:r>
        <w:rPr>
          <w:rFonts w:hint="eastAsia" w:ascii="Calibri" w:hAnsi="宋体"/>
          <w:b/>
          <w:color w:val="auto"/>
          <w:sz w:val="21"/>
          <w:szCs w:val="21"/>
        </w:rPr>
        <w:t>企业自筹资金</w:t>
      </w:r>
      <w:r>
        <w:rPr>
          <w:rFonts w:hint="eastAsia" w:hAnsi="宋体"/>
          <w:color w:val="auto"/>
          <w:sz w:val="21"/>
          <w:szCs w:val="21"/>
        </w:rPr>
        <w:t>。欢迎符合资格条件的供应商报价。</w:t>
      </w:r>
    </w:p>
    <w:p w14:paraId="76E4F4B5">
      <w:pPr>
        <w:pStyle w:val="2"/>
        <w:pageBreakBefore w:val="0"/>
        <w:widowControl w:val="0"/>
        <w:kinsoku/>
        <w:wordWrap/>
        <w:overflowPunct/>
        <w:topLinePunct w:val="0"/>
        <w:autoSpaceDE/>
        <w:autoSpaceDN/>
        <w:bidi w:val="0"/>
        <w:adjustRightInd/>
        <w:snapToGrid/>
        <w:spacing w:before="120" w:after="120" w:line="360" w:lineRule="auto"/>
        <w:ind w:firstLine="422" w:firstLineChars="200"/>
        <w:rPr>
          <w:rFonts w:hint="eastAsia"/>
          <w:color w:val="auto"/>
          <w:sz w:val="21"/>
          <w:szCs w:val="21"/>
        </w:rPr>
      </w:pPr>
      <w:bookmarkStart w:id="1" w:name="_Toc259028269"/>
      <w:bookmarkStart w:id="2" w:name="_Toc259028689"/>
      <w:bookmarkStart w:id="3" w:name="_Toc20360"/>
      <w:bookmarkStart w:id="4" w:name="_Toc12092"/>
      <w:r>
        <w:rPr>
          <w:rFonts w:hint="eastAsia"/>
          <w:color w:val="auto"/>
          <w:sz w:val="21"/>
          <w:szCs w:val="21"/>
        </w:rPr>
        <w:t>一、项目概况</w:t>
      </w:r>
      <w:bookmarkEnd w:id="1"/>
      <w:bookmarkEnd w:id="2"/>
      <w:bookmarkEnd w:id="3"/>
      <w:bookmarkEnd w:id="4"/>
    </w:p>
    <w:p w14:paraId="7D5020F2">
      <w:pPr>
        <w:pageBreakBefore w:val="0"/>
        <w:widowControl w:val="0"/>
        <w:tabs>
          <w:tab w:val="left" w:pos="0"/>
        </w:tabs>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color w:val="auto"/>
          <w:sz w:val="21"/>
          <w:szCs w:val="21"/>
        </w:rPr>
      </w:pPr>
      <w:bookmarkStart w:id="5" w:name="_Toc259028690"/>
      <w:r>
        <w:rPr>
          <w:rFonts w:hint="eastAsia" w:hAnsi="宋体"/>
          <w:color w:val="auto"/>
          <w:sz w:val="21"/>
          <w:szCs w:val="21"/>
        </w:rPr>
        <w:t>1、项目编号：</w:t>
      </w:r>
      <w:bookmarkStart w:id="6" w:name="OLE_LINK26"/>
      <w:bookmarkStart w:id="7" w:name="OLE_LINK10"/>
      <w:r>
        <w:rPr>
          <w:rFonts w:hint="eastAsia" w:ascii="Times New Roman" w:hAnsi="Times New Roman" w:eastAsia="宋体" w:cs="Times New Roman"/>
          <w:color w:val="auto"/>
          <w:sz w:val="21"/>
          <w:szCs w:val="21"/>
        </w:rPr>
        <w:t>HBCZ-2306021134-254596</w:t>
      </w:r>
      <w:bookmarkEnd w:id="6"/>
      <w:bookmarkEnd w:id="7"/>
    </w:p>
    <w:p w14:paraId="1CA0D070">
      <w:pPr>
        <w:pageBreakBefore w:val="0"/>
        <w:widowControl w:val="0"/>
        <w:tabs>
          <w:tab w:val="left" w:pos="0"/>
        </w:tabs>
        <w:kinsoku/>
        <w:wordWrap/>
        <w:overflowPunct/>
        <w:topLinePunct w:val="0"/>
        <w:autoSpaceDE/>
        <w:autoSpaceDN/>
        <w:bidi w:val="0"/>
        <w:adjustRightInd/>
        <w:snapToGrid/>
        <w:spacing w:line="360" w:lineRule="auto"/>
        <w:ind w:firstLine="420" w:firstLineChars="200"/>
        <w:rPr>
          <w:rFonts w:hint="eastAsia" w:ascii="Times New Roman" w:hAnsi="Times New Roman" w:eastAsia="宋体" w:cs="Times New Roman"/>
          <w:color w:val="auto"/>
          <w:sz w:val="21"/>
          <w:szCs w:val="21"/>
          <w:lang w:val="hr-HR" w:eastAsia="zh-CN"/>
        </w:rPr>
      </w:pPr>
      <w:r>
        <w:rPr>
          <w:rFonts w:hint="eastAsia"/>
          <w:color w:val="auto"/>
          <w:sz w:val="21"/>
          <w:szCs w:val="21"/>
        </w:rPr>
        <w:t>2、项目名称：</w:t>
      </w:r>
      <w:r>
        <w:rPr>
          <w:rFonts w:hint="eastAsia"/>
          <w:color w:val="auto"/>
          <w:sz w:val="21"/>
          <w:szCs w:val="21"/>
          <w:lang w:eastAsia="zh-CN"/>
        </w:rPr>
        <w:t>湖北空港天运达供应链管理有限公司2025年冷藏车采购项目</w:t>
      </w:r>
    </w:p>
    <w:p w14:paraId="6EDE76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eastAsia" w:ascii="宋体" w:hAnsi="宋体" w:cs="宋体"/>
          <w:color w:val="auto"/>
          <w:szCs w:val="21"/>
          <w:highlight w:val="none"/>
        </w:rPr>
      </w:pPr>
      <w:r>
        <w:rPr>
          <w:rFonts w:hint="eastAsia"/>
          <w:color w:val="auto"/>
          <w:sz w:val="21"/>
          <w:szCs w:val="21"/>
        </w:rPr>
        <w:t>3、</w:t>
      </w:r>
      <w:r>
        <w:rPr>
          <w:rFonts w:hint="eastAsia" w:ascii="宋体" w:hAnsi="宋体" w:cs="宋体"/>
          <w:color w:val="auto"/>
          <w:szCs w:val="21"/>
        </w:rPr>
        <w:t>采购内容：</w:t>
      </w:r>
      <w:bookmarkStart w:id="8" w:name="OLE_LINK20"/>
      <w:bookmarkStart w:id="9" w:name="OLE_LINK25"/>
      <w:r>
        <w:rPr>
          <w:rFonts w:hint="eastAsia" w:ascii="宋体" w:hAnsi="宋体" w:cs="宋体"/>
          <w:color w:val="auto"/>
          <w:szCs w:val="21"/>
          <w:lang w:val="en-US" w:eastAsia="zh-CN"/>
        </w:rPr>
        <w:t>本项目</w:t>
      </w:r>
      <w:r>
        <w:rPr>
          <w:rFonts w:hint="eastAsia" w:ascii="宋体" w:hAnsi="宋体" w:cs="宋体"/>
          <w:color w:val="auto"/>
          <w:szCs w:val="21"/>
          <w:highlight w:val="none"/>
          <w:lang w:val="en-US" w:eastAsia="zh-CN"/>
        </w:rPr>
        <w:t>采购2辆冷藏车</w:t>
      </w:r>
      <w:r>
        <w:rPr>
          <w:rFonts w:hint="eastAsia"/>
          <w:color w:val="auto"/>
          <w:sz w:val="21"/>
          <w:szCs w:val="21"/>
          <w:lang w:eastAsia="zh-CN"/>
        </w:rPr>
        <w:t>，</w:t>
      </w:r>
      <w:r>
        <w:rPr>
          <w:rFonts w:hint="eastAsia" w:ascii="宋体" w:hAnsi="宋体" w:cs="宋体"/>
          <w:color w:val="auto"/>
          <w:szCs w:val="21"/>
          <w:highlight w:val="none"/>
        </w:rPr>
        <w:t>详见第三章采购需求。</w:t>
      </w:r>
      <w:bookmarkEnd w:id="8"/>
    </w:p>
    <w:bookmarkEnd w:id="9"/>
    <w:p w14:paraId="1B3ACA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4、最高总限价：</w:t>
      </w:r>
      <w:bookmarkStart w:id="10" w:name="OLE_LINK11"/>
      <w:r>
        <w:rPr>
          <w:rFonts w:hint="eastAsia" w:ascii="宋体" w:hAnsi="宋体" w:eastAsia="宋体" w:cs="宋体"/>
          <w:color w:val="auto"/>
          <w:szCs w:val="21"/>
          <w:lang w:val="en-US" w:eastAsia="zh-CN"/>
        </w:rPr>
        <w:t>19.4467万元</w:t>
      </w:r>
      <w:bookmarkEnd w:id="10"/>
      <w:r>
        <w:rPr>
          <w:rFonts w:hint="eastAsia" w:ascii="宋体" w:hAnsi="宋体" w:cs="宋体"/>
          <w:color w:val="auto"/>
          <w:szCs w:val="21"/>
          <w:lang w:val="en-US" w:eastAsia="zh-CN"/>
        </w:rPr>
        <w:t>，</w:t>
      </w:r>
      <w:r>
        <w:rPr>
          <w:rFonts w:hint="eastAsia" w:ascii="宋体" w:hAnsi="宋体"/>
          <w:color w:val="auto"/>
          <w:szCs w:val="21"/>
        </w:rPr>
        <w:t>供应商响应报价超过该包</w:t>
      </w:r>
      <w:r>
        <w:rPr>
          <w:rFonts w:hint="eastAsia" w:ascii="宋体" w:hAnsi="宋体"/>
          <w:color w:val="auto"/>
          <w:szCs w:val="21"/>
          <w:lang w:eastAsia="zh-CN"/>
        </w:rPr>
        <w:t>最高限价</w:t>
      </w:r>
      <w:r>
        <w:rPr>
          <w:rFonts w:hint="eastAsia" w:ascii="宋体" w:hAnsi="宋体"/>
          <w:color w:val="auto"/>
          <w:szCs w:val="21"/>
        </w:rPr>
        <w:t>的，其该包竞标为无效竞标。</w:t>
      </w:r>
    </w:p>
    <w:p w14:paraId="556E6A1F">
      <w:pPr>
        <w:pageBreakBefore w:val="0"/>
        <w:widowControl w:val="0"/>
        <w:tabs>
          <w:tab w:val="left" w:pos="0"/>
          <w:tab w:val="left" w:pos="425"/>
        </w:tabs>
        <w:kinsoku/>
        <w:wordWrap/>
        <w:overflowPunct/>
        <w:topLinePunct w:val="0"/>
        <w:autoSpaceDE/>
        <w:autoSpaceDN/>
        <w:bidi w:val="0"/>
        <w:adjustRightInd/>
        <w:snapToGrid/>
        <w:spacing w:line="360" w:lineRule="auto"/>
        <w:ind w:firstLine="420" w:firstLineChars="200"/>
        <w:rPr>
          <w:rFonts w:hint="eastAsia" w:ascii="宋体" w:hAnsi="宋体" w:cs="宋体"/>
          <w:color w:val="auto"/>
          <w:szCs w:val="21"/>
          <w:highlight w:val="none"/>
          <w:lang w:val="en-US" w:eastAsia="zh-CN"/>
        </w:rPr>
      </w:pPr>
      <w:bookmarkStart w:id="11" w:name="OLE_LINK7"/>
      <w:r>
        <w:rPr>
          <w:rFonts w:hint="eastAsia"/>
          <w:color w:val="auto"/>
          <w:sz w:val="21"/>
          <w:szCs w:val="21"/>
          <w:highlight w:val="none"/>
        </w:rPr>
        <w:t>5、</w:t>
      </w:r>
      <w:r>
        <w:rPr>
          <w:rFonts w:hint="eastAsia" w:ascii="宋体" w:hAnsi="宋体" w:cs="宋体"/>
          <w:color w:val="auto"/>
          <w:szCs w:val="21"/>
          <w:highlight w:val="none"/>
          <w:lang w:val="en-US" w:eastAsia="zh-CN"/>
        </w:rPr>
        <w:t>交货期</w:t>
      </w:r>
      <w:r>
        <w:rPr>
          <w:rFonts w:hint="eastAsia"/>
          <w:color w:val="auto"/>
          <w:sz w:val="21"/>
          <w:szCs w:val="21"/>
          <w:highlight w:val="none"/>
        </w:rPr>
        <w:t>：合同签订后</w:t>
      </w:r>
      <w:r>
        <w:rPr>
          <w:rFonts w:hint="eastAsia"/>
          <w:color w:val="auto"/>
          <w:sz w:val="21"/>
          <w:szCs w:val="21"/>
          <w:highlight w:val="none"/>
          <w:lang w:val="en-US" w:eastAsia="zh-CN"/>
        </w:rPr>
        <w:t>60</w:t>
      </w:r>
      <w:r>
        <w:rPr>
          <w:rFonts w:hint="eastAsia"/>
          <w:color w:val="auto"/>
          <w:sz w:val="21"/>
          <w:szCs w:val="21"/>
          <w:highlight w:val="none"/>
        </w:rPr>
        <w:t>天内供货</w:t>
      </w:r>
      <w:r>
        <w:rPr>
          <w:rFonts w:hint="eastAsia" w:ascii="宋体" w:hAnsi="宋体" w:cs="宋体"/>
          <w:color w:val="auto"/>
          <w:szCs w:val="21"/>
          <w:highlight w:val="none"/>
          <w:lang w:val="en-US" w:eastAsia="zh-CN"/>
        </w:rPr>
        <w:t>。</w:t>
      </w:r>
    </w:p>
    <w:p w14:paraId="4B398A61">
      <w:pPr>
        <w:pStyle w:val="7"/>
        <w:pageBreakBefore w:val="0"/>
        <w:widowControl w:val="0"/>
        <w:kinsoku/>
        <w:wordWrap/>
        <w:overflowPunct/>
        <w:topLinePunct w:val="0"/>
        <w:bidi w:val="0"/>
        <w:snapToGrid/>
        <w:spacing w:line="360" w:lineRule="auto"/>
        <w:ind w:left="0" w:leftChars="0" w:firstLine="420" w:firstLineChars="200"/>
        <w:rPr>
          <w:rFonts w:hint="default" w:eastAsia="宋体"/>
          <w:color w:val="auto"/>
          <w:lang w:val="en-US" w:eastAsia="zh-CN"/>
        </w:rPr>
      </w:pPr>
      <w:r>
        <w:rPr>
          <w:rFonts w:hint="eastAsia"/>
          <w:color w:val="auto"/>
          <w:lang w:val="en-US" w:eastAsia="zh-CN"/>
        </w:rPr>
        <w:t>7、交付地点：采购人指定地点</w:t>
      </w:r>
    </w:p>
    <w:bookmarkEnd w:id="11"/>
    <w:p w14:paraId="5484BD32">
      <w:pPr>
        <w:pStyle w:val="2"/>
        <w:pageBreakBefore w:val="0"/>
        <w:widowControl w:val="0"/>
        <w:kinsoku/>
        <w:wordWrap/>
        <w:overflowPunct/>
        <w:topLinePunct w:val="0"/>
        <w:autoSpaceDE/>
        <w:autoSpaceDN/>
        <w:bidi w:val="0"/>
        <w:adjustRightInd/>
        <w:snapToGrid/>
        <w:spacing w:before="120" w:after="120" w:line="360" w:lineRule="auto"/>
        <w:ind w:firstLine="420" w:firstLineChars="200"/>
        <w:rPr>
          <w:rFonts w:hint="eastAsia"/>
          <w:b w:val="0"/>
          <w:bCs/>
          <w:color w:val="auto"/>
          <w:sz w:val="21"/>
          <w:szCs w:val="21"/>
          <w:highlight w:val="none"/>
        </w:rPr>
      </w:pPr>
      <w:bookmarkStart w:id="12" w:name="_Toc6567"/>
      <w:bookmarkStart w:id="13" w:name="_Toc8472"/>
      <w:bookmarkStart w:id="14" w:name="_Toc17676"/>
      <w:bookmarkStart w:id="15" w:name="_Toc6287"/>
      <w:bookmarkStart w:id="16" w:name="_Toc31851"/>
      <w:bookmarkStart w:id="17" w:name="_Toc5772"/>
      <w:r>
        <w:rPr>
          <w:rFonts w:hint="eastAsia"/>
          <w:b w:val="0"/>
          <w:bCs/>
          <w:color w:val="auto"/>
          <w:sz w:val="21"/>
          <w:szCs w:val="21"/>
          <w:highlight w:val="none"/>
          <w:lang w:val="en-US" w:eastAsia="zh-CN"/>
        </w:rPr>
        <w:t>8</w:t>
      </w:r>
      <w:r>
        <w:rPr>
          <w:rFonts w:hint="eastAsia"/>
          <w:b w:val="0"/>
          <w:bCs/>
          <w:color w:val="auto"/>
          <w:sz w:val="21"/>
          <w:szCs w:val="21"/>
          <w:highlight w:val="none"/>
        </w:rPr>
        <w:t>、质保期：</w:t>
      </w:r>
      <w:r>
        <w:rPr>
          <w:rFonts w:hint="eastAsia"/>
          <w:b w:val="0"/>
          <w:bCs/>
          <w:color w:val="auto"/>
          <w:sz w:val="21"/>
          <w:szCs w:val="21"/>
          <w:highlight w:val="none"/>
          <w:lang w:val="en-US" w:eastAsia="zh-CN"/>
        </w:rPr>
        <w:t>3</w:t>
      </w:r>
      <w:r>
        <w:rPr>
          <w:rFonts w:hint="eastAsia"/>
          <w:b w:val="0"/>
          <w:bCs/>
          <w:color w:val="auto"/>
          <w:sz w:val="21"/>
          <w:szCs w:val="21"/>
          <w:highlight w:val="none"/>
        </w:rPr>
        <w:t>年，自验收合格之日起算</w:t>
      </w:r>
      <w:r>
        <w:rPr>
          <w:rFonts w:hint="eastAsia" w:ascii="Times New Roman" w:hAnsi="Times New Roman" w:eastAsia="宋体" w:cs="Times New Roman"/>
          <w:b w:val="0"/>
          <w:color w:val="auto"/>
          <w:kern w:val="2"/>
          <w:sz w:val="21"/>
          <w:szCs w:val="21"/>
          <w:highlight w:val="none"/>
          <w:lang w:val="en-US" w:eastAsia="zh-CN" w:bidi="ar-SA"/>
        </w:rPr>
        <w:t>。</w:t>
      </w:r>
      <w:bookmarkEnd w:id="12"/>
      <w:bookmarkEnd w:id="13"/>
      <w:bookmarkEnd w:id="14"/>
      <w:bookmarkEnd w:id="15"/>
      <w:bookmarkEnd w:id="16"/>
      <w:bookmarkEnd w:id="17"/>
    </w:p>
    <w:p w14:paraId="0C79F9B2">
      <w:pPr>
        <w:pStyle w:val="2"/>
        <w:pageBreakBefore w:val="0"/>
        <w:widowControl w:val="0"/>
        <w:kinsoku/>
        <w:wordWrap/>
        <w:overflowPunct/>
        <w:topLinePunct w:val="0"/>
        <w:autoSpaceDE/>
        <w:autoSpaceDN/>
        <w:bidi w:val="0"/>
        <w:adjustRightInd/>
        <w:snapToGrid/>
        <w:spacing w:before="120" w:after="120" w:line="360" w:lineRule="auto"/>
        <w:ind w:firstLine="422" w:firstLineChars="200"/>
        <w:rPr>
          <w:rFonts w:hint="eastAsia"/>
          <w:b/>
          <w:bCs w:val="0"/>
          <w:color w:val="auto"/>
          <w:sz w:val="21"/>
          <w:szCs w:val="21"/>
        </w:rPr>
      </w:pPr>
      <w:bookmarkStart w:id="18" w:name="_Toc24754"/>
      <w:bookmarkStart w:id="19" w:name="_Toc12296"/>
      <w:r>
        <w:rPr>
          <w:rFonts w:hint="eastAsia"/>
          <w:b/>
          <w:bCs w:val="0"/>
          <w:color w:val="auto"/>
          <w:sz w:val="21"/>
          <w:szCs w:val="21"/>
        </w:rPr>
        <w:t>二、供应商资格要求</w:t>
      </w:r>
      <w:bookmarkEnd w:id="5"/>
      <w:bookmarkEnd w:id="18"/>
      <w:bookmarkEnd w:id="19"/>
      <w:bookmarkStart w:id="20" w:name="_Toc259607748"/>
      <w:bookmarkStart w:id="21" w:name="_Toc259028691"/>
    </w:p>
    <w:p w14:paraId="587B63A0">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color w:val="auto"/>
          <w:sz w:val="21"/>
          <w:szCs w:val="21"/>
          <w:highlight w:val="none"/>
        </w:rPr>
      </w:pPr>
      <w:r>
        <w:rPr>
          <w:rFonts w:hint="eastAsia" w:ascii="Calibri" w:hAnsi="宋体"/>
          <w:color w:val="auto"/>
          <w:sz w:val="21"/>
          <w:szCs w:val="21"/>
        </w:rPr>
        <w:t>1、</w:t>
      </w:r>
      <w:r>
        <w:rPr>
          <w:rFonts w:hint="eastAsia" w:ascii="Calibri" w:hAnsi="宋体"/>
          <w:color w:val="auto"/>
          <w:sz w:val="21"/>
          <w:szCs w:val="21"/>
          <w:highlight w:val="none"/>
        </w:rPr>
        <w:t>供应商</w:t>
      </w:r>
      <w:bookmarkStart w:id="22" w:name="OLE_LINK9"/>
      <w:r>
        <w:rPr>
          <w:rFonts w:hint="eastAsia" w:ascii="Calibri" w:hAnsi="宋体"/>
          <w:color w:val="auto"/>
          <w:sz w:val="21"/>
          <w:szCs w:val="21"/>
          <w:highlight w:val="none"/>
        </w:rPr>
        <w:t>须是</w:t>
      </w:r>
      <w:bookmarkEnd w:id="22"/>
      <w:r>
        <w:rPr>
          <w:rFonts w:hint="eastAsia" w:ascii="Calibri" w:hAnsi="宋体"/>
          <w:color w:val="auto"/>
          <w:sz w:val="21"/>
          <w:szCs w:val="21"/>
          <w:highlight w:val="none"/>
        </w:rPr>
        <w:t xml:space="preserve">在中华人民共和国境内注册的独立法人，具备合法有效的营业执照（提供执照复印件）； </w:t>
      </w:r>
    </w:p>
    <w:p w14:paraId="16CEB657">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color w:val="auto"/>
          <w:sz w:val="21"/>
          <w:szCs w:val="21"/>
          <w:highlight w:val="none"/>
          <w:lang w:val="en-US" w:eastAsia="zh-CN"/>
        </w:rPr>
      </w:pPr>
      <w:r>
        <w:rPr>
          <w:rFonts w:hint="eastAsia" w:ascii="Calibri" w:hAnsi="宋体"/>
          <w:color w:val="auto"/>
          <w:sz w:val="21"/>
          <w:szCs w:val="21"/>
          <w:highlight w:val="none"/>
          <w:lang w:val="en-US" w:eastAsia="zh-CN"/>
        </w:rPr>
        <w:t>2、</w:t>
      </w:r>
      <w:r>
        <w:rPr>
          <w:rFonts w:hint="eastAsia" w:ascii="宋体" w:hAnsi="宋体" w:eastAsia="宋体" w:cs="宋体"/>
          <w:color w:val="auto"/>
          <w:sz w:val="21"/>
          <w:szCs w:val="21"/>
          <w:u w:val="none"/>
          <w:lang w:val="en-US" w:eastAsia="zh-CN"/>
        </w:rPr>
        <w:t>供应商所投车辆必须是列入工信部《道路机动车辆生产企业及产品准入许可》（公告）的产品（提供查询截图）</w:t>
      </w:r>
      <w:r>
        <w:rPr>
          <w:rFonts w:hint="eastAsia" w:ascii="Calibri" w:hAnsi="宋体"/>
          <w:color w:val="auto"/>
          <w:sz w:val="21"/>
          <w:szCs w:val="21"/>
          <w:highlight w:val="none"/>
          <w:lang w:eastAsia="zh-CN"/>
        </w:rPr>
        <w:t>；</w:t>
      </w:r>
    </w:p>
    <w:p w14:paraId="75B61A96">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eastAsia="宋体"/>
          <w:color w:val="auto"/>
          <w:sz w:val="21"/>
          <w:szCs w:val="21"/>
          <w:lang w:eastAsia="zh-CN"/>
        </w:rPr>
      </w:pPr>
      <w:r>
        <w:rPr>
          <w:rFonts w:hint="eastAsia" w:ascii="Calibri" w:hAnsi="宋体"/>
          <w:color w:val="auto"/>
          <w:sz w:val="21"/>
          <w:szCs w:val="21"/>
          <w:lang w:val="en-US" w:eastAsia="zh-CN"/>
        </w:rPr>
        <w:t>3</w:t>
      </w:r>
      <w:r>
        <w:rPr>
          <w:rFonts w:hint="eastAsia" w:ascii="Calibri" w:hAnsi="宋体"/>
          <w:color w:val="auto"/>
          <w:sz w:val="21"/>
          <w:szCs w:val="21"/>
        </w:rPr>
        <w:t>、</w:t>
      </w:r>
      <w:r>
        <w:rPr>
          <w:rFonts w:hint="eastAsia" w:hAnsi="宋体"/>
          <w:color w:val="auto"/>
          <w:sz w:val="21"/>
          <w:szCs w:val="21"/>
        </w:rPr>
        <w:t>供应商未被列入“信用中</w:t>
      </w:r>
      <w:bookmarkStart w:id="23" w:name="OLE_LINK12"/>
      <w:r>
        <w:rPr>
          <w:rFonts w:hint="eastAsia" w:hAnsi="宋体"/>
          <w:color w:val="auto"/>
          <w:sz w:val="21"/>
          <w:szCs w:val="21"/>
        </w:rPr>
        <w:t>国”网站(www.creditchina.gov.cn)或中国执行信息公开网（http://zxgk.court.gov.cn）失信被执行</w:t>
      </w:r>
      <w:bookmarkEnd w:id="23"/>
      <w:r>
        <w:rPr>
          <w:rFonts w:hint="eastAsia" w:hAnsi="宋体"/>
          <w:color w:val="auto"/>
          <w:sz w:val="21"/>
          <w:szCs w:val="21"/>
        </w:rPr>
        <w:t>人名单（提供查询截图）</w:t>
      </w:r>
      <w:r>
        <w:rPr>
          <w:rFonts w:hint="eastAsia" w:hAnsi="宋体"/>
          <w:color w:val="auto"/>
          <w:sz w:val="21"/>
          <w:szCs w:val="21"/>
          <w:lang w:eastAsia="zh-CN"/>
        </w:rPr>
        <w:t>；</w:t>
      </w:r>
    </w:p>
    <w:p w14:paraId="4C75DC12">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color w:val="auto"/>
          <w:sz w:val="21"/>
          <w:szCs w:val="21"/>
          <w:lang w:eastAsia="zh-CN"/>
        </w:rPr>
      </w:pPr>
      <w:r>
        <w:rPr>
          <w:rFonts w:hint="eastAsia" w:ascii="Calibri" w:hAnsi="宋体"/>
          <w:color w:val="auto"/>
          <w:sz w:val="21"/>
          <w:szCs w:val="21"/>
          <w:lang w:val="en-US" w:eastAsia="zh-CN"/>
        </w:rPr>
        <w:t>4</w:t>
      </w:r>
      <w:r>
        <w:rPr>
          <w:rFonts w:hint="eastAsia" w:ascii="Calibri" w:hAnsi="宋体"/>
          <w:color w:val="auto"/>
          <w:sz w:val="21"/>
          <w:szCs w:val="21"/>
        </w:rPr>
        <w:t>、</w:t>
      </w:r>
      <w:r>
        <w:rPr>
          <w:rFonts w:hint="eastAsia" w:ascii="宋体" w:hAnsi="宋体" w:cs="宋体"/>
          <w:color w:val="auto"/>
          <w:sz w:val="21"/>
          <w:szCs w:val="21"/>
          <w:shd w:val="clear" w:color="auto" w:fill="FFFFFF"/>
        </w:rPr>
        <w:t>供应商须针对《湖北机场集团有限公司“供应商不良行为”管理办法》在报价文件中做出承诺</w:t>
      </w:r>
      <w:r>
        <w:rPr>
          <w:rFonts w:hint="eastAsia" w:ascii="Calibri" w:hAnsi="宋体"/>
          <w:color w:val="auto"/>
          <w:sz w:val="21"/>
          <w:szCs w:val="21"/>
        </w:rPr>
        <w:t>，格式详见询价文件“第六章 报价文件格式”</w:t>
      </w:r>
      <w:r>
        <w:rPr>
          <w:rFonts w:hint="eastAsia" w:ascii="Calibri" w:hAnsi="宋体"/>
          <w:color w:val="auto"/>
          <w:sz w:val="21"/>
          <w:szCs w:val="21"/>
          <w:lang w:eastAsia="zh-CN"/>
        </w:rPr>
        <w:t>；</w:t>
      </w:r>
    </w:p>
    <w:p w14:paraId="4931F988">
      <w:pPr>
        <w:pageBreakBefore w:val="0"/>
        <w:widowControl w:val="0"/>
        <w:kinsoku/>
        <w:wordWrap/>
        <w:overflowPunct/>
        <w:topLinePunct w:val="0"/>
        <w:autoSpaceDE/>
        <w:autoSpaceDN/>
        <w:bidi w:val="0"/>
        <w:adjustRightInd/>
        <w:snapToGrid/>
        <w:spacing w:line="360" w:lineRule="auto"/>
        <w:ind w:firstLine="420" w:firstLineChars="200"/>
        <w:rPr>
          <w:rFonts w:hint="eastAsia" w:ascii="Calibri" w:hAnsi="宋体"/>
          <w:color w:val="auto"/>
          <w:sz w:val="21"/>
          <w:szCs w:val="21"/>
        </w:rPr>
      </w:pPr>
      <w:r>
        <w:rPr>
          <w:rFonts w:hint="eastAsia" w:ascii="Calibri" w:hAnsi="宋体"/>
          <w:color w:val="auto"/>
          <w:sz w:val="21"/>
          <w:szCs w:val="21"/>
          <w:lang w:val="en-US" w:eastAsia="zh-CN"/>
        </w:rPr>
        <w:t>5</w:t>
      </w:r>
      <w:r>
        <w:rPr>
          <w:rFonts w:hint="eastAsia" w:ascii="Calibri" w:hAnsi="宋体"/>
          <w:color w:val="auto"/>
          <w:sz w:val="21"/>
          <w:szCs w:val="21"/>
        </w:rPr>
        <w:t>、本次询价不接受联合体报价。</w:t>
      </w:r>
    </w:p>
    <w:p w14:paraId="193E472C">
      <w:pPr>
        <w:pageBreakBefore w:val="0"/>
        <w:widowControl w:val="0"/>
        <w:tabs>
          <w:tab w:val="left" w:pos="0"/>
        </w:tabs>
        <w:kinsoku/>
        <w:wordWrap/>
        <w:overflowPunct/>
        <w:topLinePunct w:val="0"/>
        <w:bidi w:val="0"/>
        <w:snapToGrid/>
        <w:spacing w:line="360" w:lineRule="auto"/>
        <w:ind w:firstLine="420" w:firstLineChars="200"/>
        <w:rPr>
          <w:rFonts w:ascii="宋体"/>
          <w:color w:val="auto"/>
          <w:sz w:val="21"/>
          <w:szCs w:val="21"/>
        </w:rPr>
      </w:pPr>
      <w:r>
        <w:rPr>
          <w:rFonts w:hint="eastAsia" w:ascii="宋体"/>
          <w:color w:val="auto"/>
          <w:sz w:val="21"/>
          <w:szCs w:val="21"/>
        </w:rPr>
        <w:t>资格要求为本次项目供应商应具备的基本条件，参加报价的供应商必须满足资格要求中的所有条款，并按照相关规定在响应文件中递交资格证明文件。</w:t>
      </w:r>
    </w:p>
    <w:bookmarkEnd w:id="20"/>
    <w:p w14:paraId="5D25E5A8">
      <w:pPr>
        <w:pStyle w:val="2"/>
        <w:pageBreakBefore w:val="0"/>
        <w:widowControl w:val="0"/>
        <w:kinsoku/>
        <w:wordWrap/>
        <w:overflowPunct/>
        <w:topLinePunct w:val="0"/>
        <w:bidi w:val="0"/>
        <w:snapToGrid/>
        <w:spacing w:before="120" w:after="120" w:line="360" w:lineRule="auto"/>
        <w:ind w:firstLine="422" w:firstLineChars="200"/>
        <w:rPr>
          <w:rFonts w:hint="eastAsia"/>
          <w:color w:val="auto"/>
          <w:sz w:val="21"/>
          <w:szCs w:val="21"/>
        </w:rPr>
      </w:pPr>
      <w:bookmarkStart w:id="24" w:name="_Toc15741"/>
      <w:bookmarkStart w:id="25" w:name="_Toc32031"/>
      <w:r>
        <w:rPr>
          <w:rFonts w:hint="eastAsia"/>
          <w:color w:val="auto"/>
          <w:sz w:val="21"/>
          <w:szCs w:val="21"/>
        </w:rPr>
        <w:t>三、询价文件获取</w:t>
      </w:r>
      <w:bookmarkEnd w:id="24"/>
    </w:p>
    <w:p w14:paraId="2697F655">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文件获取开始时间：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8时30分（北京时间）</w:t>
      </w:r>
    </w:p>
    <w:p w14:paraId="6FB5E9A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文件获取截止时间：</w:t>
      </w:r>
      <w:r>
        <w:rPr>
          <w:rFonts w:hint="eastAsia" w:ascii="宋体" w:hAnsi="宋体" w:eastAsia="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日16时30分（北京时间）</w:t>
      </w:r>
    </w:p>
    <w:p w14:paraId="260AAC01">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获取方式： </w:t>
      </w:r>
    </w:p>
    <w:p w14:paraId="558D1813">
      <w:pPr>
        <w:pageBreakBefore w:val="0"/>
        <w:widowControl w:val="0"/>
        <w:tabs>
          <w:tab w:val="left" w:pos="0"/>
        </w:tabs>
        <w:kinsoku/>
        <w:wordWrap/>
        <w:overflowPunct/>
        <w:topLinePunct w:val="0"/>
        <w:bidi w:val="0"/>
        <w:snapToGrid/>
        <w:spacing w:line="360" w:lineRule="auto"/>
        <w:ind w:firstLine="420" w:firstLineChars="200"/>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宋体" w:hAnsi="宋体"/>
          <w:color w:val="auto"/>
          <w:szCs w:val="21"/>
          <w:highlight w:val="none"/>
        </w:rPr>
        <w:t>现场获取：供应商的委托代理人携带法定代表人授权委托书（如是法定代表人本人，则凭法定代表人身份证明书）、本人身份证等资料原件于工作时间</w:t>
      </w:r>
      <w:r>
        <w:rPr>
          <w:rFonts w:hint="eastAsia" w:ascii="宋体" w:hAnsi="宋体" w:cs="宋体"/>
          <w:color w:val="auto"/>
          <w:szCs w:val="21"/>
          <w:highlight w:val="none"/>
        </w:rPr>
        <w:t>（上午08:30-12:00，下午14：00-16:30）</w:t>
      </w:r>
      <w:r>
        <w:rPr>
          <w:rFonts w:hint="eastAsia" w:ascii="宋体" w:hAnsi="宋体"/>
          <w:color w:val="auto"/>
          <w:szCs w:val="21"/>
          <w:highlight w:val="none"/>
        </w:rPr>
        <w:t>到</w:t>
      </w:r>
      <w:r>
        <w:rPr>
          <w:rFonts w:hint="eastAsia" w:ascii="宋体" w:hAnsi="宋体"/>
          <w:color w:val="auto"/>
          <w:szCs w:val="21"/>
          <w:highlight w:val="none"/>
          <w:u w:val="single"/>
        </w:rPr>
        <w:t>平安财富中心B座7楼（湖北省成套招标股份有限公司服务大厅）</w:t>
      </w:r>
      <w:r>
        <w:rPr>
          <w:rFonts w:ascii="宋体" w:hAnsi="宋体"/>
          <w:color w:val="auto"/>
          <w:szCs w:val="21"/>
          <w:highlight w:val="none"/>
          <w:u w:val="single"/>
        </w:rPr>
        <w:t xml:space="preserve"> </w:t>
      </w:r>
      <w:r>
        <w:rPr>
          <w:rFonts w:hint="eastAsia" w:ascii="宋体" w:hAnsi="宋体"/>
          <w:color w:val="auto"/>
          <w:szCs w:val="21"/>
          <w:highlight w:val="none"/>
        </w:rPr>
        <w:t xml:space="preserve">现场获取。 </w:t>
      </w:r>
    </w:p>
    <w:p w14:paraId="78015F5C">
      <w:pPr>
        <w:pageBreakBefore w:val="0"/>
        <w:widowControl w:val="0"/>
        <w:tabs>
          <w:tab w:val="left" w:pos="0"/>
        </w:tabs>
        <w:kinsoku/>
        <w:wordWrap/>
        <w:overflowPunct/>
        <w:topLinePunct w:val="0"/>
        <w:bidi w:val="0"/>
        <w:snapToGrid/>
        <w:spacing w:line="360" w:lineRule="auto"/>
        <w:ind w:firstLine="420" w:firstLineChars="200"/>
        <w:rPr>
          <w:rFonts w:ascii="宋体" w:hAnsi="宋体"/>
          <w:color w:val="auto"/>
          <w:szCs w:val="21"/>
          <w:highlight w:val="none"/>
        </w:rPr>
      </w:pPr>
      <w:r>
        <w:rPr>
          <w:rFonts w:hint="eastAsia" w:ascii="等线" w:hAnsi="等线"/>
          <w:color w:val="auto"/>
          <w:szCs w:val="21"/>
          <w:highlight w:val="none"/>
        </w:rPr>
        <w:sym w:font="Wingdings 2" w:char="0052"/>
      </w:r>
      <w:r>
        <w:rPr>
          <w:rFonts w:hint="eastAsia" w:ascii="等线" w:hAnsi="等线"/>
          <w:color w:val="auto"/>
          <w:szCs w:val="21"/>
          <w:highlight w:val="none"/>
        </w:rPr>
        <w:t>线上</w:t>
      </w:r>
      <w:r>
        <w:rPr>
          <w:rFonts w:hint="eastAsia" w:ascii="宋体" w:hAnsi="宋体"/>
          <w:color w:val="auto"/>
          <w:szCs w:val="21"/>
          <w:highlight w:val="none"/>
        </w:rPr>
        <w:t>获取：采用线上下载方式获取文件的，供应商请在湖北省成套招标股份有限公司网（网址：https://www.hubeibidding.com/）本公告最下方“相关下载”版块内点击下载按钮登录并提交报名信息，报名信息审核通过后即可下载文件【①文件获取的具体操作流程可在湖北省成套招标股份有限公司门户网站首页右侧“下载专区”下载《线上获取标书操作指引》查看；②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14:paraId="27D8654A">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信息费：人民币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，售后不退。</w:t>
      </w:r>
    </w:p>
    <w:p w14:paraId="474E0B2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户信息</w:t>
      </w:r>
    </w:p>
    <w:p w14:paraId="14B48666">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户名：湖北省成套招标股份有限公司</w:t>
      </w:r>
    </w:p>
    <w:p w14:paraId="2F6E0269">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w:t>
      </w:r>
      <w:r>
        <w:rPr>
          <w:rFonts w:hint="eastAsia" w:ascii="宋体" w:hAnsi="宋体" w:eastAsia="宋体" w:cs="宋体"/>
          <w:color w:val="auto"/>
          <w:sz w:val="21"/>
          <w:szCs w:val="21"/>
          <w:highlight w:val="none"/>
        </w:rPr>
        <w:t>号：572976591978   清算行号：840085  大额支付系统行号：104521004672</w:t>
      </w:r>
    </w:p>
    <w:p w14:paraId="1679684C">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开户银行：中国银行湖北省武汉市中南路支行</w:t>
      </w:r>
    </w:p>
    <w:p w14:paraId="2B91EB34">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财务查询电话：027-87311206</w:t>
      </w:r>
      <w:r>
        <w:rPr>
          <w:rFonts w:hint="eastAsia" w:ascii="宋体" w:hAnsi="宋体" w:eastAsia="宋体" w:cs="宋体"/>
          <w:color w:val="auto"/>
          <w:sz w:val="21"/>
          <w:szCs w:val="21"/>
          <w:highlight w:val="none"/>
        </w:rPr>
        <w:t xml:space="preserve"> </w:t>
      </w:r>
    </w:p>
    <w:p w14:paraId="42AD63C2">
      <w:pPr>
        <w:pStyle w:val="2"/>
        <w:pageBreakBefore w:val="0"/>
        <w:widowControl w:val="0"/>
        <w:kinsoku/>
        <w:wordWrap/>
        <w:overflowPunct/>
        <w:topLinePunct w:val="0"/>
        <w:bidi w:val="0"/>
        <w:snapToGrid/>
        <w:spacing w:before="120" w:after="120" w:line="360" w:lineRule="auto"/>
        <w:ind w:firstLine="422" w:firstLineChars="200"/>
        <w:rPr>
          <w:rFonts w:hint="eastAsia"/>
          <w:color w:val="auto"/>
          <w:sz w:val="21"/>
          <w:szCs w:val="21"/>
        </w:rPr>
      </w:pPr>
      <w:bookmarkStart w:id="26" w:name="_Toc27371"/>
      <w:r>
        <w:rPr>
          <w:rFonts w:hint="eastAsia"/>
          <w:color w:val="auto"/>
          <w:sz w:val="21"/>
          <w:szCs w:val="21"/>
        </w:rPr>
        <w:t>四、递交报价文件的截止时间及询价时间</w:t>
      </w:r>
      <w:bookmarkEnd w:id="26"/>
    </w:p>
    <w:p w14:paraId="178E688D">
      <w:pPr>
        <w:pageBreakBefore w:val="0"/>
        <w:widowControl w:val="0"/>
        <w:kinsoku/>
        <w:wordWrap/>
        <w:overflowPunct/>
        <w:topLinePunct w:val="0"/>
        <w:bidi w:val="0"/>
        <w:snapToGrid/>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202</w:t>
      </w:r>
      <w:r>
        <w:rPr>
          <w:rFonts w:hint="eastAsia" w:ascii="宋体" w:hAnsi="宋体" w:cs="宋体"/>
          <w:color w:val="auto"/>
          <w:sz w:val="21"/>
          <w:szCs w:val="21"/>
          <w:lang w:val="en-US" w:eastAsia="zh-CN"/>
        </w:rPr>
        <w:t>5</w:t>
      </w:r>
      <w:r>
        <w:rPr>
          <w:rFonts w:hint="eastAsia" w:ascii="宋体" w:hAnsi="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cs="宋体"/>
          <w:color w:val="auto"/>
          <w:sz w:val="21"/>
          <w:szCs w:val="21"/>
        </w:rPr>
        <w:t>月</w:t>
      </w:r>
      <w:r>
        <w:rPr>
          <w:rFonts w:hint="eastAsia" w:ascii="宋体" w:hAnsi="宋体" w:cs="宋体"/>
          <w:color w:val="auto"/>
          <w:sz w:val="21"/>
          <w:szCs w:val="21"/>
          <w:lang w:val="en-US" w:eastAsia="zh-CN"/>
        </w:rPr>
        <w:t>16</w:t>
      </w:r>
      <w:r>
        <w:rPr>
          <w:rFonts w:hint="eastAsia" w:ascii="宋体" w:hAnsi="宋体" w:cs="宋体"/>
          <w:color w:val="auto"/>
          <w:sz w:val="21"/>
          <w:szCs w:val="21"/>
        </w:rPr>
        <w:t>日</w:t>
      </w:r>
      <w:r>
        <w:rPr>
          <w:rFonts w:hint="eastAsia" w:ascii="宋体" w:hAnsi="宋体" w:cs="宋体"/>
          <w:color w:val="auto"/>
          <w:sz w:val="21"/>
          <w:szCs w:val="21"/>
          <w:lang w:val="en-US" w:eastAsia="zh-CN"/>
        </w:rPr>
        <w:t>14:30</w:t>
      </w:r>
      <w:r>
        <w:rPr>
          <w:rFonts w:hint="eastAsia" w:ascii="宋体" w:hAnsi="宋体" w:cs="宋体"/>
          <w:color w:val="auto"/>
          <w:sz w:val="21"/>
          <w:szCs w:val="21"/>
        </w:rPr>
        <w:t>时（北京时间）</w:t>
      </w:r>
    </w:p>
    <w:p w14:paraId="72A3B039">
      <w:pPr>
        <w:pStyle w:val="2"/>
        <w:pageBreakBefore w:val="0"/>
        <w:widowControl w:val="0"/>
        <w:kinsoku/>
        <w:wordWrap/>
        <w:overflowPunct/>
        <w:topLinePunct w:val="0"/>
        <w:bidi w:val="0"/>
        <w:snapToGrid/>
        <w:spacing w:before="120" w:after="120" w:line="360" w:lineRule="auto"/>
        <w:ind w:firstLine="422" w:firstLineChars="200"/>
        <w:rPr>
          <w:rFonts w:hint="eastAsia"/>
          <w:color w:val="auto"/>
          <w:sz w:val="21"/>
          <w:szCs w:val="21"/>
        </w:rPr>
      </w:pPr>
      <w:bookmarkStart w:id="27" w:name="_Toc13604"/>
      <w:r>
        <w:rPr>
          <w:rFonts w:hint="eastAsia"/>
          <w:color w:val="auto"/>
          <w:sz w:val="21"/>
          <w:szCs w:val="21"/>
        </w:rPr>
        <w:t>五、询价地点</w:t>
      </w:r>
      <w:bookmarkEnd w:id="27"/>
    </w:p>
    <w:p w14:paraId="363E8D8D">
      <w:pPr>
        <w:pageBreakBefore w:val="0"/>
        <w:widowControl w:val="0"/>
        <w:kinsoku/>
        <w:wordWrap/>
        <w:overflowPunct/>
        <w:topLinePunct w:val="0"/>
        <w:bidi w:val="0"/>
        <w:snapToGrid/>
        <w:spacing w:line="360" w:lineRule="auto"/>
        <w:ind w:firstLine="420" w:firstLineChars="200"/>
        <w:rPr>
          <w:rFonts w:hint="eastAsia" w:ascii="宋体" w:hAnsi="宋体"/>
          <w:color w:val="auto"/>
          <w:sz w:val="21"/>
          <w:szCs w:val="21"/>
        </w:rPr>
      </w:pPr>
      <w:r>
        <w:rPr>
          <w:rFonts w:hint="eastAsia" w:ascii="宋体" w:hAnsi="宋体"/>
          <w:color w:val="auto"/>
          <w:sz w:val="21"/>
          <w:szCs w:val="21"/>
        </w:rPr>
        <w:t>询价地点：</w:t>
      </w:r>
      <w:r>
        <w:rPr>
          <w:rFonts w:hint="eastAsia" w:ascii="宋体" w:hAnsi="宋体"/>
          <w:color w:val="auto"/>
          <w:sz w:val="21"/>
          <w:szCs w:val="21"/>
          <w:lang w:val="zh-CN"/>
        </w:rPr>
        <w:t>湖北省成套招标股份有限公司</w:t>
      </w:r>
      <w:r>
        <w:rPr>
          <w:rFonts w:hint="eastAsia" w:ascii="宋体" w:hAnsi="宋体"/>
          <w:color w:val="auto"/>
          <w:sz w:val="21"/>
          <w:szCs w:val="21"/>
        </w:rPr>
        <w:t>10</w:t>
      </w:r>
      <w:r>
        <w:rPr>
          <w:rFonts w:hint="eastAsia" w:ascii="宋体" w:hAnsi="宋体"/>
          <w:color w:val="auto"/>
          <w:sz w:val="21"/>
          <w:szCs w:val="21"/>
          <w:lang w:val="zh-CN"/>
        </w:rPr>
        <w:t>楼</w:t>
      </w:r>
      <w:r>
        <w:rPr>
          <w:rFonts w:hint="eastAsia" w:ascii="宋体" w:hAnsi="宋体"/>
          <w:color w:val="auto"/>
          <w:sz w:val="21"/>
          <w:szCs w:val="21"/>
          <w:lang w:val="en-US" w:eastAsia="zh-CN"/>
        </w:rPr>
        <w:t>1007</w:t>
      </w:r>
      <w:r>
        <w:rPr>
          <w:rFonts w:hint="eastAsia" w:ascii="宋体" w:hAnsi="宋体"/>
          <w:color w:val="auto"/>
          <w:sz w:val="21"/>
          <w:szCs w:val="21"/>
          <w:lang w:val="zh-CN"/>
        </w:rPr>
        <w:t>号会议室</w:t>
      </w:r>
    </w:p>
    <w:p w14:paraId="2689BE7D">
      <w:pPr>
        <w:pageBreakBefore w:val="0"/>
        <w:widowControl w:val="0"/>
        <w:kinsoku/>
        <w:wordWrap/>
        <w:overflowPunct/>
        <w:topLinePunct w:val="0"/>
        <w:bidi w:val="0"/>
        <w:snapToGrid/>
        <w:spacing w:line="360" w:lineRule="auto"/>
        <w:ind w:firstLine="420" w:firstLineChars="200"/>
        <w:rPr>
          <w:rFonts w:hint="eastAsia" w:ascii="宋体" w:hAnsi="宋体"/>
          <w:color w:val="auto"/>
          <w:sz w:val="21"/>
          <w:szCs w:val="21"/>
        </w:rPr>
      </w:pPr>
      <w:r>
        <w:rPr>
          <w:rFonts w:hint="eastAsia" w:ascii="宋体" w:hAnsi="宋体"/>
          <w:color w:val="auto"/>
          <w:sz w:val="21"/>
          <w:szCs w:val="21"/>
        </w:rPr>
        <w:t>地    址：湖北省武汉市武昌区东湖西路特2号平安财富中心（东湖大厦正对面）B座</w:t>
      </w:r>
    </w:p>
    <w:p w14:paraId="316BB65C">
      <w:pPr>
        <w:pageBreakBefore w:val="0"/>
        <w:widowControl w:val="0"/>
        <w:kinsoku/>
        <w:wordWrap/>
        <w:overflowPunct/>
        <w:topLinePunct w:val="0"/>
        <w:bidi w:val="0"/>
        <w:snapToGrid/>
        <w:spacing w:line="360" w:lineRule="auto"/>
        <w:ind w:firstLine="420" w:firstLineChars="200"/>
        <w:rPr>
          <w:color w:val="auto"/>
          <w:sz w:val="21"/>
          <w:szCs w:val="21"/>
        </w:rPr>
      </w:pPr>
      <w:r>
        <w:rPr>
          <w:rFonts w:hint="eastAsia"/>
          <w:color w:val="auto"/>
          <w:sz w:val="21"/>
          <w:szCs w:val="21"/>
        </w:rPr>
        <w:t>参加要求：届时敬请参加询价的授权代表携本人二代身份证原件及响应文件出席询价会议</w:t>
      </w:r>
    </w:p>
    <w:p w14:paraId="4B1EDE90">
      <w:pPr>
        <w:pStyle w:val="2"/>
        <w:pageBreakBefore w:val="0"/>
        <w:widowControl w:val="0"/>
        <w:kinsoku/>
        <w:wordWrap/>
        <w:overflowPunct/>
        <w:topLinePunct w:val="0"/>
        <w:bidi w:val="0"/>
        <w:snapToGrid/>
        <w:spacing w:before="120" w:after="120" w:line="360" w:lineRule="auto"/>
        <w:ind w:firstLine="422" w:firstLineChars="200"/>
        <w:rPr>
          <w:rFonts w:hint="eastAsia"/>
          <w:b w:val="0"/>
          <w:color w:val="auto"/>
          <w:sz w:val="21"/>
          <w:szCs w:val="21"/>
        </w:rPr>
      </w:pPr>
      <w:bookmarkStart w:id="28" w:name="_Toc17694"/>
      <w:r>
        <w:rPr>
          <w:rFonts w:hint="eastAsia"/>
          <w:color w:val="auto"/>
          <w:sz w:val="21"/>
          <w:szCs w:val="21"/>
        </w:rPr>
        <w:t>六、联系方式</w:t>
      </w:r>
      <w:bookmarkEnd w:id="28"/>
    </w:p>
    <w:p w14:paraId="070F0352">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hr-HR"/>
        </w:rPr>
      </w:pPr>
      <w:r>
        <w:rPr>
          <w:rFonts w:hint="eastAsia" w:ascii="宋体" w:hAnsi="宋体" w:cs="宋体"/>
          <w:color w:val="auto"/>
          <w:sz w:val="21"/>
          <w:szCs w:val="21"/>
          <w:highlight w:val="none"/>
          <w:lang w:val="hr-HR"/>
        </w:rPr>
        <w:t>采 购 人：</w:t>
      </w:r>
      <w:r>
        <w:rPr>
          <w:rFonts w:hint="eastAsia" w:ascii="Calibri" w:hAnsi="宋体"/>
          <w:color w:val="auto"/>
          <w:szCs w:val="21"/>
          <w:highlight w:val="none"/>
          <w:lang w:eastAsia="zh-CN"/>
        </w:rPr>
        <w:t>湖北空港天运达供应链管理有限公司</w:t>
      </w:r>
    </w:p>
    <w:p w14:paraId="6E563C53">
      <w:pPr>
        <w:pageBreakBefore w:val="0"/>
        <w:widowControl w:val="0"/>
        <w:kinsoku/>
        <w:wordWrap/>
        <w:overflowPunct/>
        <w:topLinePunct w:val="0"/>
        <w:bidi w:val="0"/>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hr-HR"/>
        </w:rPr>
        <w:t>地址：</w:t>
      </w:r>
      <w:r>
        <w:rPr>
          <w:rFonts w:hint="eastAsia" w:ascii="宋体" w:hAnsi="宋体" w:cs="宋体"/>
          <w:color w:val="auto"/>
          <w:sz w:val="21"/>
          <w:szCs w:val="21"/>
          <w:highlight w:val="none"/>
          <w:lang w:val="en-US" w:eastAsia="zh-CN"/>
        </w:rPr>
        <w:t xml:space="preserve">湖北省武汉市黄陂区武汉天河机场物流中心A416 </w:t>
      </w:r>
    </w:p>
    <w:p w14:paraId="12E23851">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hr-HR"/>
        </w:rPr>
      </w:pPr>
      <w:r>
        <w:rPr>
          <w:color w:val="auto"/>
          <w:kern w:val="0"/>
          <w:sz w:val="21"/>
          <w:szCs w:val="21"/>
          <w:highlight w:val="none"/>
          <w:u w:val="none"/>
        </w:rPr>
        <w:t>联 系</w:t>
      </w:r>
      <w:r>
        <w:rPr>
          <w:rFonts w:hint="eastAsia" w:ascii="宋体" w:hAnsi="宋体" w:eastAsia="宋体" w:cs="宋体"/>
          <w:color w:val="auto"/>
          <w:sz w:val="21"/>
          <w:szCs w:val="21"/>
          <w:highlight w:val="none"/>
          <w:lang w:val="hr-HR"/>
        </w:rPr>
        <w:t xml:space="preserve"> 人：</w:t>
      </w:r>
      <w:r>
        <w:rPr>
          <w:rFonts w:hint="eastAsia" w:ascii="宋体" w:hAnsi="宋体" w:eastAsia="宋体" w:cs="宋体"/>
          <w:color w:val="auto"/>
          <w:sz w:val="21"/>
          <w:szCs w:val="21"/>
          <w:highlight w:val="none"/>
          <w:lang w:val="en-US" w:eastAsia="zh-CN"/>
        </w:rPr>
        <w:t xml:space="preserve">岳彦彬     </w:t>
      </w:r>
      <w:r>
        <w:rPr>
          <w:rFonts w:hint="eastAsia" w:ascii="宋体" w:hAnsi="宋体" w:eastAsia="宋体" w:cs="宋体"/>
          <w:color w:val="auto"/>
          <w:sz w:val="21"/>
          <w:szCs w:val="21"/>
          <w:highlight w:val="none"/>
          <w:lang w:val="hr-HR"/>
        </w:rPr>
        <w:t xml:space="preserve"> </w:t>
      </w:r>
    </w:p>
    <w:p w14:paraId="295772F5">
      <w:pPr>
        <w:pageBreakBefore w:val="0"/>
        <w:widowControl w:val="0"/>
        <w:kinsoku/>
        <w:wordWrap/>
        <w:overflowPunct/>
        <w:topLinePunct w:val="0"/>
        <w:bidi w:val="0"/>
        <w:snapToGrid/>
        <w:spacing w:line="360" w:lineRule="auto"/>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hr-HR"/>
        </w:rPr>
        <w:t>电    话：</w:t>
      </w:r>
      <w:r>
        <w:rPr>
          <w:rFonts w:hint="eastAsia" w:ascii="宋体" w:hAnsi="宋体" w:eastAsia="宋体" w:cs="宋体"/>
          <w:color w:val="auto"/>
          <w:sz w:val="21"/>
          <w:szCs w:val="21"/>
          <w:highlight w:val="none"/>
          <w:lang w:val="en-US" w:eastAsia="zh-CN"/>
        </w:rPr>
        <w:t xml:space="preserve">15003876718    </w:t>
      </w:r>
    </w:p>
    <w:p w14:paraId="7A82DFA0">
      <w:pPr>
        <w:pageBreakBefore w:val="0"/>
        <w:widowControl w:val="0"/>
        <w:kinsoku/>
        <w:wordWrap/>
        <w:overflowPunct/>
        <w:topLinePunct w:val="0"/>
        <w:autoSpaceDE w:val="0"/>
        <w:autoSpaceDN w:val="0"/>
        <w:bidi w:val="0"/>
        <w:adjustRightInd w:val="0"/>
        <w:snapToGrid/>
        <w:spacing w:line="360" w:lineRule="auto"/>
        <w:ind w:firstLine="420" w:firstLineChars="200"/>
        <w:rPr>
          <w:rFonts w:hint="eastAsia"/>
          <w:color w:val="auto"/>
          <w:sz w:val="21"/>
          <w:szCs w:val="21"/>
          <w:lang w:val="zh-CN"/>
        </w:rPr>
      </w:pPr>
      <w:r>
        <w:rPr>
          <w:rFonts w:hint="eastAsia"/>
          <w:color w:val="auto"/>
          <w:sz w:val="21"/>
          <w:szCs w:val="21"/>
          <w:lang w:val="zh-CN"/>
        </w:rPr>
        <w:t>采购代理机构：湖北省成套招标股份有限公司</w:t>
      </w:r>
    </w:p>
    <w:p w14:paraId="731D85E9">
      <w:pPr>
        <w:pageBreakBefore w:val="0"/>
        <w:widowControl w:val="0"/>
        <w:kinsoku/>
        <w:wordWrap/>
        <w:overflowPunct/>
        <w:topLinePunct w:val="0"/>
        <w:autoSpaceDE w:val="0"/>
        <w:autoSpaceDN w:val="0"/>
        <w:bidi w:val="0"/>
        <w:adjustRightInd w:val="0"/>
        <w:snapToGrid/>
        <w:spacing w:line="360" w:lineRule="auto"/>
        <w:ind w:firstLine="420" w:firstLineChars="200"/>
        <w:rPr>
          <w:rFonts w:hint="eastAsia"/>
          <w:color w:val="auto"/>
          <w:sz w:val="21"/>
          <w:szCs w:val="21"/>
        </w:rPr>
      </w:pPr>
      <w:r>
        <w:rPr>
          <w:color w:val="auto"/>
          <w:sz w:val="21"/>
          <w:szCs w:val="21"/>
          <w:lang w:val="zh-CN"/>
        </w:rPr>
        <w:t>地    址：</w:t>
      </w:r>
      <w:r>
        <w:rPr>
          <w:rFonts w:hint="eastAsia"/>
          <w:color w:val="auto"/>
          <w:sz w:val="21"/>
          <w:szCs w:val="21"/>
          <w:lang w:val="zh-CN"/>
        </w:rPr>
        <w:t>湖北省武汉市武昌区东湖西路特</w:t>
      </w:r>
      <w:r>
        <w:rPr>
          <w:rFonts w:hint="eastAsia"/>
          <w:color w:val="auto"/>
          <w:sz w:val="21"/>
          <w:szCs w:val="21"/>
        </w:rPr>
        <w:t>2号平安财富中心B座7-10楼</w:t>
      </w:r>
    </w:p>
    <w:p w14:paraId="6C076755">
      <w:pPr>
        <w:pageBreakBefore w:val="0"/>
        <w:widowControl w:val="0"/>
        <w:kinsoku/>
        <w:wordWrap/>
        <w:overflowPunct/>
        <w:topLinePunct w:val="0"/>
        <w:bidi w:val="0"/>
        <w:snapToGrid/>
        <w:spacing w:line="360" w:lineRule="auto"/>
        <w:ind w:firstLine="420" w:firstLineChars="200"/>
        <w:rPr>
          <w:rFonts w:hint="default" w:eastAsia="宋体"/>
          <w:color w:val="auto"/>
          <w:sz w:val="21"/>
          <w:szCs w:val="21"/>
          <w:u w:val="single"/>
          <w:lang w:val="en-US" w:eastAsia="zh-CN"/>
        </w:rPr>
      </w:pPr>
      <w:r>
        <w:rPr>
          <w:color w:val="auto"/>
          <w:sz w:val="21"/>
          <w:szCs w:val="21"/>
          <w:lang w:val="zh-CN"/>
        </w:rPr>
        <w:t>联 系 人：</w:t>
      </w:r>
      <w:r>
        <w:rPr>
          <w:rFonts w:hint="eastAsia"/>
          <w:color w:val="auto"/>
          <w:sz w:val="21"/>
          <w:szCs w:val="21"/>
        </w:rPr>
        <w:t>郭亚楠</w:t>
      </w:r>
      <w:r>
        <w:rPr>
          <w:rFonts w:hint="eastAsia"/>
          <w:color w:val="auto"/>
          <w:sz w:val="21"/>
          <w:szCs w:val="21"/>
          <w:lang w:eastAsia="zh-CN"/>
        </w:rPr>
        <w:t>、</w:t>
      </w:r>
      <w:r>
        <w:rPr>
          <w:rFonts w:hint="eastAsia"/>
          <w:color w:val="auto"/>
          <w:sz w:val="21"/>
          <w:szCs w:val="21"/>
          <w:lang w:val="en-US" w:eastAsia="zh-CN"/>
        </w:rPr>
        <w:t>胡小康</w:t>
      </w:r>
    </w:p>
    <w:p w14:paraId="6CDF39AC">
      <w:pPr>
        <w:pageBreakBefore w:val="0"/>
        <w:widowControl w:val="0"/>
        <w:kinsoku/>
        <w:wordWrap/>
        <w:overflowPunct/>
        <w:topLinePunct w:val="0"/>
        <w:bidi w:val="0"/>
        <w:snapToGrid/>
        <w:spacing w:line="360" w:lineRule="auto"/>
        <w:ind w:firstLine="420" w:firstLineChars="200"/>
        <w:rPr>
          <w:rFonts w:hint="eastAsia"/>
          <w:color w:val="auto"/>
          <w:sz w:val="21"/>
          <w:szCs w:val="21"/>
          <w:u w:val="single"/>
        </w:rPr>
      </w:pPr>
      <w:r>
        <w:rPr>
          <w:color w:val="auto"/>
          <w:sz w:val="21"/>
          <w:szCs w:val="21"/>
          <w:lang w:val="zh-CN"/>
        </w:rPr>
        <w:t>电</w:t>
      </w:r>
      <w:r>
        <w:rPr>
          <w:rFonts w:hint="eastAsia"/>
          <w:color w:val="auto"/>
          <w:sz w:val="21"/>
          <w:szCs w:val="21"/>
        </w:rPr>
        <w:t xml:space="preserve">    </w:t>
      </w:r>
      <w:r>
        <w:rPr>
          <w:color w:val="auto"/>
          <w:sz w:val="21"/>
          <w:szCs w:val="21"/>
          <w:lang w:val="zh-CN"/>
        </w:rPr>
        <w:t>话</w:t>
      </w:r>
      <w:r>
        <w:rPr>
          <w:color w:val="auto"/>
          <w:sz w:val="21"/>
          <w:szCs w:val="21"/>
        </w:rPr>
        <w:t>：</w:t>
      </w:r>
      <w:r>
        <w:rPr>
          <w:rFonts w:hint="eastAsia"/>
          <w:color w:val="auto"/>
          <w:sz w:val="21"/>
          <w:szCs w:val="21"/>
        </w:rPr>
        <w:t>027-87816666-8613</w:t>
      </w:r>
    </w:p>
    <w:p w14:paraId="17A0DDFB">
      <w:pPr>
        <w:pageBreakBefore w:val="0"/>
        <w:widowControl w:val="0"/>
        <w:kinsoku/>
        <w:wordWrap/>
        <w:overflowPunct/>
        <w:topLinePunct w:val="0"/>
        <w:bidi w:val="0"/>
        <w:snapToGrid/>
        <w:spacing w:line="360" w:lineRule="auto"/>
        <w:ind w:firstLine="420" w:firstLineChars="200"/>
        <w:rPr>
          <w:rFonts w:hint="eastAsia"/>
          <w:color w:val="auto"/>
          <w:sz w:val="21"/>
          <w:szCs w:val="21"/>
        </w:rPr>
      </w:pPr>
      <w:r>
        <w:rPr>
          <w:rFonts w:hint="eastAsia"/>
          <w:color w:val="auto"/>
          <w:sz w:val="21"/>
          <w:szCs w:val="21"/>
          <w:lang w:val="zh-CN"/>
        </w:rPr>
        <w:t>电子邮箱</w:t>
      </w:r>
      <w:r>
        <w:rPr>
          <w:color w:val="auto"/>
          <w:sz w:val="21"/>
          <w:szCs w:val="21"/>
        </w:rPr>
        <w:t>：</w:t>
      </w:r>
      <w:r>
        <w:rPr>
          <w:rFonts w:hint="eastAsia"/>
          <w:color w:val="auto"/>
          <w:sz w:val="21"/>
          <w:szCs w:val="21"/>
        </w:rPr>
        <w:t>1042197081@qq.com</w:t>
      </w:r>
    </w:p>
    <w:p w14:paraId="2F1C34CC">
      <w:pPr>
        <w:pStyle w:val="2"/>
        <w:pageBreakBefore w:val="0"/>
        <w:widowControl w:val="0"/>
        <w:kinsoku/>
        <w:wordWrap/>
        <w:overflowPunct/>
        <w:topLinePunct w:val="0"/>
        <w:bidi w:val="0"/>
        <w:snapToGrid/>
        <w:spacing w:before="120" w:after="120" w:line="360" w:lineRule="auto"/>
        <w:ind w:firstLine="422" w:firstLineChars="200"/>
        <w:rPr>
          <w:rFonts w:hint="eastAsia"/>
          <w:color w:val="auto"/>
          <w:sz w:val="21"/>
          <w:szCs w:val="21"/>
        </w:rPr>
      </w:pPr>
      <w:bookmarkStart w:id="29" w:name="_Toc22193"/>
      <w:r>
        <w:rPr>
          <w:rFonts w:hint="eastAsia"/>
          <w:color w:val="auto"/>
          <w:sz w:val="21"/>
          <w:szCs w:val="21"/>
        </w:rPr>
        <w:t>七、信息发布媒体</w:t>
      </w:r>
      <w:bookmarkEnd w:id="29"/>
    </w:p>
    <w:p w14:paraId="56DB0630">
      <w:pPr>
        <w:pageBreakBefore w:val="0"/>
        <w:widowControl w:val="0"/>
        <w:kinsoku/>
        <w:wordWrap/>
        <w:overflowPunct/>
        <w:topLinePunct w:val="0"/>
        <w:bidi w:val="0"/>
        <w:snapToGrid/>
        <w:spacing w:line="360" w:lineRule="auto"/>
        <w:ind w:firstLine="420" w:firstLineChars="200"/>
        <w:rPr>
          <w:rFonts w:hint="eastAsia" w:cs="宋体"/>
          <w:color w:val="auto"/>
          <w:sz w:val="21"/>
          <w:szCs w:val="21"/>
        </w:rPr>
      </w:pPr>
      <w:r>
        <w:rPr>
          <w:rFonts w:hint="eastAsia" w:cs="宋体"/>
          <w:color w:val="auto"/>
          <w:sz w:val="21"/>
          <w:szCs w:val="21"/>
        </w:rPr>
        <w:t>中国招标投标公共服务平台、湖北机场集团有限公司网、湖北省成套招标股份有限公司网站上发布。</w:t>
      </w:r>
    </w:p>
    <w:p w14:paraId="674D453D">
      <w:pPr>
        <w:pageBreakBefore w:val="0"/>
        <w:widowControl w:val="0"/>
        <w:kinsoku/>
        <w:wordWrap/>
        <w:overflowPunct/>
        <w:topLinePunct w:val="0"/>
        <w:bidi w:val="0"/>
        <w:snapToGrid/>
        <w:spacing w:line="360" w:lineRule="auto"/>
        <w:ind w:left="0" w:leftChars="0" w:firstLine="420" w:firstLineChars="200"/>
        <w:rPr>
          <w:rFonts w:hint="eastAsia" w:cs="宋体"/>
          <w:color w:val="auto"/>
          <w:sz w:val="21"/>
          <w:szCs w:val="21"/>
        </w:rPr>
      </w:pPr>
    </w:p>
    <w:p w14:paraId="4FE5CA31">
      <w:pPr>
        <w:pageBreakBefore w:val="0"/>
        <w:widowControl w:val="0"/>
        <w:kinsoku/>
        <w:wordWrap/>
        <w:overflowPunct/>
        <w:topLinePunct w:val="0"/>
        <w:bidi w:val="0"/>
        <w:snapToGrid/>
        <w:spacing w:line="360" w:lineRule="auto"/>
        <w:ind w:firstLine="420" w:firstLineChars="200"/>
        <w:jc w:val="right"/>
        <w:rPr>
          <w:rFonts w:hint="eastAsia"/>
          <w:color w:val="auto"/>
          <w:sz w:val="21"/>
          <w:szCs w:val="21"/>
        </w:rPr>
      </w:pPr>
      <w:r>
        <w:rPr>
          <w:rFonts w:hint="eastAsia" w:cs="宋体"/>
          <w:color w:val="auto"/>
          <w:sz w:val="21"/>
          <w:szCs w:val="21"/>
        </w:rPr>
        <w:t>湖北省成套招标股份有限公司</w:t>
      </w:r>
    </w:p>
    <w:p w14:paraId="6C599514">
      <w:pPr>
        <w:pageBreakBefore w:val="0"/>
        <w:widowControl w:val="0"/>
        <w:kinsoku/>
        <w:wordWrap/>
        <w:overflowPunct/>
        <w:topLinePunct w:val="0"/>
        <w:bidi w:val="0"/>
        <w:snapToGrid/>
        <w:spacing w:line="360" w:lineRule="auto"/>
        <w:ind w:firstLine="420" w:firstLineChars="200"/>
        <w:jc w:val="right"/>
        <w:rPr>
          <w:rFonts w:hint="eastAsia" w:cs="宋体"/>
          <w:color w:val="auto"/>
          <w:sz w:val="21"/>
          <w:szCs w:val="21"/>
        </w:rPr>
      </w:pPr>
      <w:r>
        <w:rPr>
          <w:rFonts w:hint="eastAsia"/>
          <w:color w:val="auto"/>
          <w:sz w:val="21"/>
          <w:szCs w:val="21"/>
        </w:rPr>
        <w:t>202</w:t>
      </w:r>
      <w:r>
        <w:rPr>
          <w:rFonts w:hint="eastAsia"/>
          <w:color w:val="auto"/>
          <w:sz w:val="21"/>
          <w:szCs w:val="21"/>
          <w:lang w:val="en-US" w:eastAsia="zh-CN"/>
        </w:rPr>
        <w:t>5</w:t>
      </w:r>
      <w:r>
        <w:rPr>
          <w:rFonts w:hint="eastAsia"/>
          <w:color w:val="auto"/>
          <w:sz w:val="21"/>
          <w:szCs w:val="21"/>
        </w:rPr>
        <w:t>年</w:t>
      </w:r>
      <w:r>
        <w:rPr>
          <w:rFonts w:hint="eastAsia"/>
          <w:color w:val="auto"/>
          <w:sz w:val="21"/>
          <w:szCs w:val="21"/>
          <w:lang w:val="en-US" w:eastAsia="zh-CN"/>
        </w:rPr>
        <w:t>12</w:t>
      </w:r>
      <w:r>
        <w:rPr>
          <w:rFonts w:hint="eastAsia"/>
          <w:color w:val="auto"/>
          <w:sz w:val="21"/>
          <w:szCs w:val="21"/>
        </w:rPr>
        <w:t>月</w:t>
      </w:r>
      <w:r>
        <w:rPr>
          <w:rFonts w:hint="eastAsia"/>
          <w:color w:val="auto"/>
          <w:sz w:val="21"/>
          <w:szCs w:val="21"/>
          <w:lang w:val="en-US" w:eastAsia="zh-CN"/>
        </w:rPr>
        <w:t>09</w:t>
      </w:r>
      <w:r>
        <w:rPr>
          <w:rFonts w:hint="eastAsia"/>
          <w:color w:val="auto"/>
          <w:sz w:val="21"/>
          <w:szCs w:val="21"/>
        </w:rPr>
        <w:t>日</w:t>
      </w:r>
    </w:p>
    <w:bookmarkEnd w:id="0"/>
    <w:bookmarkEnd w:id="21"/>
    <w:bookmarkEnd w:id="25"/>
    <w:p w14:paraId="09DF59B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30BF9"/>
    <w:rsid w:val="37903763"/>
    <w:rsid w:val="4882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50" w:beforeLines="50" w:after="50" w:afterLines="50" w:line="240" w:lineRule="auto"/>
      <w:outlineLvl w:val="1"/>
    </w:pPr>
    <w:rPr>
      <w:b/>
      <w:sz w:val="24"/>
    </w:rPr>
  </w:style>
  <w:style w:type="paragraph" w:styleId="3">
    <w:name w:val="heading 3"/>
    <w:basedOn w:val="1"/>
    <w:next w:val="1"/>
    <w:qFormat/>
    <w:uiPriority w:val="0"/>
    <w:pPr>
      <w:keepNext/>
      <w:keepLines/>
      <w:tabs>
        <w:tab w:val="left" w:pos="720"/>
      </w:tabs>
      <w:ind w:firstLine="0" w:firstLineChars="0"/>
      <w:outlineLvl w:val="2"/>
    </w:pPr>
    <w:rPr>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2"/>
    <w:basedOn w:val="1"/>
    <w:qFormat/>
    <w:uiPriority w:val="0"/>
    <w:pPr>
      <w:ind w:firstLine="600" w:firstLineChars="200"/>
    </w:pPr>
    <w:rPr>
      <w:sz w:val="30"/>
    </w:rPr>
  </w:style>
  <w:style w:type="paragraph" w:customStyle="1" w:styleId="7">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1474</Words>
  <Characters>1720</Characters>
  <Lines>0</Lines>
  <Paragraphs>0</Paragraphs>
  <TotalTime>0</TotalTime>
  <ScaleCrop>false</ScaleCrop>
  <LinksUpToDate>false</LinksUpToDate>
  <CharactersWithSpaces>1766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2025-12-09T08:52:00Z</dcterms:created>
  <dc:creator>HP</dc:creator>
  <cp:lastModifiedBy>天回</cp:lastModifiedBy>
  <dcterms:modified xsi:type="dcterms:W3CDTF">2025-12-09T12:40:26Z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eyJoZGlkIjoiODI4ZmM4NzZlNTJiNmRkMDViZjBkZGViMjg0MzI4NjQiLCJ1c2VySWQiOiIxNDc5ODMyMjA3In0=</vt:lpwstr>
  </property>
  <property fmtid="{D5CDD505-2E9C-101B-9397-08002B2CF9AE}" pid="4" name="ICV">
    <vt:lpwstr>53BAEDB310024FB2968B72A64F7BEC9C_13</vt:lpwstr>
  </property>
</Properties>
</file>