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F2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/>
        </w:rPr>
      </w:pPr>
      <w:bookmarkStart w:id="0" w:name="_Toc320019728"/>
      <w:bookmarkStart w:id="36" w:name="_GoBack"/>
      <w:r>
        <w:rPr>
          <w:rFonts w:hint="eastAsia" w:cs="宋体"/>
          <w:b/>
          <w:bCs/>
          <w:color w:val="000000"/>
          <w:sz w:val="24"/>
          <w:szCs w:val="24"/>
          <w:highlight w:val="none"/>
          <w:lang w:eastAsia="zh-CN"/>
        </w:rPr>
        <w:t>湖北机场集团航空物流有限公司2025年维保配件、工具采购</w:t>
      </w:r>
      <w:r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t>询价公告</w:t>
      </w:r>
    </w:p>
    <w:bookmarkEnd w:id="36"/>
    <w:p w14:paraId="2BB86C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</w:p>
    <w:p w14:paraId="079C42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公诚管理咨询有限公司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（以下简称“采购代理机构”）受</w:t>
      </w: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湖北机场集团航空物流有限公司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（以下简称“采购人”）的委托，对本项目组织询价采购。欢迎符合资格条件的供应商参加询价报价。</w:t>
      </w:r>
    </w:p>
    <w:p w14:paraId="02C7DA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/>
          <w:color w:val="000000"/>
          <w:highlight w:val="none"/>
        </w:rPr>
      </w:pPr>
    </w:p>
    <w:p w14:paraId="483F4ECE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  <w:tab w:val="left" w:pos="1994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</w:pPr>
      <w:bookmarkStart w:id="1" w:name="_Toc422766880"/>
      <w:bookmarkStart w:id="2" w:name="_Toc390955783"/>
      <w:bookmarkStart w:id="3" w:name="_Toc422334105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项目概况</w:t>
      </w:r>
      <w:bookmarkEnd w:id="1"/>
      <w:bookmarkEnd w:id="2"/>
      <w:bookmarkEnd w:id="3"/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ab/>
      </w:r>
    </w:p>
    <w:p w14:paraId="33EA26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1、项目编号：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ZB-16-04C-2025-D-F-E26428</w:t>
      </w:r>
    </w:p>
    <w:p w14:paraId="524D1F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2、项目名称：</w:t>
      </w:r>
      <w:r>
        <w:rPr>
          <w:rFonts w:hint="eastAsia" w:cs="宋体"/>
          <w:color w:val="000000"/>
          <w:sz w:val="24"/>
          <w:szCs w:val="24"/>
          <w:highlight w:val="none"/>
          <w:lang w:eastAsia="zh-CN"/>
        </w:rPr>
        <w:t>湖北机场集团航空物流有限公司2025年维保配件、工具采购</w:t>
      </w:r>
    </w:p>
    <w:p w14:paraId="537718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000000"/>
          <w:sz w:val="24"/>
          <w:szCs w:val="24"/>
          <w:highlight w:val="none"/>
          <w:lang w:val="en-US" w:eastAsia="zh-CN"/>
        </w:rPr>
        <w:t>3、采购方式：询价</w:t>
      </w:r>
    </w:p>
    <w:p w14:paraId="559A1D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最高限价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</w:rPr>
        <w:t>本次采购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预算金额为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万元</w:t>
      </w:r>
      <w:r>
        <w:rPr>
          <w:rFonts w:hint="eastAsia" w:ascii="宋体" w:hAnsi="宋体" w:eastAsia="宋体" w:cs="宋体"/>
          <w:szCs w:val="21"/>
          <w:highlight w:val="none"/>
        </w:rPr>
        <w:t>。</w:t>
      </w:r>
      <w:r>
        <w:rPr>
          <w:rFonts w:hint="eastAsia" w:ascii="宋体" w:hAnsi="宋体" w:eastAsia="宋体" w:cs="宋体"/>
          <w:szCs w:val="21"/>
          <w:highlight w:val="none"/>
          <w:lang w:val="zh-CN"/>
        </w:rPr>
        <w:t>响应报价超过采购预算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限价</w:t>
      </w:r>
      <w:r>
        <w:rPr>
          <w:rFonts w:hint="eastAsia" w:ascii="宋体" w:hAnsi="宋体" w:eastAsia="宋体" w:cs="宋体"/>
          <w:szCs w:val="21"/>
          <w:highlight w:val="none"/>
          <w:lang w:val="zh-CN"/>
        </w:rPr>
        <w:t>的，其响应文件将被否决</w:t>
      </w:r>
      <w:r>
        <w:rPr>
          <w:rFonts w:hint="eastAsia" w:ascii="宋体" w:hAnsi="宋体" w:eastAsia="宋体" w:cs="宋体"/>
          <w:szCs w:val="21"/>
          <w:highlight w:val="none"/>
          <w:lang w:val="zh-CN" w:eastAsia="zh-CN"/>
        </w:rPr>
        <w:t>。</w:t>
      </w:r>
    </w:p>
    <w:p w14:paraId="63FC2D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、采购内容：2025年维保配件、工具采购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，具体详见第三章采购需求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。</w:t>
      </w:r>
    </w:p>
    <w:p w14:paraId="3A3079B9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8"/>
          <w:highlight w:val="none"/>
          <w:lang w:val="en-US" w:eastAsia="zh-CN"/>
        </w:rPr>
      </w:pPr>
      <w:bookmarkStart w:id="4" w:name="_Toc259607747"/>
      <w:bookmarkStart w:id="5" w:name="_Toc390955784"/>
      <w:bookmarkStart w:id="6" w:name="_Toc422766881"/>
      <w:bookmarkStart w:id="7" w:name="_Toc422334106"/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6、合同履约期限：合同签订之日起1年。</w:t>
      </w:r>
    </w:p>
    <w:p w14:paraId="7F77F714">
      <w:pPr>
        <w:spacing w:line="360" w:lineRule="auto"/>
        <w:ind w:firstLine="480" w:firstLineChars="200"/>
        <w:rPr>
          <w:rFonts w:ascii="宋体" w:hAnsi="宋体" w:cs="宋体"/>
          <w:sz w:val="24"/>
          <w:szCs w:val="28"/>
          <w:highlight w:val="none"/>
        </w:rPr>
      </w:pPr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宋体"/>
          <w:sz w:val="24"/>
          <w:szCs w:val="28"/>
          <w:highlight w:val="none"/>
        </w:rPr>
        <w:t>、交货期：</w:t>
      </w:r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分批交货，每批次在接到采购人通知后15个日历天内完成交货，每批次具体数量以采购人要求为准。</w:t>
      </w:r>
    </w:p>
    <w:p w14:paraId="236E79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8</w:t>
      </w:r>
      <w:r>
        <w:rPr>
          <w:rFonts w:hint="eastAsia" w:ascii="宋体" w:hAnsi="宋体" w:cs="宋体"/>
          <w:sz w:val="24"/>
          <w:szCs w:val="28"/>
          <w:highlight w:val="none"/>
        </w:rPr>
        <w:t>、质保期：自验收合格之日起</w:t>
      </w:r>
      <w:r>
        <w:rPr>
          <w:rFonts w:hint="eastAsia" w:ascii="宋体" w:hAnsi="宋体" w:cs="宋体"/>
          <w:sz w:val="24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8"/>
          <w:highlight w:val="none"/>
        </w:rPr>
        <w:t>年。</w:t>
      </w:r>
    </w:p>
    <w:p w14:paraId="63256E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、标包划分：本项目不划分标包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38526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16F274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二、供应商资格要求</w:t>
      </w:r>
      <w:bookmarkEnd w:id="4"/>
      <w:bookmarkEnd w:id="5"/>
      <w:bookmarkEnd w:id="6"/>
      <w:bookmarkEnd w:id="7"/>
      <w:bookmarkStart w:id="8" w:name="_Toc422334107"/>
      <w:bookmarkStart w:id="9" w:name="_Toc422766882"/>
    </w:p>
    <w:p w14:paraId="49FCF02F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1、供应商须是中华人民共和国境内正式注册并具有独立法人资格，具备有效的营业执照；</w:t>
      </w:r>
    </w:p>
    <w:p w14:paraId="4040BADC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highlight w:val="none"/>
        </w:rPr>
        <w:t>、业绩要求：供应商近三年（2022年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highlight w:val="none"/>
        </w:rPr>
        <w:t>月1日至今）至少完成过一项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单项合同金额20万元及以上车辆维保配件供货业绩</w:t>
      </w:r>
      <w:r>
        <w:rPr>
          <w:rFonts w:hint="eastAsia" w:ascii="宋体" w:hAnsi="宋体" w:cs="宋体"/>
          <w:color w:val="auto"/>
          <w:highlight w:val="none"/>
        </w:rPr>
        <w:t>(须同时提供①合同（含封面页、合同内容页、签章页等关键页）、②项目发票（发票二维码清晰可查并提供税务局发票查询截图，发票开具时间须在本项目招标公告发布之日前）)</w:t>
      </w:r>
      <w:r>
        <w:rPr>
          <w:rFonts w:hint="eastAsia" w:ascii="宋体" w:hAnsi="宋体" w:cs="宋体"/>
          <w:color w:val="auto"/>
          <w:highlight w:val="none"/>
          <w:lang w:eastAsia="zh-CN"/>
        </w:rPr>
        <w:t>；</w:t>
      </w:r>
    </w:p>
    <w:p w14:paraId="4A8BF763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highlight w:val="none"/>
        </w:rPr>
        <w:t>供应商未被列入“信用中国”网站(www.creditchina.gov.cn)或者</w:t>
      </w:r>
      <w:r>
        <w:rPr>
          <w:rFonts w:hint="eastAsia" w:ascii="宋体" w:hAnsi="宋体" w:cs="宋体"/>
          <w:color w:val="auto"/>
        </w:rPr>
        <w:t>“中国执行信息公开网”（zxgk.court.gov.cn）失信被执行人名单。（提供网页查询截图）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；</w:t>
      </w:r>
    </w:p>
    <w:p w14:paraId="10C6FEE4">
      <w:pPr>
        <w:tabs>
          <w:tab w:val="left" w:pos="483"/>
          <w:tab w:val="left" w:pos="567"/>
          <w:tab w:val="left" w:pos="576"/>
        </w:tabs>
        <w:adjustRightInd w:val="0"/>
        <w:snapToGrid w:val="0"/>
        <w:ind w:firstLine="480" w:firstLineChars="20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</w:rPr>
        <w:t>、供应商须针对《湖北机场集团有限公司“供应商不良行为”管理办法》在响应文件中作出承诺（格式详见响应文件格式第六章）；</w:t>
      </w:r>
    </w:p>
    <w:p w14:paraId="348E39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highlight w:val="none"/>
        </w:rPr>
        <w:t>、本项目不接受联合体响应，不得转包分包（格式详见响应文件格式第六章）。</w:t>
      </w:r>
    </w:p>
    <w:p w14:paraId="71A994BD">
      <w:pPr>
        <w:keepNext w:val="0"/>
        <w:keepLines w:val="0"/>
        <w:pageBreakBefore w:val="0"/>
        <w:tabs>
          <w:tab w:val="left" w:pos="483"/>
          <w:tab w:val="left" w:pos="567"/>
          <w:tab w:val="left" w:pos="576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0CE0B498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三、询价文件的获取</w:t>
      </w:r>
      <w:bookmarkEnd w:id="8"/>
      <w:bookmarkEnd w:id="9"/>
    </w:p>
    <w:p w14:paraId="7F3755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分（北京时间，下同）。</w:t>
      </w:r>
    </w:p>
    <w:p w14:paraId="28ED917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地点：“诚E招电子采购交易平台”（网址：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271AA09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</w:t>
      </w:r>
    </w:p>
    <w:p w14:paraId="7AAED92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通过“诚E招电子采购交易平台”（网址：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//www.chengezhao.com/）完成本项目文件的获取与下载。</w:t>
      </w:r>
    </w:p>
    <w:p w14:paraId="5DF772A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输入网址，点击【新用户注册】（注册步骤详见门户网站：【供应商操作指南】-【注册指引】）。登录账号后点击【常用文件】，下载《供应商&amp;供应商操作手册》。</w:t>
      </w:r>
    </w:p>
    <w:p w14:paraId="71F34CA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注册成功后登录平台，点击【商机发现】，检索本项目并直接支付（无需上传任何材料）。疑问反馈：具体操作若有疑问，可致电客服热线：020-89524219。服务时间8：30-17：30（工作日）。 </w:t>
      </w:r>
    </w:p>
    <w:p w14:paraId="3888AC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免责声明：“诚E招电子采购交易平台”（网址：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https: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//www.chengezhao.com/）为本项目文件获取的唯一渠道，其他平台的文件获取及支付均属无效。</w:t>
      </w:r>
    </w:p>
    <w:p w14:paraId="673628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（5）文件费用：</w:t>
      </w:r>
    </w:p>
    <w:p w14:paraId="1B33C7E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1）每套售价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500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元人民币，售后不退。</w:t>
      </w:r>
    </w:p>
    <w:p w14:paraId="7448A1C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2）支付方式（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选一）：</w:t>
      </w:r>
    </w:p>
    <w:p w14:paraId="63EBDD8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①网上支付（微信扫码）</w:t>
      </w:r>
    </w:p>
    <w:p w14:paraId="2375DE8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②电汇（须上传汇款凭证）</w:t>
      </w:r>
    </w:p>
    <w:p w14:paraId="3F134C9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收款单位名称：公诚管理咨询有限公司</w:t>
      </w:r>
    </w:p>
    <w:p w14:paraId="03983C5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开户银行：中信银行广州花园支行</w:t>
      </w:r>
    </w:p>
    <w:p w14:paraId="659B40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账号：3110910037672526428</w:t>
      </w:r>
    </w:p>
    <w:p w14:paraId="185F5A5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10" w:name="EB9d49f81c4ad24def95e734cdd25c819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行号：302581044398</w:t>
      </w:r>
      <w:bookmarkEnd w:id="10"/>
    </w:p>
    <w:p w14:paraId="05B2BE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9BD245A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11" w:name="_Toc26018"/>
      <w:bookmarkStart w:id="12" w:name="_Toc10536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四、响应文件提交</w:t>
      </w:r>
      <w:bookmarkEnd w:id="11"/>
      <w:bookmarkEnd w:id="12"/>
    </w:p>
    <w:p w14:paraId="2157187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截止时间：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分（北京时间）</w:t>
      </w:r>
    </w:p>
    <w:p w14:paraId="2BDB799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  <w:bookmarkStart w:id="13" w:name="_Toc35393803"/>
      <w:bookmarkStart w:id="14" w:name="_Toc28359017"/>
      <w:bookmarkStart w:id="15" w:name="_Toc35393634"/>
      <w:bookmarkStart w:id="16" w:name="_Toc28359094"/>
    </w:p>
    <w:p w14:paraId="66080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</w:pPr>
    </w:p>
    <w:p w14:paraId="58D2561F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</w:pPr>
      <w:bookmarkStart w:id="17" w:name="_Toc21307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u w:val="none"/>
        </w:rPr>
        <w:t>五、开启</w:t>
      </w:r>
      <w:bookmarkEnd w:id="17"/>
    </w:p>
    <w:p w14:paraId="0F535FE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分（北京时间）</w:t>
      </w:r>
    </w:p>
    <w:p w14:paraId="0DB634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地点：武汉市武昌区徐东二路2号东创创意园（中国农业科学院油料所内）2栋1楼</w:t>
      </w:r>
    </w:p>
    <w:p w14:paraId="1658437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E37EFC0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18" w:name="_Toc16286"/>
      <w:bookmarkStart w:id="19" w:name="_Toc5975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六、公告期限</w:t>
      </w:r>
      <w:bookmarkEnd w:id="13"/>
      <w:bookmarkEnd w:id="14"/>
      <w:bookmarkEnd w:id="15"/>
      <w:bookmarkEnd w:id="16"/>
      <w:bookmarkEnd w:id="18"/>
      <w:bookmarkEnd w:id="19"/>
    </w:p>
    <w:p w14:paraId="1784220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自本公告发布之日起3个工作日。</w:t>
      </w:r>
    </w:p>
    <w:p w14:paraId="20FD33C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D507003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20" w:name="_Toc35393635"/>
      <w:bookmarkStart w:id="21" w:name="_Toc2897"/>
      <w:bookmarkStart w:id="22" w:name="_Toc29339"/>
      <w:bookmarkStart w:id="23" w:name="_Toc35393804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七、其他补充事宜</w:t>
      </w:r>
      <w:bookmarkEnd w:id="20"/>
      <w:bookmarkEnd w:id="21"/>
      <w:bookmarkEnd w:id="22"/>
      <w:bookmarkEnd w:id="23"/>
      <w:bookmarkStart w:id="24" w:name="_Toc35393805"/>
      <w:bookmarkStart w:id="25" w:name="_Toc17304"/>
      <w:bookmarkStart w:id="26" w:name="_Toc28359095"/>
      <w:bookmarkStart w:id="27" w:name="_Toc35393636"/>
      <w:bookmarkStart w:id="28" w:name="_Toc28822"/>
      <w:bookmarkStart w:id="29" w:name="_Toc28359018"/>
    </w:p>
    <w:p w14:paraId="39855D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公告在中国招标投标公共服务平台（http://www.cebpubservice.com/）、湖北机场集团有限公司官网（http://www.whairport.com/）、诚E招电子采购交易平台（http://www.chengezhao.com/）上发布，其他媒体转载无效。本公告在各媒体发布的文本如有不同之处，以在中国招标投标公共服务平台发布的文本为准。</w:t>
      </w:r>
    </w:p>
    <w:p w14:paraId="0C9C54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DD36B5F">
      <w:pPr>
        <w:keepNext w:val="0"/>
        <w:keepLines w:val="0"/>
        <w:pageBreakBefore w:val="0"/>
        <w:numPr>
          <w:ilvl w:val="0"/>
          <w:numId w:val="0"/>
        </w:numPr>
        <w:tabs>
          <w:tab w:val="left" w:pos="483"/>
          <w:tab w:val="left" w:pos="567"/>
        </w:tabs>
        <w:kinsoku/>
        <w:overflowPunct/>
        <w:topLinePunct w:val="0"/>
        <w:autoSpaceDE/>
        <w:autoSpaceDN/>
        <w:bidi w:val="0"/>
        <w:spacing w:line="360" w:lineRule="auto"/>
        <w:ind w:left="0" w:leftChars="0"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八、凡对本次采购提出询问，请按以下方式联系</w:t>
      </w:r>
      <w:bookmarkEnd w:id="24"/>
      <w:bookmarkEnd w:id="25"/>
      <w:bookmarkEnd w:id="26"/>
      <w:bookmarkEnd w:id="27"/>
      <w:bookmarkEnd w:id="28"/>
      <w:bookmarkEnd w:id="29"/>
    </w:p>
    <w:p w14:paraId="6B191B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30" w:name="_Toc27805"/>
      <w:bookmarkStart w:id="31" w:name="_Toc15962_WPSOffice_Level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  <w:bookmarkEnd w:id="30"/>
      <w:bookmarkEnd w:id="31"/>
    </w:p>
    <w:p w14:paraId="3F4B47A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32" w:name="_Toc28359009"/>
      <w:bookmarkStart w:id="33" w:name="_Toc28359086"/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湖北机场集团航空物流有限公司</w:t>
      </w:r>
    </w:p>
    <w:p w14:paraId="05872E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湖北省武汉市黄陂区武汉天河国际机场</w:t>
      </w:r>
    </w:p>
    <w:p w14:paraId="335633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34" w:name="_Toc19525"/>
      <w:bookmarkStart w:id="35" w:name="_Toc31019_WPSOffice_Level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2.采购代理机构信息</w:t>
      </w:r>
      <w:bookmarkEnd w:id="32"/>
      <w:bookmarkEnd w:id="33"/>
      <w:bookmarkEnd w:id="34"/>
      <w:bookmarkEnd w:id="35"/>
    </w:p>
    <w:bookmarkEnd w:id="0"/>
    <w:p w14:paraId="7E1A9B9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名称：公诚管理咨询有限公司</w:t>
      </w:r>
    </w:p>
    <w:p w14:paraId="707BDC0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地址：武汉市武昌区徐东二路2号东创创意园（中国农业科学院油料所内）2栋1楼</w:t>
      </w:r>
    </w:p>
    <w:p w14:paraId="1CA83D4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项目联系人：李百川、田时启、宋晋刚、戚琳、章纯、徐茂盛</w:t>
      </w:r>
    </w:p>
    <w:p w14:paraId="54F681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"mailto:027-87500052-8002/18507145007/weiwb@gcbidding.com"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027-87500052-8001/13098818058/libc3@gcbidding.com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1EFAC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796F"/>
    <w:rsid w:val="048E14BE"/>
    <w:rsid w:val="058B21B3"/>
    <w:rsid w:val="084009AE"/>
    <w:rsid w:val="09945D3F"/>
    <w:rsid w:val="0A9C2206"/>
    <w:rsid w:val="0C047A79"/>
    <w:rsid w:val="0C9C5D08"/>
    <w:rsid w:val="0CE56273"/>
    <w:rsid w:val="0D70006B"/>
    <w:rsid w:val="0EC0587C"/>
    <w:rsid w:val="0F9C1270"/>
    <w:rsid w:val="0FA51B98"/>
    <w:rsid w:val="132D5DAF"/>
    <w:rsid w:val="135845E7"/>
    <w:rsid w:val="143852DD"/>
    <w:rsid w:val="14BF204A"/>
    <w:rsid w:val="15DA7B5E"/>
    <w:rsid w:val="1665005C"/>
    <w:rsid w:val="17561591"/>
    <w:rsid w:val="180F3786"/>
    <w:rsid w:val="19243529"/>
    <w:rsid w:val="1BF11F79"/>
    <w:rsid w:val="1DCB796F"/>
    <w:rsid w:val="1DEE7137"/>
    <w:rsid w:val="1E764B43"/>
    <w:rsid w:val="206255ED"/>
    <w:rsid w:val="22A60709"/>
    <w:rsid w:val="24FC5E27"/>
    <w:rsid w:val="28A84AFF"/>
    <w:rsid w:val="2C06720E"/>
    <w:rsid w:val="30646631"/>
    <w:rsid w:val="33656EB4"/>
    <w:rsid w:val="34082F83"/>
    <w:rsid w:val="34B90AE8"/>
    <w:rsid w:val="352F05E2"/>
    <w:rsid w:val="368B44A7"/>
    <w:rsid w:val="3A364820"/>
    <w:rsid w:val="3B241C29"/>
    <w:rsid w:val="3D014985"/>
    <w:rsid w:val="3E922535"/>
    <w:rsid w:val="41EF7295"/>
    <w:rsid w:val="42C34D0B"/>
    <w:rsid w:val="4341653B"/>
    <w:rsid w:val="45A222D1"/>
    <w:rsid w:val="45AF7469"/>
    <w:rsid w:val="45D242DC"/>
    <w:rsid w:val="45D76DF7"/>
    <w:rsid w:val="46CD6144"/>
    <w:rsid w:val="48902741"/>
    <w:rsid w:val="49F805EB"/>
    <w:rsid w:val="4A046F58"/>
    <w:rsid w:val="4A5D36C4"/>
    <w:rsid w:val="4A8830FF"/>
    <w:rsid w:val="4B9B3A65"/>
    <w:rsid w:val="4DF56549"/>
    <w:rsid w:val="4F4E4EC5"/>
    <w:rsid w:val="519A3D50"/>
    <w:rsid w:val="545F0C3C"/>
    <w:rsid w:val="54645BA1"/>
    <w:rsid w:val="54FA2D00"/>
    <w:rsid w:val="55345F5A"/>
    <w:rsid w:val="556C527D"/>
    <w:rsid w:val="56055D0F"/>
    <w:rsid w:val="57941932"/>
    <w:rsid w:val="5AE159A2"/>
    <w:rsid w:val="5D1408C7"/>
    <w:rsid w:val="5E455DA7"/>
    <w:rsid w:val="61D045A0"/>
    <w:rsid w:val="63E01669"/>
    <w:rsid w:val="640B4755"/>
    <w:rsid w:val="65285A6C"/>
    <w:rsid w:val="67D3010F"/>
    <w:rsid w:val="68990BC5"/>
    <w:rsid w:val="69C26056"/>
    <w:rsid w:val="69EA5598"/>
    <w:rsid w:val="6B9753FF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2494203"/>
    <w:rsid w:val="751A5826"/>
    <w:rsid w:val="758337A7"/>
    <w:rsid w:val="773A2315"/>
    <w:rsid w:val="78E22FBC"/>
    <w:rsid w:val="7B420A92"/>
    <w:rsid w:val="7CA3207D"/>
    <w:rsid w:val="7CE42AB5"/>
    <w:rsid w:val="7D0723DD"/>
    <w:rsid w:val="7D234D9A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line="360" w:lineRule="auto"/>
      <w:ind w:firstLine="0" w:firstLineChars="0"/>
      <w:jc w:val="both"/>
      <w:textAlignment w:val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9"/>
    <w:autoRedefine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9">
    <w:name w:val="标题 3 Char"/>
    <w:link w:val="5"/>
    <w:autoRedefine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1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2025-12-05T08:57:00Z</dcterms:created>
  <dc:creator>魏文斌</dc:creator>
  <cp:lastModifiedBy>魏文斌</cp:lastModifiedBy>
  <dcterms:modified xsi:type="dcterms:W3CDTF">2025-12-05T08:57:50Z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3BF737AFCEB842618B877878928552B3_11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