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7A4ABE">
      <w:pPr>
        <w:pStyle w:val="7"/>
        <w:adjustRightInd w:val="0"/>
        <w:snapToGrid w:val="0"/>
        <w:spacing w:before="0" w:after="0" w:line="360" w:lineRule="auto"/>
        <w:textAlignment w:val="baseline"/>
        <w:rPr>
          <w:rFonts w:ascii="宋体" w:hAnsi="宋体"/>
          <w:b/>
          <w:bCs/>
          <w:color w:val="auto"/>
          <w:sz w:val="30"/>
          <w:szCs w:val="28"/>
          <w:highlight w:val="none"/>
          <w:lang w:bidi="ar"/>
        </w:rPr>
      </w:pPr>
      <w:r>
        <w:rPr>
          <w:rFonts w:hint="eastAsia" w:cs="Times New Roman"/>
          <w:b/>
          <w:bCs/>
          <w:color w:val="auto"/>
          <w:sz w:val="30"/>
          <w:szCs w:val="28"/>
          <w:highlight w:val="none"/>
          <w:lang w:val="en-US" w:eastAsia="zh-CN"/>
        </w:rPr>
        <w:t>武汉天河机场</w:t>
      </w:r>
      <w:r>
        <w:rPr>
          <w:rFonts w:hint="eastAsia" w:cs="Times New Roman"/>
          <w:b/>
          <w:bCs/>
          <w:color w:val="auto"/>
          <w:sz w:val="30"/>
          <w:szCs w:val="28"/>
          <w:highlight w:val="none"/>
          <w:lang w:eastAsia="zh-CN"/>
        </w:rPr>
        <w:t>培训室、战术研讨室音频系统采购项目</w:t>
      </w:r>
      <w:r>
        <w:rPr>
          <w:rFonts w:hint="eastAsia" w:cs="Times New Roman"/>
          <w:b/>
          <w:bCs/>
          <w:color w:val="auto"/>
          <w:sz w:val="30"/>
          <w:szCs w:val="28"/>
          <w:highlight w:val="none"/>
        </w:rPr>
        <w:t>询价公告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F837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14F484A5">
            <w:pPr>
              <w:spacing w:after="0"/>
              <w:rPr>
                <w:rFonts w:ascii="宋体" w:hAnsi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highlight w:val="none"/>
              </w:rPr>
              <w:t>项目概况</w:t>
            </w:r>
          </w:p>
          <w:p w14:paraId="6708ECE8">
            <w:pPr>
              <w:spacing w:after="0"/>
              <w:ind w:firstLine="420" w:firstLineChars="200"/>
              <w:rPr>
                <w:sz w:val="21"/>
                <w:szCs w:val="21"/>
                <w:highlight w:val="none"/>
                <w:u w:val="singl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u w:val="single"/>
                <w:lang w:val="en-US" w:eastAsia="zh-CN"/>
              </w:rPr>
              <w:t>武汉天河机场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u w:val="single"/>
                <w:lang w:eastAsia="zh-CN"/>
              </w:rPr>
              <w:t>培训室、战术研讨室音频系统采购项目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的潜在供应商应在</w:t>
            </w:r>
            <w:r>
              <w:rPr>
                <w:rFonts w:hint="eastAsia"/>
                <w:sz w:val="21"/>
                <w:szCs w:val="21"/>
                <w:highlight w:val="none"/>
                <w:u w:val="single"/>
              </w:rPr>
              <w:t>阳光招采电子招标投标交易平台（网址：</w:t>
            </w:r>
            <w:r>
              <w:rPr>
                <w:sz w:val="21"/>
                <w:szCs w:val="21"/>
                <w:highlight w:val="none"/>
                <w:u w:val="single"/>
              </w:rPr>
              <w:t>https://www.yangguangzhaocai.com/</w:t>
            </w:r>
            <w:r>
              <w:rPr>
                <w:rFonts w:hint="eastAsia"/>
                <w:sz w:val="21"/>
                <w:szCs w:val="21"/>
                <w:highlight w:val="none"/>
                <w:u w:val="single"/>
              </w:rPr>
              <w:t>）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获取采购文件，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并于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>2025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日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>09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点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（北京时间）前提交响应文件。</w:t>
            </w:r>
          </w:p>
        </w:tc>
      </w:tr>
    </w:tbl>
    <w:p w14:paraId="31991A37">
      <w:pPr>
        <w:widowControl w:val="0"/>
        <w:numPr>
          <w:ilvl w:val="0"/>
          <w:numId w:val="1"/>
        </w:numPr>
        <w:spacing w:after="0"/>
        <w:ind w:left="490" w:hanging="490"/>
        <w:jc w:val="both"/>
        <w:rPr>
          <w:rFonts w:ascii="宋体" w:hAnsi="宋体"/>
          <w:b/>
          <w:sz w:val="21"/>
          <w:szCs w:val="21"/>
          <w:highlight w:val="none"/>
        </w:rPr>
      </w:pPr>
      <w:r>
        <w:rPr>
          <w:rFonts w:hint="eastAsia" w:ascii="宋体" w:hAnsi="宋体"/>
          <w:b/>
          <w:sz w:val="21"/>
          <w:szCs w:val="21"/>
          <w:highlight w:val="none"/>
        </w:rPr>
        <w:t>项目基本情况：</w:t>
      </w:r>
    </w:p>
    <w:p w14:paraId="2805C391">
      <w:pPr>
        <w:pStyle w:val="8"/>
        <w:widowControl w:val="0"/>
        <w:numPr>
          <w:ilvl w:val="0"/>
          <w:numId w:val="2"/>
        </w:numPr>
        <w:spacing w:after="0" w:line="240" w:lineRule="auto"/>
        <w:ind w:left="20" w:leftChars="9"/>
        <w:contextualSpacing w:val="0"/>
        <w:jc w:val="both"/>
        <w:rPr>
          <w:rFonts w:ascii="宋体" w:hAnsi="宋体"/>
          <w:sz w:val="21"/>
          <w:szCs w:val="21"/>
          <w:highlight w:val="none"/>
        </w:rPr>
      </w:pPr>
      <w:r>
        <w:rPr>
          <w:rFonts w:hint="eastAsia" w:ascii="宋体" w:hAnsi="宋体"/>
          <w:sz w:val="21"/>
          <w:szCs w:val="21"/>
          <w:highlight w:val="none"/>
        </w:rPr>
        <w:t>项目编号：ZB0102-202512-FZBHW1936</w:t>
      </w:r>
      <w:r>
        <w:rPr>
          <w:rFonts w:ascii="宋体" w:hAnsi="宋体"/>
          <w:bCs/>
          <w:sz w:val="21"/>
          <w:szCs w:val="21"/>
          <w:highlight w:val="none"/>
        </w:rPr>
        <w:t xml:space="preserve"> </w:t>
      </w:r>
    </w:p>
    <w:p w14:paraId="0EC3E4E4">
      <w:pPr>
        <w:pStyle w:val="8"/>
        <w:widowControl w:val="0"/>
        <w:numPr>
          <w:ilvl w:val="0"/>
          <w:numId w:val="2"/>
        </w:numPr>
        <w:spacing w:after="0" w:line="240" w:lineRule="auto"/>
        <w:ind w:left="20" w:leftChars="9"/>
        <w:contextualSpacing w:val="0"/>
        <w:jc w:val="both"/>
        <w:rPr>
          <w:rFonts w:ascii="宋体" w:hAnsi="宋体"/>
          <w:bCs/>
          <w:sz w:val="21"/>
          <w:szCs w:val="21"/>
          <w:highlight w:val="none"/>
        </w:rPr>
      </w:pPr>
      <w:r>
        <w:rPr>
          <w:rFonts w:hint="eastAsia" w:ascii="宋体" w:hAnsi="宋体"/>
          <w:sz w:val="21"/>
          <w:szCs w:val="21"/>
          <w:highlight w:val="none"/>
        </w:rPr>
        <w:t>项目名称：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武汉天河机场</w:t>
      </w:r>
      <w:r>
        <w:rPr>
          <w:rFonts w:hint="eastAsia" w:ascii="宋体" w:hAnsi="宋体"/>
          <w:sz w:val="21"/>
          <w:szCs w:val="21"/>
          <w:highlight w:val="none"/>
          <w:lang w:eastAsia="zh-CN"/>
        </w:rPr>
        <w:t>培训室、战术研讨室音频系统采购项目</w:t>
      </w:r>
    </w:p>
    <w:p w14:paraId="1F84235C">
      <w:pPr>
        <w:pStyle w:val="8"/>
        <w:widowControl w:val="0"/>
        <w:numPr>
          <w:ilvl w:val="0"/>
          <w:numId w:val="2"/>
        </w:numPr>
        <w:spacing w:after="0" w:line="240" w:lineRule="auto"/>
        <w:ind w:left="20" w:leftChars="9"/>
        <w:contextualSpacing w:val="0"/>
        <w:jc w:val="both"/>
        <w:rPr>
          <w:rFonts w:ascii="宋体" w:hAnsi="宋体"/>
          <w:bCs/>
          <w:sz w:val="21"/>
          <w:szCs w:val="21"/>
          <w:highlight w:val="none"/>
        </w:rPr>
      </w:pPr>
      <w:r>
        <w:rPr>
          <w:rFonts w:hint="eastAsia" w:ascii="宋体" w:hAnsi="宋体"/>
          <w:bCs/>
          <w:sz w:val="21"/>
          <w:szCs w:val="21"/>
          <w:highlight w:val="none"/>
        </w:rPr>
        <w:t>采购方式：询价</w:t>
      </w:r>
      <w:bookmarkStart w:id="0" w:name="_GoBack"/>
      <w:bookmarkEnd w:id="0"/>
    </w:p>
    <w:p w14:paraId="05146580">
      <w:pPr>
        <w:pStyle w:val="8"/>
        <w:widowControl w:val="0"/>
        <w:numPr>
          <w:ilvl w:val="0"/>
          <w:numId w:val="2"/>
        </w:numPr>
        <w:spacing w:after="0" w:line="240" w:lineRule="auto"/>
        <w:ind w:left="20" w:leftChars="9"/>
        <w:contextualSpacing w:val="0"/>
        <w:jc w:val="both"/>
        <w:rPr>
          <w:rFonts w:ascii="宋体" w:hAnsi="宋体"/>
          <w:color w:val="FF0000"/>
          <w:sz w:val="21"/>
          <w:szCs w:val="21"/>
          <w:highlight w:val="none"/>
        </w:rPr>
      </w:pPr>
      <w:r>
        <w:rPr>
          <w:rFonts w:hint="eastAsia" w:ascii="宋体" w:hAnsi="宋体"/>
          <w:sz w:val="21"/>
          <w:szCs w:val="21"/>
          <w:highlight w:val="none"/>
        </w:rPr>
        <w:t>最高限价</w:t>
      </w:r>
      <w:r>
        <w:rPr>
          <w:rFonts w:ascii="宋体" w:hAnsi="宋体"/>
          <w:sz w:val="21"/>
          <w:szCs w:val="21"/>
          <w:highlight w:val="none"/>
        </w:rPr>
        <w:t>：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27.48</w:t>
      </w:r>
      <w:r>
        <w:rPr>
          <w:rFonts w:hint="eastAsia" w:ascii="宋体" w:hAnsi="宋体" w:cs="宋体"/>
          <w:bCs/>
          <w:sz w:val="21"/>
          <w:szCs w:val="21"/>
          <w:highlight w:val="none"/>
        </w:rPr>
        <w:t>万元，供应商</w:t>
      </w:r>
      <w:r>
        <w:rPr>
          <w:rFonts w:hint="eastAsia" w:ascii="宋体" w:hAnsi="宋体" w:cs="宋体"/>
          <w:bCs/>
          <w:sz w:val="21"/>
          <w:szCs w:val="21"/>
          <w:highlight w:val="none"/>
          <w:lang w:val="en-US" w:eastAsia="zh-CN"/>
        </w:rPr>
        <w:t>响应总</w:t>
      </w:r>
      <w:r>
        <w:rPr>
          <w:rFonts w:hint="eastAsia" w:ascii="宋体" w:hAnsi="宋体" w:cs="宋体"/>
          <w:bCs/>
          <w:sz w:val="21"/>
          <w:szCs w:val="21"/>
          <w:highlight w:val="none"/>
        </w:rPr>
        <w:t>报价不得超过</w:t>
      </w:r>
      <w:r>
        <w:rPr>
          <w:rFonts w:hint="eastAsia" w:ascii="宋体" w:hAnsi="宋体" w:cs="宋体"/>
          <w:bCs/>
          <w:sz w:val="21"/>
          <w:szCs w:val="21"/>
          <w:highlight w:val="none"/>
          <w:lang w:val="en-US" w:eastAsia="zh-CN"/>
        </w:rPr>
        <w:t>最高</w:t>
      </w:r>
      <w:r>
        <w:rPr>
          <w:rFonts w:hint="eastAsia" w:ascii="宋体" w:hAnsi="宋体" w:cs="宋体"/>
          <w:bCs/>
          <w:sz w:val="21"/>
          <w:szCs w:val="21"/>
          <w:highlight w:val="none"/>
        </w:rPr>
        <w:t>限价，否则按无效响应处理。</w:t>
      </w:r>
    </w:p>
    <w:p w14:paraId="0B344998">
      <w:pPr>
        <w:pStyle w:val="8"/>
        <w:widowControl w:val="0"/>
        <w:numPr>
          <w:ilvl w:val="0"/>
          <w:numId w:val="2"/>
        </w:numPr>
        <w:spacing w:after="0" w:line="240" w:lineRule="auto"/>
        <w:ind w:left="20" w:leftChars="9"/>
        <w:contextualSpacing w:val="0"/>
        <w:jc w:val="both"/>
        <w:rPr>
          <w:rFonts w:ascii="宋体" w:hAnsi="宋体"/>
          <w:b w:val="0"/>
          <w:bCs/>
          <w:color w:val="FF0000"/>
          <w:sz w:val="21"/>
          <w:szCs w:val="21"/>
          <w:highlight w:val="none"/>
        </w:rPr>
      </w:pPr>
      <w:r>
        <w:rPr>
          <w:rFonts w:hint="eastAsia" w:ascii="宋体" w:hAnsi="宋体"/>
          <w:sz w:val="21"/>
          <w:szCs w:val="21"/>
          <w:highlight w:val="none"/>
        </w:rPr>
        <w:t>采购需求</w:t>
      </w:r>
      <w:r>
        <w:rPr>
          <w:rFonts w:ascii="宋体" w:hAnsi="宋体"/>
          <w:b/>
          <w:sz w:val="21"/>
          <w:szCs w:val="21"/>
          <w:highlight w:val="none"/>
        </w:rPr>
        <w:t>：</w:t>
      </w:r>
      <w:r>
        <w:rPr>
          <w:rFonts w:hint="eastAsia" w:ascii="宋体" w:hAnsi="宋体"/>
          <w:b w:val="0"/>
          <w:bCs/>
          <w:sz w:val="21"/>
          <w:szCs w:val="21"/>
          <w:highlight w:val="none"/>
          <w:lang w:eastAsia="zh-CN"/>
        </w:rPr>
        <w:t>根据实际工作需要，</w:t>
      </w:r>
      <w:r>
        <w:rPr>
          <w:rFonts w:hint="eastAsia" w:ascii="宋体" w:hAnsi="宋体"/>
          <w:b w:val="0"/>
          <w:bCs/>
          <w:sz w:val="21"/>
          <w:szCs w:val="21"/>
          <w:highlight w:val="none"/>
          <w:lang w:val="en-US" w:eastAsia="zh-CN"/>
        </w:rPr>
        <w:t>天河机场消防救护支队2025年</w:t>
      </w:r>
      <w:r>
        <w:rPr>
          <w:rFonts w:hint="eastAsia" w:ascii="宋体" w:hAnsi="宋体"/>
          <w:b w:val="0"/>
          <w:bCs/>
          <w:sz w:val="21"/>
          <w:szCs w:val="21"/>
          <w:highlight w:val="none"/>
          <w:lang w:eastAsia="zh-CN"/>
        </w:rPr>
        <w:t>需</w:t>
      </w:r>
      <w:r>
        <w:rPr>
          <w:rFonts w:hint="eastAsia" w:ascii="宋体" w:hAnsi="宋体"/>
          <w:b w:val="0"/>
          <w:bCs/>
          <w:sz w:val="21"/>
          <w:szCs w:val="21"/>
          <w:highlight w:val="none"/>
          <w:lang w:val="en-US" w:eastAsia="zh-CN"/>
        </w:rPr>
        <w:t>一批培训电子设备及音频系统</w:t>
      </w:r>
      <w:r>
        <w:rPr>
          <w:rFonts w:hint="eastAsia" w:ascii="宋体" w:hAnsi="宋体"/>
          <w:b w:val="0"/>
          <w:bCs/>
          <w:sz w:val="21"/>
          <w:szCs w:val="21"/>
          <w:highlight w:val="none"/>
        </w:rPr>
        <w:t>。具体清单详见第三章采购内容及要求。</w:t>
      </w:r>
      <w:r>
        <w:rPr>
          <w:rFonts w:hint="eastAsia" w:ascii="宋体" w:hAnsi="宋体" w:eastAsia="宋体" w:cs="Times New Roman"/>
          <w:b w:val="0"/>
          <w:bCs/>
          <w:sz w:val="21"/>
          <w:szCs w:val="21"/>
          <w:highlight w:val="none"/>
        </w:rPr>
        <w:t xml:space="preserve"> </w:t>
      </w:r>
    </w:p>
    <w:p w14:paraId="4C297289">
      <w:pPr>
        <w:pStyle w:val="8"/>
        <w:widowControl w:val="0"/>
        <w:numPr>
          <w:ilvl w:val="0"/>
          <w:numId w:val="2"/>
        </w:numPr>
        <w:spacing w:after="0" w:line="240" w:lineRule="auto"/>
        <w:ind w:left="20" w:leftChars="9"/>
        <w:contextualSpacing w:val="0"/>
        <w:jc w:val="both"/>
        <w:rPr>
          <w:rFonts w:ascii="宋体" w:hAnsi="宋体"/>
          <w:color w:val="FF0000"/>
          <w:sz w:val="21"/>
          <w:szCs w:val="21"/>
          <w:highlight w:val="none"/>
        </w:rPr>
      </w:pPr>
      <w:r>
        <w:rPr>
          <w:rFonts w:hint="eastAsia" w:ascii="宋体" w:hAnsi="宋体" w:cs="Times New Roman"/>
          <w:sz w:val="21"/>
          <w:szCs w:val="21"/>
          <w:highlight w:val="none"/>
          <w:lang w:val="en-US" w:eastAsia="zh-CN"/>
        </w:rPr>
        <w:t>交货</w:t>
      </w:r>
      <w:r>
        <w:rPr>
          <w:rFonts w:hint="eastAsia" w:ascii="宋体" w:hAnsi="宋体" w:eastAsia="宋体" w:cs="Times New Roman"/>
          <w:sz w:val="21"/>
          <w:szCs w:val="21"/>
          <w:highlight w:val="none"/>
          <w:lang w:val="en-US" w:eastAsia="zh-CN"/>
        </w:rPr>
        <w:t>期：</w:t>
      </w:r>
      <w:r>
        <w:rPr>
          <w:rFonts w:hint="eastAsia" w:ascii="宋体" w:hAnsi="宋体" w:cs="Times New Roman"/>
          <w:sz w:val="21"/>
          <w:szCs w:val="21"/>
          <w:highlight w:val="none"/>
          <w:lang w:val="en-US" w:eastAsia="zh-CN"/>
        </w:rPr>
        <w:t>自</w:t>
      </w:r>
      <w:r>
        <w:rPr>
          <w:rFonts w:hint="eastAsia" w:ascii="宋体" w:hAnsi="宋体" w:eastAsia="宋体" w:cs="Times New Roman"/>
          <w:sz w:val="21"/>
          <w:szCs w:val="21"/>
          <w:highlight w:val="none"/>
          <w:lang w:val="en-US" w:eastAsia="zh-CN"/>
        </w:rPr>
        <w:t>合同签订后30天内交货</w:t>
      </w:r>
      <w:r>
        <w:rPr>
          <w:rFonts w:hint="eastAsia" w:ascii="宋体" w:hAnsi="宋体" w:cs="Times New Roman"/>
          <w:sz w:val="21"/>
          <w:szCs w:val="21"/>
          <w:highlight w:val="none"/>
          <w:lang w:val="en-US" w:eastAsia="zh-CN"/>
        </w:rPr>
        <w:t>并通过验收</w:t>
      </w:r>
      <w:r>
        <w:rPr>
          <w:rFonts w:hint="eastAsia" w:ascii="宋体" w:hAnsi="宋体" w:eastAsia="宋体" w:cs="Times New Roman"/>
          <w:sz w:val="21"/>
          <w:szCs w:val="21"/>
          <w:highlight w:val="none"/>
          <w:lang w:val="en-US" w:eastAsia="zh-CN"/>
        </w:rPr>
        <w:t>。所交货物应为全新、未拆封过的原厂原装合格正品。</w:t>
      </w:r>
    </w:p>
    <w:p w14:paraId="4119F870">
      <w:pPr>
        <w:pStyle w:val="8"/>
        <w:widowControl w:val="0"/>
        <w:numPr>
          <w:ilvl w:val="0"/>
          <w:numId w:val="2"/>
        </w:numPr>
        <w:spacing w:after="0" w:line="240" w:lineRule="auto"/>
        <w:ind w:left="20" w:leftChars="9"/>
        <w:contextualSpacing w:val="0"/>
        <w:jc w:val="both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质保期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：</w:t>
      </w: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12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个月（验收完成之日起计算）。</w:t>
      </w:r>
    </w:p>
    <w:p w14:paraId="6621B00A">
      <w:pPr>
        <w:pStyle w:val="8"/>
        <w:widowControl w:val="0"/>
        <w:numPr>
          <w:ilvl w:val="0"/>
          <w:numId w:val="2"/>
        </w:numPr>
        <w:spacing w:after="0" w:line="240" w:lineRule="auto"/>
        <w:ind w:left="20" w:leftChars="9"/>
        <w:contextualSpacing w:val="0"/>
        <w:jc w:val="both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交货期地点：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武汉天河机场</w:t>
      </w: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消防救护支队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。</w:t>
      </w:r>
    </w:p>
    <w:p w14:paraId="7759A10F">
      <w:pPr>
        <w:widowControl w:val="0"/>
        <w:numPr>
          <w:ilvl w:val="0"/>
          <w:numId w:val="1"/>
        </w:numPr>
        <w:spacing w:after="0"/>
        <w:ind w:left="490" w:hanging="490"/>
        <w:jc w:val="both"/>
        <w:rPr>
          <w:rFonts w:ascii="宋体" w:hAnsi="宋体"/>
          <w:b/>
          <w:sz w:val="21"/>
          <w:szCs w:val="21"/>
          <w:highlight w:val="none"/>
        </w:rPr>
      </w:pPr>
      <w:r>
        <w:rPr>
          <w:rFonts w:hint="eastAsia" w:ascii="宋体" w:hAnsi="宋体"/>
          <w:b/>
          <w:sz w:val="21"/>
          <w:szCs w:val="21"/>
          <w:highlight w:val="none"/>
        </w:rPr>
        <w:t>供应商的资格要求：</w:t>
      </w:r>
    </w:p>
    <w:p w14:paraId="4D7A0F9B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426" w:hanging="426"/>
        <w:jc w:val="both"/>
        <w:rPr>
          <w:rFonts w:hint="eastAsia" w:ascii="宋体" w:hAnsi="宋体" w:cs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供应商须是国内注册的独立法人，具备合法有效的营业执照。</w:t>
      </w:r>
    </w:p>
    <w:p w14:paraId="334EE162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426" w:hanging="426"/>
        <w:jc w:val="both"/>
        <w:rPr>
          <w:rFonts w:hint="eastAsia" w:ascii="宋体" w:hAnsi="宋体" w:cs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供应商为</w:t>
      </w:r>
      <w:r>
        <w:rPr>
          <w:rFonts w:hint="eastAsia" w:ascii="宋体" w:hAnsi="宋体" w:cs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所投核心产品的制造商或是经制造商授权的代理商(若是代理商投标，须提供核心产品制造商的授权书，核心产品为LED显示屏及智慧会议一体机）</w:t>
      </w:r>
      <w:r>
        <w:rPr>
          <w:rFonts w:hint="eastAsia" w:ascii="宋体" w:hAnsi="宋体" w:cs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。（提供</w:t>
      </w:r>
      <w:r>
        <w:rPr>
          <w:rFonts w:hint="eastAsia" w:ascii="宋体" w:hAnsi="宋体" w:cs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制造商声明或制造商授权委托书</w:t>
      </w:r>
      <w:r>
        <w:rPr>
          <w:rFonts w:hint="eastAsia" w:ascii="宋体" w:hAnsi="宋体" w:cs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等证明材料）</w:t>
      </w:r>
    </w:p>
    <w:p w14:paraId="579F7D80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426" w:hanging="426"/>
        <w:jc w:val="both"/>
        <w:rPr>
          <w:rFonts w:hint="eastAsia" w:ascii="宋体" w:hAnsi="宋体" w:cs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供应商近3年(2022年</w:t>
      </w:r>
      <w:r>
        <w:rPr>
          <w:rFonts w:hint="eastAsia" w:ascii="宋体" w:hAnsi="宋体" w:cs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月1日至响应截止时间）至少完成过1个单项合同总金额</w:t>
      </w:r>
      <w:r>
        <w:rPr>
          <w:rFonts w:hint="eastAsia" w:ascii="宋体" w:hAnsi="宋体" w:cs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宋体" w:hAnsi="宋体" w:cs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万元及以上的</w:t>
      </w:r>
      <w:r>
        <w:rPr>
          <w:rFonts w:hint="eastAsia" w:ascii="宋体" w:hAnsi="宋体" w:cs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类似音频系统</w:t>
      </w:r>
      <w:r>
        <w:rPr>
          <w:rFonts w:hint="eastAsia" w:ascii="宋体" w:hAnsi="宋体" w:cs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销售业绩。（以合同签订时间为准，要求提供合同（含封面页、合同内容页、签章页等关键页）、项目发票（发票二维码清晰可查并提供税务局发票查询截图，发票开具时间须在本项目</w:t>
      </w:r>
      <w:r>
        <w:rPr>
          <w:rFonts w:hint="eastAsia" w:ascii="宋体" w:hAnsi="宋体" w:cs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="宋体" w:hAnsi="宋体" w:cs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公告发布之日前））</w:t>
      </w:r>
    </w:p>
    <w:p w14:paraId="7767E9BA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426" w:hanging="426"/>
        <w:jc w:val="both"/>
        <w:rPr>
          <w:rFonts w:hint="eastAsia" w:ascii="宋体" w:hAnsi="宋体" w:cs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供应商未被列入“信用中国”网站(www.creditchina.gov.cn)或者“中国执行信息公开网”（zxgk.court.gov.cn）失信被执行人。（提供网页查询截图）</w:t>
      </w:r>
    </w:p>
    <w:p w14:paraId="15987741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426" w:hanging="426"/>
        <w:jc w:val="both"/>
        <w:rPr>
          <w:rFonts w:hint="eastAsia" w:ascii="宋体" w:hAnsi="宋体" w:cs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供应商需对《湖北机场集团有限公司“供应商不良行为”管理办法》在“第</w:t>
      </w:r>
      <w:r>
        <w:rPr>
          <w:rFonts w:hint="eastAsia" w:ascii="宋体" w:hAnsi="宋体" w:cs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宋体" w:hAnsi="宋体" w:cs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章 响应文件格式”“其他证明文件、资料等”中做出承诺，承诺格式详见询价响应文件格式。</w:t>
      </w:r>
    </w:p>
    <w:p w14:paraId="3DA5D572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426" w:hanging="426"/>
        <w:jc w:val="both"/>
        <w:rPr>
          <w:rFonts w:hint="eastAsia" w:ascii="宋体" w:hAnsi="宋体" w:cs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本项目不接受联合体响应。</w:t>
      </w:r>
    </w:p>
    <w:p w14:paraId="3BB98D78">
      <w:pPr>
        <w:widowControl w:val="0"/>
        <w:numPr>
          <w:ilvl w:val="0"/>
          <w:numId w:val="0"/>
        </w:numPr>
        <w:autoSpaceDE w:val="0"/>
        <w:autoSpaceDN w:val="0"/>
        <w:spacing w:after="0" w:line="240" w:lineRule="auto"/>
        <w:ind w:leftChars="0" w:firstLine="422" w:firstLineChars="200"/>
        <w:jc w:val="both"/>
        <w:rPr>
          <w:rFonts w:ascii="宋体" w:hAnsi="宋体" w:cs="宋体"/>
          <w:b/>
          <w:bCs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以上资格要求为本次响应供应商应具备的基本条件，参加响应的供应商必须满足资格要求中的所有条款，并按照相关规定递交资格证明文件。</w:t>
      </w:r>
    </w:p>
    <w:p w14:paraId="55A214FA">
      <w:pPr>
        <w:widowControl w:val="0"/>
        <w:numPr>
          <w:ilvl w:val="0"/>
          <w:numId w:val="1"/>
        </w:numPr>
        <w:spacing w:after="0"/>
        <w:ind w:left="490" w:hanging="490"/>
        <w:jc w:val="both"/>
        <w:rPr>
          <w:rFonts w:ascii="宋体" w:hAnsi="宋体" w:cs="宋体"/>
          <w:b/>
          <w:sz w:val="21"/>
          <w:szCs w:val="21"/>
          <w:highlight w:val="none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val="zh-CN"/>
        </w:rPr>
        <w:t>获取采购文件</w:t>
      </w:r>
      <w:r>
        <w:rPr>
          <w:rFonts w:hint="eastAsia" w:ascii="宋体" w:hAnsi="宋体" w:cs="宋体"/>
          <w:b/>
          <w:sz w:val="21"/>
          <w:szCs w:val="21"/>
          <w:highlight w:val="none"/>
        </w:rPr>
        <w:t>：</w:t>
      </w:r>
    </w:p>
    <w:p w14:paraId="152DAF4D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426" w:hanging="426"/>
        <w:jc w:val="both"/>
        <w:rPr>
          <w:rFonts w:ascii="宋体" w:hAnsi="宋体"/>
          <w:kern w:val="2"/>
          <w:sz w:val="21"/>
          <w:szCs w:val="21"/>
          <w:highlight w:val="none"/>
        </w:rPr>
      </w:pPr>
      <w:r>
        <w:rPr>
          <w:rFonts w:hint="eastAsia" w:ascii="宋体" w:hAnsi="宋体" w:cs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拟参加本项目的供应商须在阳光招采电子交易平台免费注册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（网址：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"https://www.yangguangzhaocai.com" </w:instrText>
      </w:r>
      <w:r>
        <w:rPr>
          <w:highlight w:val="none"/>
        </w:rPr>
        <w:fldChar w:fldCharType="separate"/>
      </w:r>
      <w:r>
        <w:rPr>
          <w:rStyle w:val="6"/>
          <w:rFonts w:hint="eastAsia" w:ascii="宋体" w:hAnsi="宋体"/>
          <w:sz w:val="21"/>
          <w:szCs w:val="21"/>
          <w:highlight w:val="none"/>
        </w:rPr>
        <w:t>https://www.yangguangzhaocai.com</w:t>
      </w:r>
      <w:r>
        <w:rPr>
          <w:rStyle w:val="6"/>
          <w:rFonts w:hint="eastAsia" w:ascii="宋体" w:hAnsi="宋体"/>
          <w:sz w:val="21"/>
          <w:szCs w:val="21"/>
          <w:highlight w:val="none"/>
        </w:rPr>
        <w:fldChar w:fldCharType="end"/>
      </w:r>
      <w:r>
        <w:rPr>
          <w:rFonts w:ascii="宋体" w:hAnsi="宋体"/>
          <w:sz w:val="21"/>
          <w:szCs w:val="21"/>
          <w:highlight w:val="none"/>
        </w:rPr>
        <w:t xml:space="preserve"> </w:t>
      </w:r>
      <w:r>
        <w:rPr>
          <w:rFonts w:hint="eastAsia" w:ascii="宋体" w:hAnsi="宋体"/>
          <w:sz w:val="21"/>
          <w:szCs w:val="21"/>
          <w:highlight w:val="none"/>
        </w:rPr>
        <w:t>---【新用户注册】，相关操作帮助详见：帮助中心---</w:t>
      </w:r>
      <w:r>
        <w:rPr>
          <w:rFonts w:ascii="宋体" w:hAnsi="宋体"/>
          <w:sz w:val="21"/>
          <w:szCs w:val="21"/>
          <w:highlight w:val="none"/>
        </w:rPr>
        <w:t xml:space="preserve"> </w:t>
      </w:r>
      <w:r>
        <w:rPr>
          <w:rFonts w:hint="eastAsia" w:ascii="宋体" w:hAnsi="宋体"/>
          <w:sz w:val="21"/>
          <w:szCs w:val="21"/>
          <w:highlight w:val="none"/>
        </w:rPr>
        <w:t>投标人注册操作指南）</w:t>
      </w:r>
      <w:r>
        <w:rPr>
          <w:rFonts w:hint="eastAsia" w:ascii="宋体" w:hAnsi="宋体"/>
          <w:kern w:val="2"/>
          <w:sz w:val="21"/>
          <w:szCs w:val="21"/>
          <w:highlight w:val="none"/>
        </w:rPr>
        <w:t>；</w:t>
      </w:r>
    </w:p>
    <w:p w14:paraId="30C774B1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426" w:hanging="426"/>
        <w:jc w:val="both"/>
        <w:rPr>
          <w:rFonts w:ascii="宋体" w:hAnsi="宋体"/>
          <w:kern w:val="2"/>
          <w:sz w:val="21"/>
          <w:szCs w:val="21"/>
          <w:highlight w:val="none"/>
        </w:rPr>
      </w:pPr>
      <w:r>
        <w:rPr>
          <w:rFonts w:hint="eastAsia" w:ascii="宋体" w:hAnsi="宋体" w:cs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注册完成后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  <w:lang w:val="zh-CN"/>
          <w14:textFill>
            <w14:solidFill>
              <w14:schemeClr w14:val="tx1"/>
            </w14:solidFill>
          </w14:textFill>
        </w:rPr>
        <w:t>，请于</w:t>
      </w:r>
      <w:r>
        <w:rPr>
          <w:rFonts w:hint="eastAsia" w:ascii="宋体" w:hAnsi="宋体"/>
          <w:b/>
          <w:bCs/>
          <w:color w:val="000000" w:themeColor="text1"/>
          <w:sz w:val="21"/>
          <w:szCs w:val="2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即日起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  <w:lang w:val="zh-CN"/>
          <w14:textFill>
            <w14:solidFill>
              <w14:schemeClr w14:val="tx1"/>
            </w14:solidFill>
          </w14:textFill>
        </w:rPr>
        <w:t>至</w:t>
      </w:r>
      <w:r>
        <w:rPr>
          <w:rFonts w:hint="eastAsia" w:ascii="宋体" w:hAnsi="宋体"/>
          <w:b/>
          <w:bCs/>
          <w:color w:val="000000" w:themeColor="text1"/>
          <w:sz w:val="21"/>
          <w:szCs w:val="2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  <w:lang w:val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b/>
          <w:bCs/>
          <w:color w:val="000000" w:themeColor="text1"/>
          <w:sz w:val="21"/>
          <w:szCs w:val="2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  <w:lang w:val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b/>
          <w:bCs/>
          <w:color w:val="000000" w:themeColor="text1"/>
          <w:sz w:val="21"/>
          <w:szCs w:val="2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  <w:lang w:val="zh-CN"/>
          <w14:textFill>
            <w14:solidFill>
              <w14:schemeClr w14:val="tx1"/>
            </w14:solidFill>
          </w14:textFill>
        </w:rPr>
        <w:t>日17:00时止</w:t>
      </w:r>
      <w:r>
        <w:rPr>
          <w:rFonts w:hint="eastAsia" w:ascii="宋体" w:hAnsi="宋体"/>
          <w:sz w:val="21"/>
          <w:szCs w:val="21"/>
          <w:highlight w:val="none"/>
          <w:lang w:val="zh-CN"/>
        </w:rPr>
        <w:t>（北京时间）</w:t>
      </w:r>
      <w:r>
        <w:rPr>
          <w:rFonts w:hint="eastAsia" w:ascii="宋体" w:hAnsi="宋体"/>
          <w:kern w:val="2"/>
          <w:sz w:val="21"/>
          <w:szCs w:val="21"/>
          <w:highlight w:val="none"/>
          <w:lang w:val="zh-CN"/>
        </w:rPr>
        <w:t>登录电子交易平台</w:t>
      </w:r>
      <w:r>
        <w:rPr>
          <w:rFonts w:hint="eastAsia" w:ascii="宋体" w:hAnsi="宋体"/>
          <w:sz w:val="21"/>
          <w:szCs w:val="21"/>
          <w:highlight w:val="none"/>
          <w:lang w:val="zh-CN"/>
        </w:rPr>
        <w:t>，点击【投标人】，在【公告信息】</w:t>
      </w:r>
      <w:r>
        <w:rPr>
          <w:rFonts w:hint="eastAsia" w:ascii="宋体" w:hAnsi="宋体"/>
          <w:sz w:val="21"/>
          <w:szCs w:val="21"/>
          <w:highlight w:val="none"/>
        </w:rPr>
        <w:t>---</w:t>
      </w:r>
      <w:r>
        <w:rPr>
          <w:rFonts w:hint="eastAsia" w:ascii="宋体" w:hAnsi="宋体"/>
          <w:sz w:val="21"/>
          <w:szCs w:val="21"/>
          <w:highlight w:val="none"/>
          <w:lang w:val="zh-CN"/>
        </w:rPr>
        <w:t>【采购公告】栏下载拟投标段采购文件（拟投多标段的，应按标段分别下载），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500元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  <w:lang w:val="zh-CN"/>
          <w14:textFill>
            <w14:solidFill>
              <w14:schemeClr w14:val="tx1"/>
            </w14:solidFill>
          </w14:textFill>
        </w:rPr>
        <w:t>/份（包），售后不退。</w:t>
      </w:r>
      <w:r>
        <w:rPr>
          <w:rFonts w:hint="eastAsia" w:ascii="宋体" w:hAnsi="宋体"/>
          <w:color w:val="000000"/>
          <w:sz w:val="21"/>
          <w:szCs w:val="21"/>
          <w:highlight w:val="none"/>
        </w:rPr>
        <w:t>联合体参与响应的，由牵头人注册</w:t>
      </w:r>
      <w:r>
        <w:rPr>
          <w:rFonts w:ascii="宋体" w:hAnsi="宋体"/>
          <w:color w:val="000000"/>
          <w:sz w:val="21"/>
          <w:szCs w:val="21"/>
          <w:highlight w:val="none"/>
        </w:rPr>
        <w:t>及</w:t>
      </w:r>
      <w:r>
        <w:rPr>
          <w:rFonts w:hint="eastAsia" w:ascii="宋体" w:hAnsi="宋体"/>
          <w:color w:val="000000"/>
          <w:sz w:val="21"/>
          <w:szCs w:val="21"/>
          <w:highlight w:val="none"/>
        </w:rPr>
        <w:t>下载采购文件。</w:t>
      </w:r>
      <w:r>
        <w:rPr>
          <w:rFonts w:hint="eastAsia" w:ascii="宋体" w:hAnsi="宋体"/>
          <w:sz w:val="21"/>
          <w:szCs w:val="21"/>
          <w:highlight w:val="none"/>
          <w:lang w:val="zh-CN"/>
        </w:rPr>
        <w:t>未按规定获取采购文件的，将无法提交响应文件</w:t>
      </w:r>
      <w:r>
        <w:rPr>
          <w:rFonts w:hint="eastAsia" w:ascii="宋体" w:hAnsi="宋体"/>
          <w:color w:val="0D0D0D"/>
          <w:sz w:val="21"/>
          <w:szCs w:val="21"/>
          <w:highlight w:val="none"/>
        </w:rPr>
        <w:t>；</w:t>
      </w:r>
    </w:p>
    <w:p w14:paraId="48962351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426" w:hanging="426"/>
        <w:jc w:val="both"/>
        <w:rPr>
          <w:rFonts w:ascii="宋体" w:hAnsi="宋体"/>
          <w:kern w:val="2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000000" w:themeColor="text1"/>
          <w:kern w:val="2"/>
          <w:sz w:val="21"/>
          <w:szCs w:val="21"/>
          <w:highlight w:val="none"/>
          <w:lang w:val="zh-CN"/>
          <w14:textFill>
            <w14:solidFill>
              <w14:schemeClr w14:val="tx1"/>
            </w14:solidFill>
          </w14:textFill>
        </w:rPr>
        <w:t>本项目为全流程电子标</w:t>
      </w:r>
      <w:r>
        <w:rPr>
          <w:rFonts w:hint="eastAsia" w:ascii="宋体" w:hAnsi="宋体"/>
          <w:b/>
          <w:bCs/>
          <w:color w:val="000000" w:themeColor="text1"/>
          <w:kern w:val="2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，供应商须办理CA数字证书</w:t>
      </w:r>
      <w:r>
        <w:rPr>
          <w:rFonts w:hint="eastAsia" w:ascii="宋体" w:hAnsi="宋体"/>
          <w:kern w:val="2"/>
          <w:sz w:val="21"/>
          <w:szCs w:val="21"/>
          <w:highlight w:val="none"/>
        </w:rPr>
        <w:t>（</w:t>
      </w:r>
      <w:r>
        <w:rPr>
          <w:rFonts w:hint="eastAsia" w:ascii="宋体" w:hAnsi="宋体"/>
          <w:sz w:val="21"/>
          <w:szCs w:val="21"/>
          <w:highlight w:val="none"/>
        </w:rPr>
        <w:t>相关操作帮助</w:t>
      </w:r>
      <w:r>
        <w:rPr>
          <w:rFonts w:ascii="宋体" w:hAnsi="宋体"/>
          <w:kern w:val="2"/>
          <w:sz w:val="21"/>
          <w:szCs w:val="21"/>
          <w:highlight w:val="none"/>
        </w:rPr>
        <w:t>详见</w:t>
      </w:r>
      <w:r>
        <w:rPr>
          <w:rFonts w:hint="eastAsia" w:ascii="宋体" w:hAnsi="宋体"/>
          <w:kern w:val="2"/>
          <w:sz w:val="21"/>
          <w:szCs w:val="21"/>
          <w:highlight w:val="none"/>
        </w:rPr>
        <w:t>：</w:t>
      </w:r>
      <w:r>
        <w:rPr>
          <w:rFonts w:hint="eastAsia" w:ascii="宋体" w:hAnsi="宋体"/>
          <w:sz w:val="21"/>
          <w:szCs w:val="21"/>
          <w:highlight w:val="none"/>
        </w:rPr>
        <w:t>帮助中心---CA数字证书办理指南</w:t>
      </w:r>
      <w:r>
        <w:rPr>
          <w:rFonts w:ascii="宋体" w:hAnsi="宋体"/>
          <w:kern w:val="2"/>
          <w:sz w:val="21"/>
          <w:szCs w:val="21"/>
          <w:highlight w:val="none"/>
        </w:rPr>
        <w:t>，CA办理咨询电话：027-87272733）；</w:t>
      </w:r>
    </w:p>
    <w:p w14:paraId="2AA00389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426" w:hanging="426"/>
        <w:jc w:val="both"/>
        <w:rPr>
          <w:rFonts w:ascii="宋体" w:hAnsi="宋体"/>
          <w:kern w:val="2"/>
          <w:sz w:val="21"/>
          <w:szCs w:val="21"/>
          <w:highlight w:val="none"/>
          <w:lang w:val="zh-CN"/>
        </w:rPr>
      </w:pPr>
      <w:r>
        <w:rPr>
          <w:rFonts w:hint="eastAsia" w:ascii="宋体" w:hAnsi="宋体" w:cs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在电子交易平台遇到的各类操作问题</w:t>
      </w:r>
      <w:r>
        <w:rPr>
          <w:rFonts w:hint="eastAsia" w:ascii="宋体" w:hAnsi="宋体"/>
          <w:kern w:val="2"/>
          <w:sz w:val="21"/>
          <w:szCs w:val="21"/>
          <w:highlight w:val="none"/>
          <w:lang w:val="zh-CN"/>
        </w:rPr>
        <w:t>（登录、注册、文件下载、制作及上传标书等问题），请拨打技术支持电话010-21362559（工作日:08:00～18:00；节假日:09:00～12:00，14:00～18:00)；</w:t>
      </w:r>
    </w:p>
    <w:p w14:paraId="1661484F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426" w:hanging="426"/>
        <w:jc w:val="both"/>
        <w:rPr>
          <w:rFonts w:ascii="宋体" w:hAnsi="宋体"/>
          <w:kern w:val="2"/>
          <w:sz w:val="21"/>
          <w:szCs w:val="21"/>
          <w:highlight w:val="none"/>
          <w:lang w:val="zh-CN"/>
        </w:rPr>
      </w:pPr>
      <w:r>
        <w:rPr>
          <w:rFonts w:hint="eastAsia" w:ascii="宋体" w:hAnsi="宋体" w:cs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企业注册信息审核进度问题咨询电话</w:t>
      </w:r>
      <w:r>
        <w:rPr>
          <w:rFonts w:hint="eastAsia" w:ascii="宋体" w:hAnsi="宋体"/>
          <w:kern w:val="2"/>
          <w:sz w:val="21"/>
          <w:szCs w:val="21"/>
          <w:highlight w:val="none"/>
          <w:lang w:val="zh-CN"/>
        </w:rPr>
        <w:t>：027-87272708；</w:t>
      </w:r>
    </w:p>
    <w:p w14:paraId="08F64B6E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426" w:hanging="426"/>
        <w:jc w:val="both"/>
        <w:rPr>
          <w:rFonts w:ascii="宋体" w:hAnsi="宋体"/>
          <w:kern w:val="2"/>
          <w:sz w:val="21"/>
          <w:szCs w:val="21"/>
          <w:highlight w:val="none"/>
          <w:lang w:val="zh-CN"/>
        </w:rPr>
      </w:pPr>
      <w:r>
        <w:rPr>
          <w:rFonts w:hint="eastAsia" w:ascii="宋体" w:hAnsi="宋体" w:cs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项目具体业务问题请向代理机构联系人咨询</w:t>
      </w:r>
      <w:r>
        <w:rPr>
          <w:rFonts w:hint="eastAsia" w:ascii="宋体" w:hAnsi="宋体"/>
          <w:kern w:val="2"/>
          <w:sz w:val="21"/>
          <w:szCs w:val="21"/>
          <w:highlight w:val="none"/>
          <w:lang w:val="zh-CN"/>
        </w:rPr>
        <w:t>（联系方式详见本公告第七条）。</w:t>
      </w:r>
    </w:p>
    <w:p w14:paraId="6288A65D">
      <w:pPr>
        <w:widowControl w:val="0"/>
        <w:numPr>
          <w:ilvl w:val="0"/>
          <w:numId w:val="1"/>
        </w:numPr>
        <w:spacing w:after="0"/>
        <w:ind w:left="490" w:hanging="490"/>
        <w:jc w:val="both"/>
        <w:rPr>
          <w:rFonts w:ascii="宋体" w:hAnsi="宋体" w:cs="宋体"/>
          <w:b/>
          <w:sz w:val="21"/>
          <w:szCs w:val="21"/>
          <w:highlight w:val="none"/>
          <w:lang w:val="zh-CN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val="zh-CN"/>
        </w:rPr>
        <w:t>递交响应文件截止时间、开标时间和地点：</w:t>
      </w:r>
    </w:p>
    <w:p w14:paraId="482B15AE">
      <w:pPr>
        <w:pStyle w:val="9"/>
        <w:numPr>
          <w:ilvl w:val="0"/>
          <w:numId w:val="5"/>
        </w:numPr>
        <w:spacing w:line="276" w:lineRule="auto"/>
        <w:rPr>
          <w:rFonts w:hint="eastAsia" w:ascii="宋体" w:hAnsi="宋体" w:eastAsia="宋体" w:cs="Times New Roman"/>
          <w:szCs w:val="21"/>
          <w:highlight w:val="none"/>
          <w:lang w:val="zh-CN"/>
        </w:rPr>
      </w:pPr>
      <w:r>
        <w:rPr>
          <w:rFonts w:hint="eastAsia" w:ascii="宋体" w:hAnsi="宋体"/>
          <w:color w:val="000000" w:themeColor="text1"/>
          <w:szCs w:val="21"/>
          <w:highlight w:val="none"/>
          <w:lang w:val="zh-CN"/>
          <w14:textFill>
            <w14:solidFill>
              <w14:schemeClr w14:val="tx1"/>
            </w14:solidFill>
          </w14:textFill>
        </w:rPr>
        <w:t>响应文件递交截止时间及开启时间：</w:t>
      </w:r>
      <w:r>
        <w:rPr>
          <w:rFonts w:hint="eastAsia" w:ascii="宋体" w:hAnsi="宋体"/>
          <w:b/>
          <w:bCs/>
          <w:color w:val="000000" w:themeColor="text1"/>
          <w:szCs w:val="2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宋体" w:hAnsi="宋体"/>
          <w:color w:val="000000" w:themeColor="text1"/>
          <w:szCs w:val="21"/>
          <w:highlight w:val="none"/>
          <w:lang w:val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b/>
          <w:bCs/>
          <w:color w:val="000000" w:themeColor="text1"/>
          <w:szCs w:val="2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b/>
          <w:bCs/>
          <w:color w:val="000000" w:themeColor="text1"/>
          <w:szCs w:val="2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/>
          <w:b/>
          <w:bCs/>
          <w:color w:val="000000" w:themeColor="text1"/>
          <w:szCs w:val="2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09</w:t>
      </w: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时</w:t>
      </w:r>
      <w:r>
        <w:rPr>
          <w:rFonts w:hint="eastAsia" w:ascii="宋体" w:hAnsi="宋体"/>
          <w:b/>
          <w:bCs/>
          <w:color w:val="000000" w:themeColor="text1"/>
          <w:szCs w:val="2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分</w:t>
      </w:r>
      <w:r>
        <w:rPr>
          <w:rFonts w:hint="eastAsia" w:ascii="宋体" w:hAnsi="宋体"/>
          <w:color w:val="000000" w:themeColor="text1"/>
          <w:szCs w:val="21"/>
          <w:highlight w:val="none"/>
          <w:lang w:val="zh-CN"/>
          <w14:textFill>
            <w14:solidFill>
              <w14:schemeClr w14:val="tx1"/>
            </w14:solidFill>
          </w14:textFill>
        </w:rPr>
        <w:t>（北京时间）</w:t>
      </w:r>
      <w:r>
        <w:rPr>
          <w:rFonts w:hint="eastAsia" w:ascii="宋体" w:hAnsi="宋体"/>
          <w:szCs w:val="21"/>
          <w:highlight w:val="none"/>
          <w:lang w:val="zh-CN"/>
        </w:rPr>
        <w:t>；</w:t>
      </w:r>
      <w:r>
        <w:rPr>
          <w:rFonts w:hint="eastAsia" w:ascii="宋体" w:hAnsi="宋体" w:eastAsia="宋体" w:cs="Times New Roman"/>
          <w:szCs w:val="21"/>
          <w:highlight w:val="none"/>
          <w:lang w:val="zh-CN"/>
        </w:rPr>
        <w:t>（本项目仅接受电子响应文件，不接受纸质响应文件。）</w:t>
      </w:r>
    </w:p>
    <w:p w14:paraId="61CA0D18">
      <w:pPr>
        <w:pStyle w:val="9"/>
        <w:numPr>
          <w:ilvl w:val="0"/>
          <w:numId w:val="5"/>
        </w:numPr>
        <w:spacing w:line="276" w:lineRule="auto"/>
        <w:rPr>
          <w:rFonts w:ascii="宋体" w:hAnsi="宋体"/>
          <w:color w:val="000000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  <w:lang w:val="zh-CN"/>
        </w:rPr>
        <w:t>供应商应当在递交响应</w:t>
      </w:r>
      <w:r>
        <w:rPr>
          <w:rFonts w:ascii="宋体" w:hAnsi="宋体"/>
          <w:szCs w:val="21"/>
          <w:highlight w:val="none"/>
          <w:lang w:val="zh-CN"/>
        </w:rPr>
        <w:t>文件</w:t>
      </w:r>
      <w:r>
        <w:rPr>
          <w:rFonts w:hint="eastAsia" w:ascii="宋体" w:hAnsi="宋体"/>
          <w:szCs w:val="21"/>
          <w:highlight w:val="none"/>
          <w:lang w:val="zh-CN"/>
        </w:rPr>
        <w:t>截止时间前</w:t>
      </w:r>
      <w:r>
        <w:rPr>
          <w:rFonts w:hint="eastAsia" w:ascii="宋体" w:hAnsi="宋体"/>
          <w:color w:val="000000"/>
          <w:szCs w:val="21"/>
          <w:highlight w:val="none"/>
        </w:rPr>
        <w:t>，完成</w:t>
      </w:r>
      <w:r>
        <w:rPr>
          <w:rFonts w:ascii="宋体" w:hAnsi="宋体"/>
          <w:color w:val="000000"/>
          <w:szCs w:val="21"/>
          <w:highlight w:val="none"/>
        </w:rPr>
        <w:t>以下步骤：</w:t>
      </w:r>
    </w:p>
    <w:p w14:paraId="3C8FD854">
      <w:pPr>
        <w:pStyle w:val="9"/>
        <w:numPr>
          <w:ilvl w:val="0"/>
          <w:numId w:val="0"/>
        </w:numPr>
        <w:spacing w:line="276" w:lineRule="auto"/>
        <w:ind w:leftChars="0" w:firstLine="420" w:firstLineChars="200"/>
        <w:rPr>
          <w:rFonts w:ascii="宋体" w:hAnsi="宋体"/>
          <w:color w:val="000000"/>
          <w:szCs w:val="21"/>
          <w:highlight w:val="none"/>
        </w:rPr>
      </w:pPr>
      <w:r>
        <w:rPr>
          <w:rFonts w:ascii="宋体" w:hAnsi="宋体"/>
          <w:color w:val="000000"/>
          <w:szCs w:val="21"/>
          <w:highlight w:val="none"/>
        </w:rPr>
        <w:t>通过互联网登录电子交易平台</w:t>
      </w:r>
      <w:r>
        <w:rPr>
          <w:rFonts w:hint="eastAsia" w:ascii="宋体" w:hAnsi="宋体"/>
          <w:color w:val="000000"/>
          <w:szCs w:val="21"/>
          <w:highlight w:val="none"/>
        </w:rPr>
        <w:t>，选择所投的标段</w:t>
      </w:r>
      <w:r>
        <w:rPr>
          <w:rFonts w:hint="eastAsia" w:ascii="宋体" w:hAnsi="宋体"/>
          <w:b/>
          <w:color w:val="000000"/>
          <w:szCs w:val="21"/>
          <w:highlight w:val="none"/>
        </w:rPr>
        <w:t>上传加密的电子响应文件</w:t>
      </w:r>
      <w:r>
        <w:rPr>
          <w:rFonts w:hint="eastAsia" w:ascii="宋体" w:hAnsi="宋体"/>
          <w:color w:val="000000"/>
          <w:szCs w:val="21"/>
          <w:highlight w:val="none"/>
        </w:rPr>
        <w:t>。供应商完成加密响应文件上传后，</w:t>
      </w:r>
      <w:r>
        <w:rPr>
          <w:rFonts w:ascii="宋体" w:hAnsi="宋体"/>
          <w:color w:val="000000"/>
          <w:szCs w:val="21"/>
          <w:highlight w:val="none"/>
        </w:rPr>
        <w:t>电子</w:t>
      </w:r>
      <w:r>
        <w:rPr>
          <w:rFonts w:hint="eastAsia" w:ascii="宋体" w:hAnsi="宋体"/>
          <w:color w:val="000000"/>
          <w:szCs w:val="21"/>
          <w:highlight w:val="none"/>
        </w:rPr>
        <w:t>交易平台即时向供应商发出</w:t>
      </w:r>
      <w:r>
        <w:rPr>
          <w:rFonts w:ascii="宋体" w:hAnsi="宋体"/>
          <w:color w:val="000000"/>
          <w:szCs w:val="21"/>
          <w:highlight w:val="none"/>
        </w:rPr>
        <w:t>电子签收凭证</w:t>
      </w:r>
      <w:r>
        <w:rPr>
          <w:rFonts w:hint="eastAsia" w:ascii="宋体" w:hAnsi="宋体"/>
          <w:color w:val="000000"/>
          <w:szCs w:val="21"/>
          <w:highlight w:val="none"/>
        </w:rPr>
        <w:t>，递交时间以</w:t>
      </w:r>
      <w:r>
        <w:rPr>
          <w:rFonts w:ascii="宋体" w:hAnsi="宋体"/>
          <w:color w:val="000000"/>
          <w:szCs w:val="21"/>
          <w:highlight w:val="none"/>
        </w:rPr>
        <w:t>电子签收凭证</w:t>
      </w:r>
      <w:r>
        <w:rPr>
          <w:rFonts w:hint="eastAsia" w:ascii="宋体" w:hAnsi="宋体"/>
          <w:color w:val="000000"/>
          <w:szCs w:val="21"/>
          <w:highlight w:val="none"/>
        </w:rPr>
        <w:t>载明的传输完成时间为准。</w:t>
      </w:r>
    </w:p>
    <w:p w14:paraId="0FFF9E43">
      <w:pPr>
        <w:pStyle w:val="9"/>
        <w:numPr>
          <w:ilvl w:val="0"/>
          <w:numId w:val="5"/>
        </w:numPr>
        <w:spacing w:line="276" w:lineRule="auto"/>
        <w:rPr>
          <w:rFonts w:ascii="宋体" w:hAnsi="宋体"/>
          <w:szCs w:val="21"/>
          <w:highlight w:val="none"/>
          <w:lang w:val="zh-CN"/>
        </w:rPr>
      </w:pPr>
      <w:r>
        <w:rPr>
          <w:rFonts w:hint="eastAsia" w:ascii="宋体" w:hAnsi="宋体"/>
          <w:szCs w:val="21"/>
          <w:highlight w:val="none"/>
          <w:lang w:val="zh-CN"/>
        </w:rPr>
        <w:t>逾</w:t>
      </w:r>
      <w:r>
        <w:rPr>
          <w:rFonts w:ascii="宋体" w:hAnsi="宋体"/>
          <w:szCs w:val="21"/>
          <w:highlight w:val="none"/>
          <w:lang w:val="zh-CN"/>
        </w:rPr>
        <w:t>期未完成上传</w:t>
      </w:r>
      <w:r>
        <w:rPr>
          <w:rFonts w:hint="eastAsia" w:ascii="宋体" w:hAnsi="宋体"/>
          <w:szCs w:val="21"/>
          <w:highlight w:val="none"/>
          <w:lang w:val="zh-CN"/>
        </w:rPr>
        <w:t>加密</w:t>
      </w:r>
      <w:r>
        <w:rPr>
          <w:rFonts w:ascii="宋体" w:hAnsi="宋体"/>
          <w:szCs w:val="21"/>
          <w:highlight w:val="none"/>
          <w:lang w:val="zh-CN"/>
        </w:rPr>
        <w:t>电子</w:t>
      </w:r>
      <w:r>
        <w:rPr>
          <w:rFonts w:hint="eastAsia" w:ascii="宋体" w:hAnsi="宋体"/>
          <w:szCs w:val="21"/>
          <w:highlight w:val="none"/>
          <w:lang w:val="zh-CN"/>
        </w:rPr>
        <w:t>响应文件的</w:t>
      </w:r>
      <w:r>
        <w:rPr>
          <w:rFonts w:ascii="宋体" w:hAnsi="宋体"/>
          <w:szCs w:val="21"/>
          <w:highlight w:val="none"/>
          <w:lang w:val="zh-CN"/>
        </w:rPr>
        <w:t>，采购代理机构</w:t>
      </w:r>
      <w:r>
        <w:rPr>
          <w:rFonts w:hint="eastAsia" w:ascii="宋体" w:hAnsi="宋体"/>
          <w:szCs w:val="21"/>
          <w:highlight w:val="none"/>
          <w:lang w:val="zh-CN"/>
        </w:rPr>
        <w:t>（</w:t>
      </w:r>
      <w:r>
        <w:rPr>
          <w:rFonts w:ascii="宋体" w:hAnsi="宋体"/>
          <w:szCs w:val="21"/>
          <w:highlight w:val="none"/>
          <w:lang w:val="zh-CN"/>
        </w:rPr>
        <w:t>电子</w:t>
      </w:r>
      <w:r>
        <w:rPr>
          <w:rFonts w:hint="eastAsia" w:ascii="宋体" w:hAnsi="宋体"/>
          <w:szCs w:val="21"/>
          <w:highlight w:val="none"/>
          <w:lang w:val="zh-CN"/>
        </w:rPr>
        <w:t>交易平台）</w:t>
      </w:r>
      <w:r>
        <w:rPr>
          <w:rFonts w:ascii="宋体" w:hAnsi="宋体"/>
          <w:szCs w:val="21"/>
          <w:highlight w:val="none"/>
          <w:lang w:val="zh-CN"/>
        </w:rPr>
        <w:t>将</w:t>
      </w:r>
      <w:r>
        <w:rPr>
          <w:rFonts w:hint="eastAsia" w:ascii="宋体" w:hAnsi="宋体"/>
          <w:szCs w:val="21"/>
          <w:highlight w:val="none"/>
          <w:lang w:val="zh-CN"/>
        </w:rPr>
        <w:t>视为未递交响应文件</w:t>
      </w:r>
      <w:r>
        <w:rPr>
          <w:rFonts w:ascii="宋体" w:hAnsi="宋体"/>
          <w:szCs w:val="21"/>
          <w:highlight w:val="none"/>
          <w:lang w:val="zh-CN"/>
        </w:rPr>
        <w:t>。</w:t>
      </w:r>
    </w:p>
    <w:p w14:paraId="5ABBFC16">
      <w:pPr>
        <w:widowControl w:val="0"/>
        <w:numPr>
          <w:ilvl w:val="0"/>
          <w:numId w:val="1"/>
        </w:numPr>
        <w:spacing w:after="0"/>
        <w:ind w:left="490" w:hanging="490"/>
        <w:jc w:val="both"/>
        <w:rPr>
          <w:rFonts w:hint="eastAsia" w:ascii="宋体" w:hAnsi="宋体" w:eastAsia="宋体" w:cs="宋体"/>
          <w:b/>
          <w:sz w:val="21"/>
          <w:szCs w:val="21"/>
          <w:highlight w:val="none"/>
          <w:lang w:val="zh-CN"/>
        </w:rPr>
      </w:pPr>
      <w:r>
        <w:rPr>
          <w:rFonts w:hint="eastAsia" w:ascii="宋体" w:hAnsi="宋体" w:eastAsia="宋体" w:cs="宋体"/>
          <w:b/>
          <w:sz w:val="21"/>
          <w:szCs w:val="21"/>
          <w:highlight w:val="none"/>
          <w:lang w:val="zh-CN"/>
        </w:rPr>
        <w:t xml:space="preserve">采购人 </w:t>
      </w:r>
    </w:p>
    <w:p w14:paraId="6F35C168">
      <w:pPr>
        <w:pStyle w:val="9"/>
        <w:numPr>
          <w:ilvl w:val="0"/>
          <w:numId w:val="0"/>
        </w:numPr>
        <w:spacing w:line="276" w:lineRule="auto"/>
        <w:ind w:leftChars="0" w:firstLine="420" w:firstLineChars="200"/>
        <w:rPr>
          <w:rFonts w:hint="eastAsia" w:ascii="宋体" w:hAnsi="宋体" w:eastAsia="宋体" w:cs="Times New Roman"/>
          <w:color w:val="000000"/>
          <w:szCs w:val="21"/>
          <w:highlight w:val="none"/>
        </w:rPr>
      </w:pPr>
      <w:r>
        <w:rPr>
          <w:rFonts w:hint="eastAsia" w:ascii="宋体" w:hAnsi="宋体" w:eastAsia="宋体" w:cs="Times New Roman"/>
          <w:color w:val="000000"/>
          <w:szCs w:val="21"/>
          <w:highlight w:val="none"/>
        </w:rPr>
        <w:t>名    称：</w:t>
      </w:r>
      <w:r>
        <w:rPr>
          <w:rFonts w:hint="eastAsia" w:ascii="宋体" w:hAnsi="宋体" w:cs="Times New Roman"/>
          <w:color w:val="000000"/>
          <w:szCs w:val="21"/>
          <w:highlight w:val="none"/>
          <w:lang w:eastAsia="zh-CN"/>
        </w:rPr>
        <w:t>武汉天河机场有限责任公司</w:t>
      </w:r>
      <w:r>
        <w:rPr>
          <w:rFonts w:hint="eastAsia" w:ascii="宋体" w:hAnsi="宋体" w:eastAsia="宋体" w:cs="Times New Roman"/>
          <w:color w:val="000000"/>
          <w:szCs w:val="21"/>
          <w:highlight w:val="none"/>
        </w:rPr>
        <w:t xml:space="preserve"> </w:t>
      </w:r>
    </w:p>
    <w:p w14:paraId="05FCE6CB">
      <w:pPr>
        <w:pStyle w:val="9"/>
        <w:numPr>
          <w:ilvl w:val="0"/>
          <w:numId w:val="0"/>
        </w:numPr>
        <w:spacing w:line="276" w:lineRule="auto"/>
        <w:ind w:leftChars="0" w:firstLine="420" w:firstLineChars="200"/>
        <w:rPr>
          <w:rFonts w:hint="eastAsia" w:ascii="宋体" w:hAnsi="宋体" w:eastAsia="宋体" w:cs="Times New Roman"/>
          <w:color w:val="000000"/>
          <w:szCs w:val="21"/>
          <w:highlight w:val="none"/>
        </w:rPr>
      </w:pPr>
      <w:r>
        <w:rPr>
          <w:rFonts w:hint="eastAsia" w:ascii="宋体" w:hAnsi="宋体" w:eastAsia="宋体" w:cs="Times New Roman"/>
          <w:color w:val="000000"/>
          <w:szCs w:val="21"/>
          <w:highlight w:val="none"/>
        </w:rPr>
        <w:t>地    址：武汉市黄陂区天河镇</w:t>
      </w:r>
    </w:p>
    <w:p w14:paraId="7A666C6F">
      <w:pPr>
        <w:widowControl w:val="0"/>
        <w:numPr>
          <w:ilvl w:val="0"/>
          <w:numId w:val="1"/>
        </w:numPr>
        <w:spacing w:after="0"/>
        <w:ind w:left="490" w:hanging="490"/>
        <w:jc w:val="both"/>
        <w:rPr>
          <w:rFonts w:hint="eastAsia" w:ascii="宋体" w:hAnsi="宋体" w:eastAsia="宋体" w:cs="宋体"/>
          <w:b/>
          <w:sz w:val="21"/>
          <w:szCs w:val="21"/>
          <w:highlight w:val="none"/>
          <w:lang w:val="zh-CN"/>
        </w:rPr>
      </w:pPr>
      <w:r>
        <w:rPr>
          <w:rFonts w:hint="eastAsia" w:ascii="宋体" w:hAnsi="宋体" w:eastAsia="宋体" w:cs="宋体"/>
          <w:b/>
          <w:sz w:val="21"/>
          <w:szCs w:val="21"/>
          <w:highlight w:val="none"/>
          <w:lang w:val="zh-CN"/>
        </w:rPr>
        <w:t>采购代理机构</w:t>
      </w:r>
    </w:p>
    <w:p w14:paraId="0DCF561E">
      <w:pPr>
        <w:pStyle w:val="9"/>
        <w:numPr>
          <w:ilvl w:val="0"/>
          <w:numId w:val="0"/>
        </w:numPr>
        <w:spacing w:line="276" w:lineRule="auto"/>
        <w:ind w:leftChars="0" w:firstLine="420" w:firstLineChars="200"/>
        <w:rPr>
          <w:rFonts w:hint="eastAsia" w:ascii="宋体" w:hAnsi="宋体" w:eastAsia="宋体" w:cs="Times New Roman"/>
          <w:color w:val="000000"/>
          <w:szCs w:val="21"/>
          <w:highlight w:val="none"/>
        </w:rPr>
      </w:pPr>
      <w:r>
        <w:rPr>
          <w:rFonts w:hint="eastAsia" w:ascii="宋体" w:hAnsi="宋体" w:eastAsia="宋体" w:cs="Times New Roman"/>
          <w:color w:val="000000"/>
          <w:szCs w:val="21"/>
          <w:highlight w:val="none"/>
        </w:rPr>
        <w:t>名    称：湖北国华项目管理咨询有限公司</w:t>
      </w:r>
    </w:p>
    <w:p w14:paraId="640F3F0F">
      <w:pPr>
        <w:pStyle w:val="9"/>
        <w:numPr>
          <w:ilvl w:val="0"/>
          <w:numId w:val="0"/>
        </w:numPr>
        <w:spacing w:line="276" w:lineRule="auto"/>
        <w:ind w:leftChars="0" w:firstLine="420" w:firstLineChars="200"/>
        <w:rPr>
          <w:rFonts w:hint="eastAsia" w:ascii="宋体" w:hAnsi="宋体" w:eastAsia="宋体" w:cs="Times New Roman"/>
          <w:color w:val="000000"/>
          <w:szCs w:val="21"/>
          <w:highlight w:val="none"/>
        </w:rPr>
      </w:pPr>
      <w:r>
        <w:rPr>
          <w:rFonts w:hint="eastAsia" w:ascii="宋体" w:hAnsi="宋体" w:eastAsia="宋体" w:cs="Times New Roman"/>
          <w:color w:val="000000"/>
          <w:szCs w:val="21"/>
          <w:highlight w:val="none"/>
        </w:rPr>
        <w:t>地    址：武汉市武昌区中北路109号中铁1818中心10楼</w:t>
      </w:r>
    </w:p>
    <w:p w14:paraId="57D59FDF">
      <w:pPr>
        <w:pStyle w:val="9"/>
        <w:numPr>
          <w:ilvl w:val="0"/>
          <w:numId w:val="0"/>
        </w:numPr>
        <w:spacing w:line="276" w:lineRule="auto"/>
        <w:ind w:leftChars="0" w:firstLine="420" w:firstLineChars="200"/>
        <w:rPr>
          <w:rFonts w:hint="default" w:ascii="宋体" w:hAnsi="宋体" w:eastAsia="宋体" w:cs="Times New Roman"/>
          <w:color w:val="000000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Cs w:val="21"/>
          <w:highlight w:val="none"/>
        </w:rPr>
        <w:t>联   系  人：</w:t>
      </w:r>
      <w:r>
        <w:rPr>
          <w:rFonts w:hint="eastAsia" w:ascii="宋体" w:hAnsi="宋体" w:cs="Times New Roman"/>
          <w:color w:val="000000"/>
          <w:szCs w:val="21"/>
          <w:highlight w:val="none"/>
          <w:lang w:val="en-US" w:eastAsia="zh-CN"/>
        </w:rPr>
        <w:t>吴娅、</w:t>
      </w:r>
      <w:r>
        <w:rPr>
          <w:rFonts w:hint="eastAsia" w:ascii="宋体" w:hAnsi="宋体" w:eastAsia="宋体" w:cs="Times New Roman"/>
          <w:color w:val="000000"/>
          <w:szCs w:val="21"/>
          <w:highlight w:val="none"/>
        </w:rPr>
        <w:t>李贝</w:t>
      </w:r>
      <w:r>
        <w:rPr>
          <w:rFonts w:hint="eastAsia" w:ascii="宋体" w:hAnsi="宋体" w:cs="Times New Roman"/>
          <w:color w:val="000000"/>
          <w:szCs w:val="21"/>
          <w:highlight w:val="none"/>
          <w:lang w:eastAsia="zh-CN"/>
        </w:rPr>
        <w:t>、</w:t>
      </w:r>
      <w:r>
        <w:rPr>
          <w:rFonts w:hint="eastAsia" w:ascii="宋体" w:hAnsi="宋体" w:cs="Times New Roman"/>
          <w:color w:val="000000"/>
          <w:szCs w:val="21"/>
          <w:highlight w:val="none"/>
          <w:lang w:val="en-US" w:eastAsia="zh-CN"/>
        </w:rPr>
        <w:t>万齐威</w:t>
      </w:r>
    </w:p>
    <w:p w14:paraId="4ED21DB5">
      <w:pPr>
        <w:pStyle w:val="9"/>
        <w:numPr>
          <w:ilvl w:val="0"/>
          <w:numId w:val="0"/>
        </w:numPr>
        <w:spacing w:line="276" w:lineRule="auto"/>
        <w:ind w:leftChars="0" w:firstLine="420" w:firstLineChars="200"/>
        <w:rPr>
          <w:rFonts w:hint="eastAsia" w:ascii="宋体" w:hAnsi="宋体" w:eastAsia="宋体" w:cs="Times New Roman"/>
          <w:color w:val="000000"/>
          <w:szCs w:val="21"/>
          <w:highlight w:val="none"/>
        </w:rPr>
      </w:pPr>
      <w:r>
        <w:rPr>
          <w:rFonts w:hint="eastAsia" w:ascii="宋体" w:hAnsi="宋体" w:eastAsia="宋体" w:cs="Times New Roman"/>
          <w:color w:val="000000"/>
          <w:szCs w:val="21"/>
          <w:highlight w:val="none"/>
        </w:rPr>
        <w:t xml:space="preserve">电    话：027-87272701  </w:t>
      </w:r>
    </w:p>
    <w:p w14:paraId="1CF0DFBC">
      <w:pPr>
        <w:widowControl w:val="0"/>
        <w:numPr>
          <w:ilvl w:val="0"/>
          <w:numId w:val="1"/>
        </w:numPr>
        <w:spacing w:after="0"/>
        <w:ind w:left="490" w:hanging="490"/>
        <w:jc w:val="both"/>
        <w:rPr>
          <w:rFonts w:hint="eastAsia" w:ascii="宋体" w:hAnsi="宋体" w:eastAsia="宋体" w:cs="宋体"/>
          <w:b/>
          <w:sz w:val="21"/>
          <w:szCs w:val="21"/>
          <w:highlight w:val="none"/>
          <w:lang w:val="zh-CN"/>
        </w:rPr>
      </w:pPr>
      <w:r>
        <w:rPr>
          <w:rFonts w:hint="eastAsia" w:ascii="宋体" w:hAnsi="宋体" w:eastAsia="宋体" w:cs="宋体"/>
          <w:b/>
          <w:sz w:val="21"/>
          <w:szCs w:val="21"/>
          <w:highlight w:val="none"/>
          <w:lang w:val="zh-CN"/>
        </w:rPr>
        <w:t xml:space="preserve">信息发布媒体 </w:t>
      </w:r>
    </w:p>
    <w:p w14:paraId="6ECA3D42">
      <w:pPr>
        <w:pStyle w:val="9"/>
        <w:numPr>
          <w:ilvl w:val="0"/>
          <w:numId w:val="0"/>
        </w:numPr>
        <w:spacing w:line="276" w:lineRule="auto"/>
        <w:ind w:leftChars="0" w:firstLine="420" w:firstLineChars="200"/>
        <w:rPr>
          <w:rFonts w:hint="eastAsia" w:ascii="宋体" w:hAnsi="宋体" w:eastAsia="宋体" w:cs="Times New Roman"/>
          <w:color w:val="000000"/>
          <w:szCs w:val="21"/>
          <w:highlight w:val="none"/>
        </w:rPr>
      </w:pPr>
      <w:r>
        <w:rPr>
          <w:rFonts w:hint="eastAsia" w:ascii="宋体" w:hAnsi="宋体" w:eastAsia="宋体" w:cs="Times New Roman"/>
          <w:color w:val="000000"/>
          <w:szCs w:val="21"/>
          <w:highlight w:val="none"/>
        </w:rPr>
        <w:t>中国招标投标公共服务平台、湖北机场集团网、湖北国华项目管理咨询有限公司网站上发布。</w:t>
      </w:r>
    </w:p>
    <w:p w14:paraId="0C19BA22">
      <w:pPr>
        <w:tabs>
          <w:tab w:val="left" w:pos="5082"/>
          <w:tab w:val="left" w:pos="5670"/>
        </w:tabs>
        <w:spacing w:after="0"/>
        <w:jc w:val="right"/>
        <w:rPr>
          <w:rFonts w:ascii="宋体" w:hAnsi="宋体"/>
          <w:sz w:val="21"/>
          <w:szCs w:val="21"/>
          <w:highlight w:val="none"/>
        </w:rPr>
      </w:pPr>
      <w:r>
        <w:rPr>
          <w:rFonts w:ascii="宋体" w:hAnsi="宋体" w:cs="宋体"/>
          <w:sz w:val="21"/>
          <w:szCs w:val="21"/>
          <w:highlight w:val="none"/>
        </w:rPr>
        <w:t xml:space="preserve">             </w:t>
      </w: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>2025</w:t>
      </w:r>
      <w:r>
        <w:rPr>
          <w:rFonts w:hint="eastAsia" w:ascii="宋体" w:hAnsi="宋体" w:cs="宋体"/>
          <w:sz w:val="21"/>
          <w:szCs w:val="21"/>
          <w:highlight w:val="none"/>
        </w:rPr>
        <w:t>年</w:t>
      </w: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>12</w:t>
      </w:r>
      <w:r>
        <w:rPr>
          <w:rFonts w:hint="eastAsia" w:ascii="宋体" w:hAnsi="宋体" w:cs="宋体"/>
          <w:sz w:val="21"/>
          <w:szCs w:val="21"/>
          <w:highlight w:val="none"/>
        </w:rPr>
        <w:t>月</w:t>
      </w: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cs="宋体"/>
          <w:sz w:val="21"/>
          <w:szCs w:val="21"/>
          <w:highlight w:val="none"/>
        </w:rPr>
        <w:t>日</w:t>
      </w:r>
    </w:p>
    <w:p w14:paraId="027D27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BC443A"/>
    <w:multiLevelType w:val="multilevel"/>
    <w:tmpl w:val="01BC443A"/>
    <w:lvl w:ilvl="0" w:tentative="0">
      <w:start w:val="1"/>
      <w:numFmt w:val="chineseCountingThousand"/>
      <w:lvlText w:val="%1、"/>
      <w:lvlJc w:val="left"/>
      <w:pPr>
        <w:ind w:left="420" w:hanging="420"/>
      </w:pPr>
      <w:rPr>
        <w:rFonts w:hint="default" w:ascii="宋体" w:hAnsi="宋体" w:eastAsia="宋体"/>
        <w:b/>
        <w:color w:val="auto"/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A5A40D7"/>
    <w:multiLevelType w:val="multilevel"/>
    <w:tmpl w:val="0A5A40D7"/>
    <w:lvl w:ilvl="0" w:tentative="0">
      <w:start w:val="1"/>
      <w:numFmt w:val="decimal"/>
      <w:lvlText w:val="%1."/>
      <w:lvlJc w:val="left"/>
      <w:pPr>
        <w:ind w:left="910" w:hanging="420"/>
      </w:pPr>
      <w:rPr>
        <w:b w:val="0"/>
        <w:i w:val="0"/>
        <w:color w:val="000000" w:themeColor="text1"/>
        <w14:textFill>
          <w14:solidFill>
            <w14:schemeClr w14:val="tx1"/>
          </w14:solidFill>
        </w14:textFill>
      </w:rPr>
    </w:lvl>
    <w:lvl w:ilvl="1" w:tentative="0">
      <w:start w:val="1"/>
      <w:numFmt w:val="lowerLetter"/>
      <w:lvlText w:val="%2)"/>
      <w:lvlJc w:val="left"/>
      <w:pPr>
        <w:ind w:left="1330" w:hanging="420"/>
      </w:pPr>
    </w:lvl>
    <w:lvl w:ilvl="2" w:tentative="0">
      <w:start w:val="1"/>
      <w:numFmt w:val="lowerRoman"/>
      <w:lvlText w:val="%3."/>
      <w:lvlJc w:val="right"/>
      <w:pPr>
        <w:ind w:left="1750" w:hanging="420"/>
      </w:pPr>
    </w:lvl>
    <w:lvl w:ilvl="3" w:tentative="0">
      <w:start w:val="1"/>
      <w:numFmt w:val="decimal"/>
      <w:lvlText w:val="%4."/>
      <w:lvlJc w:val="left"/>
      <w:pPr>
        <w:ind w:left="2170" w:hanging="420"/>
      </w:pPr>
    </w:lvl>
    <w:lvl w:ilvl="4" w:tentative="0">
      <w:start w:val="1"/>
      <w:numFmt w:val="lowerLetter"/>
      <w:lvlText w:val="%5)"/>
      <w:lvlJc w:val="left"/>
      <w:pPr>
        <w:ind w:left="2590" w:hanging="420"/>
      </w:pPr>
    </w:lvl>
    <w:lvl w:ilvl="5" w:tentative="0">
      <w:start w:val="1"/>
      <w:numFmt w:val="lowerRoman"/>
      <w:lvlText w:val="%6."/>
      <w:lvlJc w:val="right"/>
      <w:pPr>
        <w:ind w:left="3010" w:hanging="420"/>
      </w:pPr>
    </w:lvl>
    <w:lvl w:ilvl="6" w:tentative="0">
      <w:start w:val="1"/>
      <w:numFmt w:val="decimal"/>
      <w:lvlText w:val="%7."/>
      <w:lvlJc w:val="left"/>
      <w:pPr>
        <w:ind w:left="3430" w:hanging="420"/>
      </w:pPr>
    </w:lvl>
    <w:lvl w:ilvl="7" w:tentative="0">
      <w:start w:val="1"/>
      <w:numFmt w:val="lowerLetter"/>
      <w:lvlText w:val="%8)"/>
      <w:lvlJc w:val="left"/>
      <w:pPr>
        <w:ind w:left="3850" w:hanging="420"/>
      </w:pPr>
    </w:lvl>
    <w:lvl w:ilvl="8" w:tentative="0">
      <w:start w:val="1"/>
      <w:numFmt w:val="lowerRoman"/>
      <w:lvlText w:val="%9."/>
      <w:lvlJc w:val="right"/>
      <w:pPr>
        <w:ind w:left="4270" w:hanging="420"/>
      </w:pPr>
    </w:lvl>
  </w:abstractNum>
  <w:abstractNum w:abstractNumId="2">
    <w:nsid w:val="174C6563"/>
    <w:multiLevelType w:val="multilevel"/>
    <w:tmpl w:val="174C6563"/>
    <w:lvl w:ilvl="0" w:tentative="0">
      <w:start w:val="1"/>
      <w:numFmt w:val="decimal"/>
      <w:lvlText w:val="%1."/>
      <w:lvlJc w:val="left"/>
      <w:pPr>
        <w:ind w:left="840" w:hanging="420"/>
      </w:pPr>
      <w:rPr>
        <w:rFonts w:hint="eastAsia"/>
        <w:color w:val="000000" w:themeColor="text1"/>
        <w14:textFill>
          <w14:solidFill>
            <w14:schemeClr w14:val="tx1"/>
          </w14:solidFill>
        </w14:textFill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42A613E4"/>
    <w:multiLevelType w:val="multilevel"/>
    <w:tmpl w:val="42A613E4"/>
    <w:lvl w:ilvl="0" w:tentative="0">
      <w:start w:val="1"/>
      <w:numFmt w:val="decimal"/>
      <w:lvlText w:val="%1."/>
      <w:lvlJc w:val="left"/>
      <w:pPr>
        <w:ind w:left="840" w:hanging="420"/>
      </w:pPr>
      <w:rPr>
        <w:rFonts w:hint="eastAsia"/>
        <w:color w:val="auto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6DC03859"/>
    <w:multiLevelType w:val="multilevel"/>
    <w:tmpl w:val="6DC03859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250896"/>
    <w:rsid w:val="7C64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宋体" w:cs="Times New Roman"/>
      <w:kern w:val="0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0"/>
      <w:outlineLvl w:val="0"/>
    </w:pPr>
    <w:rPr>
      <w:rFonts w:ascii="Cambria" w:hAnsi="Cambria"/>
      <w:b/>
      <w:bCs/>
      <w:color w:val="21798E"/>
      <w:sz w:val="28"/>
      <w:szCs w:val="28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unhideWhenUsed/>
    <w:qFormat/>
    <w:uiPriority w:val="99"/>
    <w:rPr>
      <w:color w:val="0000FF"/>
      <w:u w:val="single"/>
    </w:rPr>
  </w:style>
  <w:style w:type="paragraph" w:customStyle="1" w:styleId="7">
    <w:name w:val="样式 标题 1 + 四号 居中 段前: 12 磅 段后: 12 磅 行距: 单倍行距"/>
    <w:basedOn w:val="2"/>
    <w:qFormat/>
    <w:uiPriority w:val="99"/>
    <w:pPr>
      <w:spacing w:before="240" w:after="240" w:line="240" w:lineRule="auto"/>
      <w:jc w:val="center"/>
    </w:pPr>
    <w:rPr>
      <w:rFonts w:cs="宋体"/>
      <w:szCs w:val="20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paragraph" w:customStyle="1" w:styleId="9">
    <w:name w:val="正文_0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2025-09-10T00:38:00Z</dcterms:created>
  <dc:creator>Administrator</dc:creator>
  <cp:lastModifiedBy>WuYa</cp:lastModifiedBy>
  <dcterms:modified xsi:type="dcterms:W3CDTF">2025-12-05T01:19:04Z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93FA44D990B1446E8E9F72FBE9440597_12</vt:lpwstr>
  </property>
  <property fmtid="{D5CDD505-2E9C-101B-9397-08002B2CF9AE}" pid="4" name="KSOTemplateDocerSaveRecord">
    <vt:lpwstr>eyJoZGlkIjoiZGIzNWFjMGNlMzI3ZjYxM2E2ZjM4ZDk1OTk3MTUxZmQiLCJ1c2VySWQiOiIyOTE2MzM0OTMifQ==</vt:lpwstr>
  </property>
</Properties>
</file>