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0"/>
        </w:tabs>
        <w:autoSpaceDE w:val="0"/>
        <w:autoSpaceDN w:val="0"/>
        <w:adjustRightInd w:val="0"/>
        <w:spacing w:before="0" w:beforeLines="0" w:beforeAutospacing="0" w:after="0" w:afterLines="0" w:afterAutospacing="0" w:line="360" w:lineRule="auto"/>
        <w:jc w:val="center"/>
        <w:outlineLvl w:val="0"/>
        <w:rPr>
          <w:rFonts w:hint="eastAsia" w:ascii="华文中宋" w:hAnsi="华文中宋" w:eastAsia="华文中宋" w:cs="Times New Roman"/>
          <w:b/>
          <w:kern w:val="44"/>
          <w:sz w:val="44"/>
          <w:szCs w:val="22"/>
          <w:lang w:val="en-US" w:eastAsia="zh-CN" w:bidi="ar-SA"/>
        </w:rPr>
      </w:pPr>
      <w:r>
        <w:rPr>
          <w:rFonts w:hint="eastAsia" w:ascii="华文中宋" w:hAnsi="华文中宋" w:eastAsia="华文中宋" w:cs="Times New Roman"/>
          <w:b/>
          <w:kern w:val="44"/>
          <w:sz w:val="44"/>
          <w:szCs w:val="22"/>
          <w:lang w:val="en-US" w:eastAsia="zh-CN" w:bidi="ar-SA"/>
        </w:rPr>
        <w:t>成交结果公示</w:t>
      </w:r>
    </w:p>
    <w:p>
      <w:pPr>
        <w:keepNext w:val="0"/>
        <w:keepLines w:val="0"/>
        <w:widowControl/>
        <w:suppressLineNumbers w:val="0"/>
        <w:spacing w:before="0" w:beforeAutospacing="0" w:after="0" w:afterAutospacing="0" w:line="480" w:lineRule="atLeast"/>
        <w:ind w:right="0"/>
        <w:jc w:val="left"/>
        <w:rPr>
          <w:rFonts w:hint="eastAsia" w:ascii="仿宋" w:hAnsi="仿宋" w:eastAsia="仿宋" w:cs="仿宋"/>
          <w:color w:val="333333"/>
          <w:kern w:val="0"/>
          <w:sz w:val="24"/>
          <w:szCs w:val="24"/>
          <w:lang w:val="en-US" w:eastAsia="zh-CN" w:bidi="ar-SA"/>
        </w:rPr>
      </w:pPr>
      <w:r>
        <w:rPr>
          <w:rFonts w:hint="eastAsia" w:ascii="黑体" w:hAnsi="黑体" w:eastAsia="黑体" w:cs="黑体"/>
          <w:color w:val="333333"/>
          <w:kern w:val="0"/>
          <w:sz w:val="24"/>
          <w:szCs w:val="24"/>
          <w:lang w:val="en-US" w:eastAsia="zh-CN" w:bidi="ar-SA"/>
        </w:rPr>
        <w:t>一、中标人信息</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项目名称：2025年武汉天河机场范围内建筑物消防系统检测项目（第二次）</w:t>
      </w:r>
    </w:p>
    <w:p>
      <w:pPr>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中标人：湖北增辉科技有限公司</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中标金额：13万元</w:t>
      </w:r>
    </w:p>
    <w:p>
      <w:pPr>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kern w:val="0"/>
          <w:sz w:val="24"/>
          <w:szCs w:val="24"/>
          <w:lang w:val="en-US" w:eastAsia="zh-CN" w:bidi="ar-SA"/>
        </w:rPr>
      </w:pPr>
      <w:r>
        <w:rPr>
          <w:rFonts w:hint="eastAsia" w:ascii="黑体" w:hAnsi="黑体" w:eastAsia="黑体" w:cs="黑体"/>
          <w:color w:val="333333"/>
          <w:kern w:val="0"/>
          <w:sz w:val="24"/>
          <w:szCs w:val="24"/>
          <w:lang w:val="en-US" w:eastAsia="zh-CN" w:bidi="ar-SA"/>
        </w:rPr>
        <w:t>二、其他</w:t>
      </w:r>
    </w:p>
    <w:p>
      <w:pPr>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详见附件</w:t>
      </w:r>
    </w:p>
    <w:p>
      <w:pPr>
        <w:keepNext w:val="0"/>
        <w:keepLines w:val="0"/>
        <w:widowControl/>
        <w:suppressLineNumbers w:val="0"/>
        <w:spacing w:before="0" w:beforeAutospacing="0" w:after="0" w:afterAutospacing="0" w:line="480" w:lineRule="atLeast"/>
        <w:ind w:left="0" w:right="0"/>
        <w:jc w:val="left"/>
        <w:rPr>
          <w:rFonts w:hint="default" w:ascii="Calibri" w:hAnsi="Calibri" w:eastAsia="等线" w:cs="Calibri"/>
          <w:kern w:val="0"/>
          <w:sz w:val="24"/>
          <w:szCs w:val="24"/>
          <w:lang w:val="en-US" w:eastAsia="zh-CN" w:bidi="ar-SA"/>
        </w:rPr>
      </w:pPr>
      <w:r>
        <w:rPr>
          <w:rFonts w:hint="eastAsia" w:ascii="黑体" w:hAnsi="黑体" w:eastAsia="黑体" w:cs="黑体"/>
          <w:color w:val="333333"/>
          <w:kern w:val="0"/>
          <w:sz w:val="24"/>
          <w:szCs w:val="24"/>
          <w:lang w:val="en-US" w:eastAsia="zh-CN" w:bidi="ar-SA"/>
        </w:rPr>
        <w:t>三、</w:t>
      </w:r>
      <w:r>
        <w:rPr>
          <w:rFonts w:hint="eastAsia" w:ascii="黑体" w:hAnsi="黑体" w:eastAsia="黑体" w:cs="黑体"/>
          <w:b/>
          <w:bCs/>
          <w:color w:val="333333"/>
          <w:kern w:val="0"/>
          <w:sz w:val="24"/>
          <w:szCs w:val="24"/>
          <w:lang w:val="en-US" w:eastAsia="zh-CN" w:bidi="ar-SA"/>
        </w:rPr>
        <w:t>公示时间</w:t>
      </w:r>
      <w:bookmarkStart w:id="0" w:name="_GoBack"/>
      <w:bookmarkEnd w:id="0"/>
    </w:p>
    <w:p>
      <w:pPr>
        <w:keepNext w:val="0"/>
        <w:keepLines w:val="0"/>
        <w:widowControl/>
        <w:suppressLineNumbers w:val="0"/>
        <w:spacing w:before="0" w:beforeAutospacing="0" w:after="0" w:afterAutospacing="0" w:line="480" w:lineRule="atLeast"/>
        <w:ind w:left="0" w:right="0" w:firstLine="560"/>
        <w:jc w:val="left"/>
        <w:rPr>
          <w:rFonts w:hint="default" w:ascii="Calibri" w:hAnsi="Calibri" w:eastAsia="等线" w:cs="Calibri"/>
          <w:kern w:val="0"/>
          <w:sz w:val="24"/>
          <w:szCs w:val="24"/>
          <w:lang w:val="en-US" w:eastAsia="zh-CN" w:bidi="ar-SA"/>
        </w:rPr>
      </w:pPr>
      <w:r>
        <w:rPr>
          <w:rFonts w:hint="eastAsia" w:ascii="仿宋" w:hAnsi="仿宋" w:eastAsia="仿宋" w:cs="仿宋"/>
          <w:color w:val="333333"/>
          <w:kern w:val="0"/>
          <w:sz w:val="24"/>
          <w:szCs w:val="24"/>
          <w:lang w:val="en-US" w:eastAsia="zh-CN" w:bidi="ar-SA"/>
        </w:rPr>
        <w:t>公示期为</w:t>
      </w:r>
      <w:r>
        <w:rPr>
          <w:rFonts w:hint="eastAsia" w:ascii="仿宋" w:hAnsi="仿宋" w:eastAsia="仿宋" w:cs="仿宋"/>
          <w:color w:val="333333"/>
          <w:kern w:val="0"/>
          <w:sz w:val="24"/>
          <w:szCs w:val="24"/>
          <w:u w:val="single"/>
          <w:lang w:val="en-US" w:eastAsia="zh-CN" w:bidi="ar-SA"/>
        </w:rPr>
        <w:t xml:space="preserve">  2025 </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12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18 </w:t>
      </w:r>
      <w:r>
        <w:rPr>
          <w:rFonts w:hint="eastAsia" w:ascii="仿宋" w:hAnsi="仿宋" w:eastAsia="仿宋" w:cs="仿宋"/>
          <w:color w:val="333333"/>
          <w:kern w:val="0"/>
          <w:sz w:val="24"/>
          <w:szCs w:val="24"/>
          <w:lang w:val="en-US" w:eastAsia="zh-CN" w:bidi="ar-SA"/>
        </w:rPr>
        <w:t>日至</w:t>
      </w:r>
      <w:r>
        <w:rPr>
          <w:rFonts w:hint="eastAsia" w:ascii="仿宋" w:hAnsi="仿宋" w:eastAsia="仿宋" w:cs="仿宋"/>
          <w:color w:val="333333"/>
          <w:kern w:val="0"/>
          <w:sz w:val="24"/>
          <w:szCs w:val="24"/>
          <w:u w:val="single"/>
          <w:lang w:val="en-US" w:eastAsia="zh-CN" w:bidi="ar-SA"/>
        </w:rPr>
        <w:t xml:space="preserve">  2025 </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12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xml:space="preserve"> 22 </w:t>
      </w:r>
      <w:r>
        <w:rPr>
          <w:rFonts w:hint="eastAsia" w:ascii="仿宋" w:hAnsi="仿宋" w:eastAsia="仿宋" w:cs="仿宋"/>
          <w:color w:val="333333"/>
          <w:kern w:val="0"/>
          <w:sz w:val="24"/>
          <w:szCs w:val="24"/>
          <w:lang w:val="en-US" w:eastAsia="zh-CN" w:bidi="ar-SA"/>
        </w:rPr>
        <w:t>日（北京时间）。</w:t>
      </w:r>
    </w:p>
    <w:p>
      <w:pPr>
        <w:keepNext w:val="0"/>
        <w:keepLines w:val="0"/>
        <w:widowControl/>
        <w:suppressLineNumbers w:val="0"/>
        <w:spacing w:before="0" w:beforeAutospacing="0" w:after="0" w:afterAutospacing="0" w:line="480" w:lineRule="atLeast"/>
        <w:ind w:left="0" w:right="0"/>
        <w:jc w:val="left"/>
        <w:rPr>
          <w:rFonts w:hint="eastAsia" w:ascii="黑体" w:hAnsi="黑体" w:eastAsia="黑体" w:cs="黑体"/>
          <w:kern w:val="0"/>
          <w:sz w:val="24"/>
          <w:szCs w:val="24"/>
          <w:lang w:val="en-US" w:eastAsia="zh-CN" w:bidi="ar-SA"/>
        </w:rPr>
      </w:pPr>
      <w:r>
        <w:rPr>
          <w:rFonts w:hint="eastAsia" w:ascii="黑体" w:hAnsi="黑体" w:eastAsia="黑体" w:cs="黑体"/>
          <w:b/>
          <w:bCs/>
          <w:color w:val="333333"/>
          <w:kern w:val="0"/>
          <w:sz w:val="24"/>
          <w:szCs w:val="24"/>
          <w:lang w:val="en-US" w:eastAsia="zh-CN" w:bidi="ar-SA"/>
        </w:rPr>
        <w:t>四、异议</w:t>
      </w:r>
    </w:p>
    <w:p>
      <w:pPr>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kern w:val="0"/>
          <w:sz w:val="24"/>
          <w:szCs w:val="24"/>
          <w:lang w:val="en-US" w:eastAsia="zh-CN" w:bidi="ar-SA"/>
        </w:rPr>
      </w:pPr>
      <w:r>
        <w:rPr>
          <w:rFonts w:hint="eastAsia" w:ascii="仿宋" w:hAnsi="仿宋" w:eastAsia="仿宋" w:cs="Times New Roman"/>
          <w:kern w:val="0"/>
          <w:sz w:val="24"/>
          <w:szCs w:val="24"/>
          <w:lang w:val="en-US" w:eastAsia="zh-CN" w:bidi="ar-SA"/>
        </w:rPr>
        <w:t>投标人或者其他利害关系人对评标结果有异议的，应在评标结果公示期内以书面形式向采购人提出</w:t>
      </w:r>
      <w:r>
        <w:rPr>
          <w:rFonts w:hint="eastAsia" w:ascii="仿宋" w:hAnsi="仿宋" w:eastAsia="仿宋" w:cs="仿宋"/>
          <w:color w:val="333333"/>
          <w:kern w:val="0"/>
          <w:sz w:val="24"/>
          <w:szCs w:val="24"/>
          <w:lang w:val="en-US" w:eastAsia="zh-CN" w:bidi="ar-SA"/>
        </w:rPr>
        <w:t>。作出答复前，将暂停采购活动。</w:t>
      </w:r>
    </w:p>
    <w:p>
      <w:pPr>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kern w:val="0"/>
          <w:sz w:val="24"/>
          <w:szCs w:val="24"/>
          <w:lang w:val="en-US" w:eastAsia="zh-CN" w:bidi="ar-SA"/>
        </w:rPr>
      </w:pPr>
      <w:r>
        <w:rPr>
          <w:rFonts w:hint="eastAsia" w:ascii="黑体" w:hAnsi="黑体" w:eastAsia="黑体" w:cs="黑体"/>
          <w:color w:val="333333"/>
          <w:kern w:val="0"/>
          <w:sz w:val="24"/>
          <w:szCs w:val="24"/>
          <w:lang w:val="en-US" w:eastAsia="zh-CN" w:bidi="ar-SA"/>
        </w:rPr>
        <w:t>五、联系方式</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采购人：武汉天河机场有限责任公司</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采购代理：湖北省招标股份有限公司</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地址：武汉市武昌中北路108号兴业银行大厦5楼5016室</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联系人：李华聪、罗宽、</w:t>
      </w:r>
      <w:r>
        <w:rPr>
          <w:rFonts w:hint="eastAsia" w:ascii="仿宋" w:hAnsi="仿宋" w:eastAsia="仿宋" w:cs="仿宋"/>
          <w:color w:val="333333"/>
          <w:kern w:val="0"/>
          <w:sz w:val="24"/>
          <w:szCs w:val="24"/>
          <w:lang w:val="en-US" w:eastAsia="zh-CN" w:bidi="ar-SA"/>
        </w:rPr>
        <w:t>文英</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电话：027-87273559、027-85819912</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传真：027-87273559</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邮箱：hbzbzx2010@163.com</w:t>
      </w:r>
    </w:p>
    <w:p>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 </w:t>
      </w:r>
    </w:p>
    <w:p>
      <w:pPr>
        <w:keepNext w:val="0"/>
        <w:keepLines w:val="0"/>
        <w:widowControl/>
        <w:suppressLineNumbers w:val="0"/>
        <w:spacing w:before="0" w:beforeAutospacing="0" w:after="0" w:afterAutospacing="0" w:line="480" w:lineRule="atLeast"/>
        <w:ind w:left="0" w:right="0" w:firstLine="560"/>
        <w:jc w:val="righ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招标人/招标代理机构：</w:t>
      </w:r>
      <w:r>
        <w:rPr>
          <w:rFonts w:hint="eastAsia" w:ascii="仿宋" w:hAnsi="仿宋" w:eastAsia="仿宋" w:cs="仿宋"/>
          <w:color w:val="333333"/>
          <w:kern w:val="0"/>
          <w:sz w:val="24"/>
          <w:szCs w:val="24"/>
          <w:lang w:val="en-US" w:eastAsia="zh-CN" w:bidi="ar-SA"/>
        </w:rPr>
        <w:t>湖北省招标股份有限公司</w:t>
      </w:r>
    </w:p>
    <w:p>
      <w:pPr>
        <w:keepNext w:val="0"/>
        <w:keepLines w:val="0"/>
        <w:widowControl/>
        <w:suppressLineNumbers w:val="0"/>
        <w:spacing w:before="0" w:beforeAutospacing="0" w:after="0" w:afterAutospacing="0" w:line="480" w:lineRule="atLeast"/>
        <w:ind w:left="0" w:right="0" w:firstLine="560"/>
        <w:jc w:val="righ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 xml:space="preserve">    </w:t>
      </w:r>
      <w:r>
        <w:rPr>
          <w:rFonts w:hint="eastAsia" w:ascii="仿宋" w:hAnsi="仿宋" w:eastAsia="仿宋" w:cs="仿宋"/>
          <w:color w:val="333333"/>
          <w:kern w:val="0"/>
          <w:sz w:val="24"/>
          <w:szCs w:val="24"/>
          <w:lang w:val="en-US" w:eastAsia="zh-CN" w:bidi="ar-SA"/>
        </w:rPr>
        <w:t>2025</w:t>
      </w:r>
      <w:r>
        <w:rPr>
          <w:rFonts w:hint="default"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lang w:val="en-US" w:eastAsia="zh-CN" w:bidi="ar-SA"/>
        </w:rPr>
        <w:t>12</w:t>
      </w:r>
      <w:r>
        <w:rPr>
          <w:rFonts w:hint="default"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lang w:val="en-US" w:eastAsia="zh-CN" w:bidi="ar-SA"/>
        </w:rPr>
        <w:t>17</w:t>
      </w:r>
      <w:r>
        <w:rPr>
          <w:rFonts w:hint="default" w:ascii="仿宋" w:hAnsi="仿宋" w:eastAsia="仿宋" w:cs="仿宋"/>
          <w:color w:val="333333"/>
          <w:kern w:val="0"/>
          <w:sz w:val="24"/>
          <w:szCs w:val="24"/>
          <w:lang w:val="en-US" w:eastAsia="zh-CN" w:bidi="ar-SA"/>
        </w:rPr>
        <w:t>日</w:t>
      </w:r>
    </w:p>
    <w:p>
      <w:pPr>
        <w:keepNext w:val="0"/>
        <w:keepLines w:val="0"/>
        <w:widowControl/>
        <w:numPr>
          <w:ilvl w:val="0"/>
          <w:numId w:val="0"/>
        </w:numPr>
        <w:suppressLineNumbers w:val="0"/>
        <w:spacing w:before="0" w:beforeAutospacing="0" w:after="0" w:afterAutospacing="0" w:line="480" w:lineRule="atLeast"/>
        <w:ind w:leftChars="0" w:right="0" w:rightChars="0"/>
        <w:jc w:val="left"/>
        <w:rPr>
          <w:rFonts w:hint="default" w:ascii="仿宋" w:hAnsi="仿宋" w:eastAsia="仿宋" w:cs="仿宋"/>
          <w:b/>
          <w:bCs/>
          <w:color w:val="333333"/>
          <w:kern w:val="0"/>
          <w:sz w:val="28"/>
          <w:szCs w:val="28"/>
          <w:lang w:val="en-US" w:eastAsia="zh-CN" w:bidi="ar-SA"/>
        </w:rPr>
      </w:pPr>
    </w:p>
    <w:p>
      <w:pPr>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kern w:val="0"/>
          <w:sz w:val="28"/>
          <w:szCs w:val="28"/>
          <w:lang w:val="en-US" w:eastAsia="zh-CN" w:bidi="ar-SA"/>
        </w:rPr>
      </w:pPr>
    </w:p>
    <w:p>
      <w:pPr>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kern w:val="0"/>
          <w:sz w:val="28"/>
          <w:szCs w:val="28"/>
          <w:lang w:val="en-US" w:eastAsia="zh-CN" w:bidi="ar-SA"/>
        </w:rPr>
      </w:pPr>
      <w:r>
        <w:rPr>
          <w:rFonts w:hint="eastAsia" w:ascii="仿宋" w:hAnsi="仿宋" w:eastAsia="仿宋" w:cs="仿宋"/>
          <w:b/>
          <w:bCs/>
          <w:color w:val="333333"/>
          <w:kern w:val="0"/>
          <w:sz w:val="24"/>
          <w:szCs w:val="24"/>
          <w:lang w:val="en-US" w:eastAsia="zh-CN" w:bidi="ar-SA"/>
        </w:rPr>
        <w:t>注：公示时间为三个日历天，如遇最后一天为节假日，向后顺延。</w:t>
      </w:r>
    </w:p>
    <w:p>
      <w:pPr>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kern w:val="0"/>
          <w:sz w:val="28"/>
          <w:szCs w:val="28"/>
          <w:lang w:val="en-US" w:eastAsia="zh-CN" w:bidi="ar-SA"/>
        </w:rPr>
      </w:pPr>
    </w:p>
    <w:p>
      <w:pPr>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kern w:val="0"/>
          <w:sz w:val="28"/>
          <w:szCs w:val="28"/>
          <w:lang w:val="en-US" w:eastAsia="zh-CN" w:bidi="ar-SA"/>
        </w:rPr>
      </w:pPr>
      <w:r>
        <w:rPr>
          <w:rFonts w:hint="eastAsia" w:ascii="仿宋" w:hAnsi="仿宋" w:eastAsia="仿宋" w:cs="仿宋"/>
          <w:b/>
          <w:bCs/>
          <w:color w:val="333333"/>
          <w:kern w:val="0"/>
          <w:sz w:val="28"/>
          <w:szCs w:val="28"/>
          <w:lang w:val="en-US" w:eastAsia="zh-CN" w:bidi="ar-SA"/>
        </w:rPr>
        <w:t>附件</w:t>
      </w:r>
    </w:p>
    <w:p>
      <w:pPr>
        <w:keepNext w:val="0"/>
        <w:keepLines w:val="0"/>
        <w:widowControl/>
        <w:suppressLineNumbers w:val="0"/>
        <w:spacing w:before="0" w:beforeAutospacing="0" w:after="0" w:afterAutospacing="0" w:line="480" w:lineRule="atLeast"/>
        <w:ind w:left="0" w:right="0"/>
        <w:jc w:val="left"/>
        <w:rPr>
          <w:rFonts w:hint="default" w:ascii="Calibri" w:hAnsi="Calibri" w:eastAsia="等线" w:cs="Calibri"/>
          <w:kern w:val="0"/>
          <w:sz w:val="21"/>
          <w:szCs w:val="21"/>
          <w:lang w:val="en-US" w:eastAsia="zh-CN" w:bidi="ar-SA"/>
        </w:rPr>
      </w:pPr>
      <w:r>
        <w:rPr>
          <w:rFonts w:hint="eastAsia" w:ascii="仿宋" w:hAnsi="仿宋" w:eastAsia="仿宋" w:cs="仿宋"/>
          <w:b/>
          <w:bCs/>
          <w:color w:val="333333"/>
          <w:kern w:val="0"/>
          <w:sz w:val="28"/>
          <w:szCs w:val="28"/>
          <w:lang w:val="en-US" w:eastAsia="zh-CN" w:bidi="ar-SA"/>
        </w:rPr>
        <w:t>一、</w:t>
      </w:r>
      <w:r>
        <w:rPr>
          <w:rFonts w:ascii="Times New Roman" w:hAnsi="Times New Roman" w:eastAsia="仿宋" w:cs="Times New Roman"/>
          <w:b/>
          <w:bCs/>
          <w:color w:val="333333"/>
          <w:kern w:val="0"/>
          <w:sz w:val="14"/>
          <w:szCs w:val="14"/>
          <w:lang w:val="en-US" w:eastAsia="zh-CN" w:bidi="ar-SA"/>
        </w:rPr>
        <w:t xml:space="preserve">   </w:t>
      </w:r>
      <w:r>
        <w:rPr>
          <w:rFonts w:hint="eastAsia" w:ascii="仿宋" w:hAnsi="仿宋" w:eastAsia="仿宋" w:cs="仿宋"/>
          <w:b/>
          <w:bCs/>
          <w:color w:val="333333"/>
          <w:kern w:val="0"/>
          <w:sz w:val="28"/>
          <w:szCs w:val="28"/>
          <w:lang w:val="en-US" w:eastAsia="zh-CN" w:bidi="ar-SA"/>
        </w:rPr>
        <w:t>招标概况</w:t>
      </w:r>
    </w:p>
    <w:p>
      <w:pPr>
        <w:keepNext w:val="0"/>
        <w:keepLines w:val="0"/>
        <w:widowControl/>
        <w:suppressLineNumbers w:val="0"/>
        <w:spacing w:before="0" w:beforeAutospacing="0" w:after="0" w:afterAutospacing="0" w:line="480" w:lineRule="atLeast"/>
        <w:ind w:left="0" w:right="0" w:firstLine="560"/>
        <w:jc w:val="left"/>
        <w:rPr>
          <w:rFonts w:hint="default" w:ascii="Calibri" w:hAnsi="Calibri" w:eastAsia="等线" w:cs="Calibri"/>
          <w:kern w:val="0"/>
          <w:sz w:val="20"/>
          <w:szCs w:val="20"/>
          <w:lang w:val="en-US" w:eastAsia="zh-CN" w:bidi="ar-SA"/>
        </w:rPr>
      </w:pPr>
      <w:r>
        <w:rPr>
          <w:rFonts w:hint="eastAsia" w:ascii="仿宋" w:hAnsi="仿宋" w:eastAsia="仿宋" w:cs="仿宋"/>
          <w:color w:val="333333"/>
          <w:kern w:val="0"/>
          <w:sz w:val="24"/>
          <w:szCs w:val="24"/>
          <w:u w:val="single"/>
          <w:lang w:val="en-US" w:eastAsia="zh-CN" w:bidi="ar-SA"/>
        </w:rPr>
        <w:t xml:space="preserve"> 2025年武汉天河机场范围内建筑物消防系统检测项目（第二次） </w:t>
      </w:r>
      <w:r>
        <w:rPr>
          <w:rFonts w:hint="eastAsia" w:ascii="仿宋" w:hAnsi="仿宋" w:eastAsia="仿宋" w:cs="仿宋"/>
          <w:color w:val="333333"/>
          <w:kern w:val="0"/>
          <w:sz w:val="24"/>
          <w:szCs w:val="24"/>
          <w:lang w:val="en-US" w:eastAsia="zh-CN" w:bidi="ar-SA"/>
        </w:rPr>
        <w:t>招标于</w:t>
      </w:r>
      <w:r>
        <w:rPr>
          <w:rFonts w:hint="eastAsia" w:ascii="仿宋" w:hAnsi="仿宋" w:eastAsia="仿宋" w:cs="仿宋"/>
          <w:color w:val="333333"/>
          <w:kern w:val="0"/>
          <w:sz w:val="24"/>
          <w:szCs w:val="24"/>
          <w:u w:val="single"/>
          <w:lang w:val="en-US" w:eastAsia="zh-CN" w:bidi="ar-SA"/>
        </w:rPr>
        <w:t xml:space="preserve"> 2025 </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12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xml:space="preserve">9 </w:t>
      </w:r>
      <w:r>
        <w:rPr>
          <w:rFonts w:hint="eastAsia" w:ascii="仿宋" w:hAnsi="仿宋" w:eastAsia="仿宋" w:cs="仿宋"/>
          <w:color w:val="333333"/>
          <w:kern w:val="0"/>
          <w:sz w:val="24"/>
          <w:szCs w:val="24"/>
          <w:lang w:val="en-US" w:eastAsia="zh-CN" w:bidi="ar-SA"/>
        </w:rPr>
        <w:t>日在</w:t>
      </w:r>
      <w:r>
        <w:rPr>
          <w:rFonts w:hint="eastAsia" w:ascii="仿宋" w:hAnsi="仿宋" w:eastAsia="仿宋" w:cs="仿宋"/>
          <w:color w:val="333333"/>
          <w:kern w:val="0"/>
          <w:sz w:val="24"/>
          <w:szCs w:val="24"/>
          <w:u w:val="single"/>
          <w:lang w:val="en-US" w:eastAsia="zh-CN" w:bidi="ar-SA"/>
        </w:rPr>
        <w:t>中国招标投标公共服务平台发布采购项目公告</w:t>
      </w:r>
      <w:r>
        <w:rPr>
          <w:rFonts w:hint="eastAsia" w:ascii="仿宋" w:hAnsi="仿宋" w:eastAsia="仿宋" w:cs="仿宋"/>
          <w:color w:val="333333"/>
          <w:kern w:val="0"/>
          <w:sz w:val="24"/>
          <w:szCs w:val="24"/>
          <w:lang w:val="en-US" w:eastAsia="zh-CN" w:bidi="ar-SA"/>
        </w:rPr>
        <w:t>，</w:t>
      </w:r>
      <w:r>
        <w:rPr>
          <w:rFonts w:hint="eastAsia" w:ascii="仿宋" w:hAnsi="仿宋" w:eastAsia="仿宋" w:cs="仿宋"/>
          <w:color w:val="333333"/>
          <w:kern w:val="0"/>
          <w:sz w:val="24"/>
          <w:szCs w:val="24"/>
          <w:u w:val="single"/>
          <w:lang w:val="en-US" w:eastAsia="zh-CN" w:bidi="ar-SA"/>
        </w:rPr>
        <w:t xml:space="preserve"> 2025 </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12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xml:space="preserve">  16 </w:t>
      </w:r>
      <w:r>
        <w:rPr>
          <w:rFonts w:hint="eastAsia" w:ascii="仿宋" w:hAnsi="仿宋" w:eastAsia="仿宋" w:cs="仿宋"/>
          <w:color w:val="333333"/>
          <w:kern w:val="0"/>
          <w:sz w:val="24"/>
          <w:szCs w:val="24"/>
          <w:lang w:val="en-US" w:eastAsia="zh-CN" w:bidi="ar-SA"/>
        </w:rPr>
        <w:t>日在</w:t>
      </w:r>
      <w:r>
        <w:rPr>
          <w:rFonts w:hint="eastAsia" w:ascii="仿宋" w:hAnsi="仿宋" w:eastAsia="仿宋" w:cs="仿宋"/>
          <w:color w:val="333333"/>
          <w:kern w:val="0"/>
          <w:sz w:val="24"/>
          <w:szCs w:val="24"/>
          <w:u w:val="single"/>
          <w:lang w:val="en-US" w:eastAsia="zh-CN" w:bidi="ar-SA"/>
        </w:rPr>
        <w:t xml:space="preserve">  湖北省招标股份有限公司3-2号开标室  </w:t>
      </w:r>
      <w:r>
        <w:rPr>
          <w:rFonts w:hint="eastAsia" w:ascii="仿宋" w:hAnsi="仿宋" w:eastAsia="仿宋" w:cs="仿宋"/>
          <w:color w:val="333333"/>
          <w:kern w:val="0"/>
          <w:sz w:val="24"/>
          <w:szCs w:val="24"/>
          <w:lang w:val="en-US" w:eastAsia="zh-CN" w:bidi="ar-SA"/>
        </w:rPr>
        <w:t>开标，并于</w:t>
      </w:r>
      <w:r>
        <w:rPr>
          <w:rFonts w:hint="eastAsia" w:ascii="仿宋" w:hAnsi="仿宋" w:eastAsia="仿宋" w:cs="仿宋"/>
          <w:color w:val="333333"/>
          <w:kern w:val="0"/>
          <w:sz w:val="24"/>
          <w:szCs w:val="24"/>
          <w:u w:val="single"/>
          <w:lang w:val="en-US" w:eastAsia="zh-CN" w:bidi="ar-SA"/>
        </w:rPr>
        <w:t> 2025</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12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16</w:t>
      </w:r>
      <w:r>
        <w:rPr>
          <w:rFonts w:hint="eastAsia" w:ascii="仿宋" w:hAnsi="仿宋" w:eastAsia="仿宋" w:cs="仿宋"/>
          <w:color w:val="333333"/>
          <w:kern w:val="0"/>
          <w:sz w:val="24"/>
          <w:szCs w:val="24"/>
          <w:lang w:val="en-US" w:eastAsia="zh-CN" w:bidi="ar-SA"/>
        </w:rPr>
        <w:t>日完成评审工作。根据评审小组提交的评标报告，采购人已经确认评标结果，现将本次采购的评审结果予以公示。</w:t>
      </w:r>
    </w:p>
    <w:p>
      <w:pPr>
        <w:keepNext w:val="0"/>
        <w:keepLines w:val="0"/>
        <w:widowControl/>
        <w:suppressLineNumbers w:val="0"/>
        <w:spacing w:before="0" w:beforeAutospacing="0" w:after="0" w:afterAutospacing="0" w:line="480" w:lineRule="atLeast"/>
        <w:ind w:left="0" w:right="0"/>
        <w:jc w:val="left"/>
        <w:rPr>
          <w:rFonts w:hint="default" w:ascii="Calibri" w:hAnsi="Calibri" w:eastAsia="等线" w:cs="Calibri"/>
          <w:kern w:val="0"/>
          <w:sz w:val="21"/>
          <w:szCs w:val="21"/>
          <w:lang w:val="en-US" w:eastAsia="zh-CN" w:bidi="ar-SA"/>
        </w:rPr>
      </w:pPr>
      <w:r>
        <w:rPr>
          <w:rFonts w:hint="eastAsia" w:ascii="仿宋" w:hAnsi="仿宋" w:eastAsia="仿宋" w:cs="仿宋"/>
          <w:b/>
          <w:bCs/>
          <w:color w:val="333333"/>
          <w:kern w:val="0"/>
          <w:sz w:val="28"/>
          <w:szCs w:val="28"/>
          <w:lang w:val="en-US" w:eastAsia="zh-CN" w:bidi="ar-SA"/>
        </w:rPr>
        <w:t>二、评审结果</w:t>
      </w:r>
    </w:p>
    <w:tbl>
      <w:tblPr>
        <w:tblStyle w:val="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78"/>
        <w:gridCol w:w="2122"/>
        <w:gridCol w:w="2478"/>
        <w:gridCol w:w="22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678"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Calibri" w:hAnsi="Calibri" w:eastAsia="等线" w:cs="Calibri"/>
                <w:kern w:val="0"/>
                <w:sz w:val="21"/>
                <w:szCs w:val="21"/>
                <w:lang w:val="en-US" w:eastAsia="zh-CN" w:bidi="ar-SA"/>
              </w:rPr>
            </w:pPr>
            <w:r>
              <w:rPr>
                <w:rFonts w:hint="eastAsia" w:ascii="仿宋" w:hAnsi="仿宋" w:eastAsia="仿宋" w:cs="仿宋"/>
                <w:color w:val="333333"/>
                <w:kern w:val="0"/>
                <w:sz w:val="24"/>
                <w:szCs w:val="24"/>
                <w:lang w:val="en-US" w:eastAsia="zh-CN" w:bidi="ar-SA"/>
              </w:rPr>
              <w:t>名次</w:t>
            </w:r>
          </w:p>
        </w:tc>
        <w:tc>
          <w:tcPr>
            <w:tcW w:w="212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第一名</w:t>
            </w:r>
          </w:p>
        </w:tc>
        <w:tc>
          <w:tcPr>
            <w:tcW w:w="247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第二名</w:t>
            </w:r>
          </w:p>
        </w:tc>
        <w:tc>
          <w:tcPr>
            <w:tcW w:w="224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Calibri" w:hAnsi="Calibri" w:eastAsia="等线" w:cs="Calibri"/>
                <w:kern w:val="0"/>
                <w:sz w:val="21"/>
                <w:szCs w:val="21"/>
                <w:lang w:val="en-US" w:eastAsia="zh-CN" w:bidi="ar-SA"/>
              </w:rPr>
            </w:pPr>
            <w:r>
              <w:rPr>
                <w:rFonts w:hint="eastAsia" w:ascii="仿宋" w:hAnsi="仿宋" w:eastAsia="仿宋" w:cs="仿宋"/>
                <w:color w:val="333333"/>
                <w:kern w:val="0"/>
                <w:sz w:val="24"/>
                <w:szCs w:val="24"/>
                <w:lang w:val="en-US" w:eastAsia="zh-CN" w:bidi="ar-SA"/>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67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中标候选人</w:t>
            </w:r>
          </w:p>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名称</w:t>
            </w:r>
          </w:p>
        </w:tc>
        <w:tc>
          <w:tcPr>
            <w:tcW w:w="21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湖北增辉科技有限公司</w:t>
            </w:r>
          </w:p>
        </w:tc>
        <w:tc>
          <w:tcPr>
            <w:tcW w:w="24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湖北省启晨消防技术服务有限公司</w:t>
            </w:r>
          </w:p>
        </w:tc>
        <w:tc>
          <w:tcPr>
            <w:tcW w:w="22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湖北善维工程技术有限公司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67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响应报价</w:t>
            </w:r>
          </w:p>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（万元）</w:t>
            </w:r>
          </w:p>
        </w:tc>
        <w:tc>
          <w:tcPr>
            <w:tcW w:w="21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13</w:t>
            </w:r>
          </w:p>
        </w:tc>
        <w:tc>
          <w:tcPr>
            <w:tcW w:w="24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13.5</w:t>
            </w:r>
          </w:p>
        </w:tc>
        <w:tc>
          <w:tcPr>
            <w:tcW w:w="22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67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质量（如有）</w:t>
            </w:r>
          </w:p>
        </w:tc>
        <w:tc>
          <w:tcPr>
            <w:tcW w:w="21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 /</w:t>
            </w:r>
          </w:p>
        </w:tc>
        <w:tc>
          <w:tcPr>
            <w:tcW w:w="24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 </w:t>
            </w:r>
          </w:p>
        </w:tc>
        <w:tc>
          <w:tcPr>
            <w:tcW w:w="22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67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服务期</w:t>
            </w:r>
          </w:p>
        </w:tc>
        <w:tc>
          <w:tcPr>
            <w:tcW w:w="212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自成交通知书发出之日起60个日历日内完成检测任务（包含出具检测报告）</w:t>
            </w:r>
          </w:p>
        </w:tc>
        <w:tc>
          <w:tcPr>
            <w:tcW w:w="247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自成交通知书发出之日起60个日历日内完成检测任务（包含出具检测报告）</w:t>
            </w:r>
          </w:p>
        </w:tc>
        <w:tc>
          <w:tcPr>
            <w:tcW w:w="224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自成交通知书发出之日起60个日历日内完成检测任务（包含出具检测报告）</w:t>
            </w:r>
          </w:p>
        </w:tc>
      </w:tr>
    </w:tbl>
    <w:p>
      <w:pPr>
        <w:keepNext w:val="0"/>
        <w:keepLines w:val="0"/>
        <w:widowControl/>
        <w:suppressLineNumbers w:val="0"/>
        <w:spacing w:before="0" w:beforeAutospacing="0" w:after="0" w:afterAutospacing="0" w:line="480" w:lineRule="atLeast"/>
        <w:ind w:left="0" w:right="0"/>
        <w:jc w:val="left"/>
        <w:rPr>
          <w:rFonts w:hint="default" w:ascii="Calibri" w:hAnsi="Calibri" w:eastAsia="等线" w:cs="Calibri"/>
          <w:kern w:val="0"/>
          <w:sz w:val="21"/>
          <w:szCs w:val="21"/>
          <w:lang w:val="en-US" w:eastAsia="zh-CN" w:bidi="ar-SA"/>
        </w:rPr>
      </w:pPr>
      <w:r>
        <w:rPr>
          <w:rFonts w:hint="eastAsia" w:ascii="仿宋" w:hAnsi="仿宋" w:eastAsia="仿宋" w:cs="仿宋"/>
          <w:b/>
          <w:bCs/>
          <w:color w:val="333333"/>
          <w:kern w:val="0"/>
          <w:sz w:val="28"/>
          <w:szCs w:val="28"/>
          <w:lang w:val="en-US" w:eastAsia="zh-CN" w:bidi="ar-SA"/>
        </w:rPr>
        <w:t>三、评审情况</w:t>
      </w:r>
    </w:p>
    <w:tbl>
      <w:tblPr>
        <w:tblStyle w:val="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867"/>
        <w:gridCol w:w="56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5" w:hRule="atLeast"/>
        </w:trPr>
        <w:tc>
          <w:tcPr>
            <w:tcW w:w="2867"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40" w:lineRule="atLeast"/>
              <w:ind w:left="0" w:right="0" w:firstLine="0"/>
              <w:jc w:val="center"/>
              <w:rPr>
                <w:rFonts w:hint="default" w:ascii="Calibri" w:hAnsi="Calibri" w:eastAsia="等线" w:cs="Calibri"/>
                <w:kern w:val="0"/>
                <w:sz w:val="21"/>
                <w:szCs w:val="21"/>
                <w:lang w:val="en-US" w:eastAsia="zh-CN" w:bidi="ar-SA"/>
              </w:rPr>
            </w:pPr>
            <w:r>
              <w:rPr>
                <w:rFonts w:hint="eastAsia" w:ascii="仿宋" w:hAnsi="仿宋" w:eastAsia="仿宋" w:cs="仿宋"/>
                <w:color w:val="333333"/>
                <w:kern w:val="0"/>
                <w:sz w:val="24"/>
                <w:szCs w:val="24"/>
                <w:lang w:val="en-US" w:eastAsia="zh-CN" w:bidi="ar-SA"/>
              </w:rPr>
              <w:t>评审情况资料</w:t>
            </w:r>
          </w:p>
        </w:tc>
        <w:tc>
          <w:tcPr>
            <w:tcW w:w="56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Calibri" w:hAnsi="Calibri" w:eastAsia="等线" w:cs="Calibri"/>
                <w:kern w:val="0"/>
                <w:sz w:val="21"/>
                <w:szCs w:val="21"/>
                <w:lang w:val="en-US" w:eastAsia="zh-CN" w:bidi="ar-SA"/>
              </w:rPr>
            </w:pPr>
            <w:r>
              <w:rPr>
                <w:rFonts w:hint="eastAsia" w:ascii="仿宋" w:hAnsi="仿宋" w:eastAsia="仿宋" w:cs="仿宋"/>
                <w:color w:val="333333"/>
                <w:kern w:val="0"/>
                <w:sz w:val="24"/>
                <w:szCs w:val="24"/>
                <w:lang w:val="en-US" w:eastAsia="zh-CN" w:bidi="ar-SA"/>
              </w:rPr>
              <w:t>（否决投标情况）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5" w:hRule="atLeast"/>
        </w:trPr>
        <w:tc>
          <w:tcPr>
            <w:tcW w:w="2867"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40" w:lineRule="atLeast"/>
              <w:ind w:left="0" w:right="0" w:firstLine="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w:t>
            </w:r>
          </w:p>
        </w:tc>
        <w:tc>
          <w:tcPr>
            <w:tcW w:w="56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00" w:lineRule="atLeast"/>
              <w:ind w:left="0" w:right="0" w:firstLine="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湖北安泓消防设备有限公司、武汉天朗消防工程有限公司未按招标文件要求提供近半年中任意三个月本单位为其缴纳的社保证明复印件并加盖投标单位公章，符合性审查（</w:t>
            </w:r>
            <w:r>
              <w:rPr>
                <w:rFonts w:hint="default" w:ascii="仿宋" w:hAnsi="仿宋" w:eastAsia="仿宋" w:cs="仿宋"/>
                <w:color w:val="333333"/>
                <w:kern w:val="0"/>
                <w:sz w:val="24"/>
                <w:szCs w:val="24"/>
                <w:lang w:val="en-US" w:eastAsia="zh-CN" w:bidi="ar-SA"/>
              </w:rPr>
              <w:t>不符合</w:t>
            </w:r>
            <w:r>
              <w:rPr>
                <w:rFonts w:hint="eastAsia" w:ascii="仿宋" w:hAnsi="仿宋" w:eastAsia="仿宋" w:cs="仿宋"/>
                <w:color w:val="333333"/>
                <w:kern w:val="0"/>
                <w:sz w:val="24"/>
                <w:szCs w:val="24"/>
                <w:lang w:val="en-US" w:eastAsia="zh-CN" w:bidi="ar-SA"/>
              </w:rPr>
              <w:t>谈判</w:t>
            </w:r>
            <w:r>
              <w:rPr>
                <w:rFonts w:hint="default" w:ascii="仿宋" w:hAnsi="仿宋" w:eastAsia="仿宋" w:cs="仿宋"/>
                <w:color w:val="333333"/>
                <w:kern w:val="0"/>
                <w:sz w:val="24"/>
                <w:szCs w:val="24"/>
                <w:lang w:val="en-US" w:eastAsia="zh-CN" w:bidi="ar-SA"/>
              </w:rPr>
              <w:t>文件中规定的实质性要求</w:t>
            </w:r>
            <w:r>
              <w:rPr>
                <w:rFonts w:hint="eastAsia" w:ascii="仿宋" w:hAnsi="仿宋" w:eastAsia="仿宋" w:cs="仿宋"/>
                <w:color w:val="333333"/>
                <w:kern w:val="0"/>
                <w:sz w:val="24"/>
                <w:szCs w:val="24"/>
                <w:lang w:val="en-US" w:eastAsia="zh-CN" w:bidi="ar-SA"/>
              </w:rPr>
              <w:t>）不合格。</w:t>
            </w:r>
          </w:p>
        </w:tc>
      </w:tr>
    </w:tbl>
    <w:p>
      <w:pPr>
        <w:keepNext w:val="0"/>
        <w:keepLines w:val="0"/>
        <w:widowControl/>
        <w:suppressLineNumbers w:val="0"/>
        <w:spacing w:before="0" w:beforeAutospacing="0" w:after="0" w:afterAutospacing="0" w:line="240" w:lineRule="auto"/>
        <w:ind w:right="0"/>
        <w:jc w:val="left"/>
        <w:rPr>
          <w:rFonts w:hint="default" w:ascii="仿宋" w:hAnsi="仿宋" w:eastAsia="仿宋" w:cs="仿宋"/>
          <w:b/>
          <w:bCs/>
          <w:color w:val="333333"/>
          <w:kern w:val="0"/>
          <w:sz w:val="24"/>
          <w:szCs w:val="24"/>
          <w:lang w:val="en-US" w:eastAsia="zh-CN" w:bidi="ar-SA"/>
        </w:rPr>
      </w:pPr>
    </w:p>
    <w:p>
      <w:pPr>
        <w:rPr>
          <w:rFonts w:hint="eastAsia" w:ascii="仿宋" w:hAnsi="仿宋" w:eastAsia="仿宋" w:cs="Times New Roman"/>
          <w:sz w:val="24"/>
          <w:szCs w:val="24"/>
          <w:u w:val="single"/>
          <w:lang w:eastAsia="zh-CN"/>
        </w:rPr>
      </w:pPr>
    </w:p>
    <w:p>
      <w:pPr>
        <w:rPr>
          <w:rFonts w:hint="eastAsia" w:ascii="仿宋" w:hAnsi="仿宋" w:eastAsia="仿宋" w:cs="Times New Roman"/>
          <w:sz w:val="24"/>
          <w:szCs w:val="24"/>
          <w:u w:val="single"/>
          <w:lang w:eastAsia="zh-CN"/>
        </w:rPr>
      </w:pPr>
    </w:p>
    <w:p>
      <w:pPr>
        <w:rPr>
          <w:rFonts w:hint="eastAsia" w:ascii="仿宋" w:hAnsi="仿宋" w:eastAsia="仿宋" w:cs="Times New Roman"/>
          <w:sz w:val="24"/>
          <w:szCs w:val="24"/>
          <w:u w:val="single"/>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MGQ1NTEwZDFjNzE3M2UyZGEzMzNiNzFiY2ZlMjQifQ=="/>
  </w:docVars>
  <w:rsids>
    <w:rsidRoot w:val="24F423BE"/>
    <w:rsid w:val="028E27F0"/>
    <w:rsid w:val="24F423BE"/>
    <w:rsid w:val="3DA7648A"/>
    <w:rsid w:val="4DF20D89"/>
    <w:rsid w:val="616B7520"/>
    <w:rsid w:val="6660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next w:val="3"/>
    <w:qFormat/>
    <w:uiPriority w:val="0"/>
    <w:pPr>
      <w:widowControl w:val="0"/>
      <w:jc w:val="both"/>
    </w:pPr>
    <w:rPr>
      <w:rFonts w:ascii="Times New Roman" w:hAnsi="Times New Roman" w:eastAsia="宋体" w:cs="Times New Roman"/>
      <w:spacing w:val="4"/>
      <w:kern w:val="2"/>
      <w:sz w:val="24"/>
      <w:szCs w:val="24"/>
      <w:lang w:val="en-US" w:eastAsia="zh-CN" w:bidi="ar-SA"/>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781</Words>
  <Characters>882</Characters>
  <Lines>1</Lines>
  <Paragraphs>1</Paragraphs>
  <TotalTime>1</TotalTime>
  <ScaleCrop>false</ScaleCrop>
  <LinksUpToDate>false</LinksUpToDate>
  <CharactersWithSpaces>933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2025-09-29T04:09:00Z</dcterms:created>
  <dc:creator>LHC</dc:creator>
  <cp:lastModifiedBy>LHC</cp:lastModifiedBy>
  <dcterms:modified xsi:type="dcterms:W3CDTF">2025-12-17T07:38:35Z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978088D0E3F2423C84109FC4412487AA</vt:lpwstr>
  </property>
</Properties>
</file>