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lang w:eastAsia="zh-CN"/>
        </w:rPr>
        <w:t>2025年天河及物流安防系统备件采购项目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项目名称：2025年天河及物流安防系统备件采购项目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中标人：湖北图灵海际信息技术有限公司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中标金额：人民币29.852679万元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  <w:bookmarkStart w:id="4" w:name="_GoBack"/>
      <w:bookmarkEnd w:id="4"/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11783311"/>
      <w:bookmarkStart w:id="1" w:name="_Toc259028698"/>
      <w:bookmarkStart w:id="2" w:name="_Toc298161603"/>
      <w:bookmarkStart w:id="3" w:name="_Toc259028278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人：湖北机场集团信息科技有限公司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地    址：武汉天河机场内 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韩硕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   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话：027-85818211</w:t>
      </w:r>
    </w:p>
    <w:bookmarkEnd w:id="0"/>
    <w:bookmarkEnd w:id="1"/>
    <w:bookmarkEnd w:id="2"/>
    <w:bookmarkEnd w:id="3"/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采购代理机构：湖北省招标股份有限公司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联系地址：武汉市武昌区中北路108号兴业银行大厦5楼5016室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邮    编：430077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 系 人：李华聪、罗宽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话：027-87273559、17754417232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传    真：027-87273559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股份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2025年天河及物流安防系统备件采购项目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2025年天河及物流安防系统备件采购项目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（标段名称）招标于2025年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日在湖北省招标股份有限公司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号开评标室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，并于2025年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询价小组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询价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581"/>
        <w:gridCol w:w="2284"/>
        <w:gridCol w:w="24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中标候选人名称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湖北图灵海际信息技术有限公司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武汉海辰友邦科技发展有限公司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光谷技术有限公司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29.852679万元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30.004551万元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30.132580万元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自验收合格之日起算2年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自验收合格之日起算2年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自验收合格之日起算2年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58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5AE6635A"/>
    <w:rsid w:val="00125D62"/>
    <w:rsid w:val="00186BF0"/>
    <w:rsid w:val="01E30357"/>
    <w:rsid w:val="02CE1F37"/>
    <w:rsid w:val="05F5164A"/>
    <w:rsid w:val="05FD4B35"/>
    <w:rsid w:val="0A2C56F8"/>
    <w:rsid w:val="0ADB4F35"/>
    <w:rsid w:val="10B66513"/>
    <w:rsid w:val="13192D71"/>
    <w:rsid w:val="176725E3"/>
    <w:rsid w:val="19601ADD"/>
    <w:rsid w:val="256A63D7"/>
    <w:rsid w:val="2DAD538E"/>
    <w:rsid w:val="4ABA5C3C"/>
    <w:rsid w:val="5AE6635A"/>
    <w:rsid w:val="64436EE1"/>
    <w:rsid w:val="6EA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734</Characters>
  <Lines>1</Lines>
  <Paragraphs>1</Paragraphs>
  <TotalTime>0</TotalTime>
  <ScaleCrop>false</ScaleCrop>
  <LinksUpToDate>false</LinksUpToDate>
  <CharactersWithSpaces>770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LHC</cp:lastModifiedBy>
  <dcterms:modified xsi:type="dcterms:W3CDTF">2025-12-17T04:00:53Z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eyJoZGlkIjoiMDgzNmUyZWRjNjZiNWE0OWQ4NmYyNjFjYTZiZjNiODQiLCJ1c2VySWQiOiI2MzM0NzE4MTIifQ==</vt:lpwstr>
  </property>
</Properties>
</file>