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15"/>
        <w:gridCol w:w="36"/>
      </w:tblGrid>
      <w:tr w14:paraId="3A5A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F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0" w:beforeAutospacing="0" w:after="0" w:afterAutospacing="0" w:line="9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武汉天河机场登机桥及地面保障设备维保服务招标评标结果公示</w:t>
            </w:r>
          </w:p>
        </w:tc>
      </w:tr>
      <w:tr w14:paraId="2EC0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8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招标编号：HBSJ-202509QT-016002001</w:t>
            </w:r>
          </w:p>
        </w:tc>
      </w:tr>
      <w:tr w14:paraId="2B15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7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一、招标概况</w:t>
            </w:r>
          </w:p>
        </w:tc>
      </w:tr>
      <w:tr w14:paraId="0027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F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武汉天河机场登机桥及地面保障设备维保服务于2025年11月21日在湖北省电子招投标交易平台发布招标公告，2025年12月12日在省中心1005-11号开标机位开标，并于2025年12月12日完成评标工作。 根据评标委员会提交的评标报告，湖北机场集团信息科技有限公司已经确认评标结果，现进行评标结果公示。 </w:t>
            </w:r>
          </w:p>
        </w:tc>
      </w:tr>
      <w:tr w14:paraId="1964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E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二、评标结果</w:t>
            </w:r>
          </w:p>
        </w:tc>
      </w:tr>
      <w:tr w14:paraId="71BC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4993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91"/>
              <w:gridCol w:w="1951"/>
              <w:gridCol w:w="3746"/>
              <w:gridCol w:w="4162"/>
              <w:gridCol w:w="3329"/>
            </w:tblGrid>
            <w:tr w14:paraId="58DFF8B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1249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AE7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2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0B1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第一名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346D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第二名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BECC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第三名</w:t>
                  </w:r>
                </w:p>
              </w:tc>
            </w:tr>
            <w:tr w14:paraId="647AB2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6" w:hRule="atLeast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2F41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中标候选人名称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CD7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深圳中集天达空港设备有限公司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2C7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广州白云空港设备技术发展有限公司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729B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陕西航空地面工程有限公司</w:t>
                  </w:r>
                </w:p>
              </w:tc>
            </w:tr>
            <w:tr w14:paraId="27C6A73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8" w:hRule="atLeast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CC7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投标报价</w:t>
                  </w: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(元/年)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8DB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6498000.00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595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6511220.00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50EC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6552326.00</w:t>
                  </w:r>
                </w:p>
              </w:tc>
            </w:tr>
            <w:tr w14:paraId="4D3CEAD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2C37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质量（如有）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A3F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F982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F1C2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</w:tr>
            <w:tr w14:paraId="5C8AB8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8" w:hRule="atLeast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3EA9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工期</w:t>
                  </w: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（交货期、服务期）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910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730日历天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2827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730日历天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8BD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730日历天</w:t>
                  </w:r>
                </w:p>
              </w:tc>
            </w:tr>
            <w:tr w14:paraId="3DCE14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598" w:type="pct"/>
                  <w:vMerge w:val="restart"/>
                  <w:tcBorders>
                    <w:top w:val="outset" w:color="auto" w:sz="6" w:space="0"/>
                    <w:left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B3EC">
                  <w:pPr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color w:val="3D4B64"/>
                      <w:sz w:val="21"/>
                      <w:szCs w:val="21"/>
                      <w:bdr w:val="none" w:color="auto" w:sz="0" w:space="0"/>
                    </w:rPr>
                    <w:t>项目负责人（如有）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F612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7C68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葛光全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0B74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唐嘉鸣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FC1C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卢长明</w:t>
                  </w:r>
                </w:p>
              </w:tc>
            </w:tr>
            <w:tr w14:paraId="74FDA66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598" w:type="pct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050DB">
                  <w:pPr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7D58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证书名称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896A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建造师注册证书（一级）</w:t>
                  </w:r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59C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一级建造师注册证书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899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二级建造师注册证</w:t>
                  </w:r>
                </w:p>
              </w:tc>
            </w:tr>
            <w:tr w14:paraId="69883A5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598" w:type="pct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8500">
                  <w:pPr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3F62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D6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粤1442017201848360</w:t>
                  </w:r>
                  <w:bookmarkStart w:id="0" w:name="_GoBack"/>
                  <w:bookmarkEnd w:id="0"/>
                </w:p>
              </w:tc>
              <w:tc>
                <w:tcPr>
                  <w:tcW w:w="1389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0931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粤1442023202402182</w:t>
                  </w:r>
                </w:p>
              </w:tc>
              <w:tc>
                <w:tcPr>
                  <w:tcW w:w="1111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11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陕261202138244</w:t>
                  </w:r>
                </w:p>
              </w:tc>
            </w:tr>
            <w:tr w14:paraId="3159EA3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4" w:hRule="atLeast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C03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投标文件中的资格审查资料（资格能力条件）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EFD1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见本公示下方附件（如有）</w:t>
                  </w:r>
                </w:p>
              </w:tc>
            </w:tr>
          </w:tbl>
          <w:p w14:paraId="084F4926">
            <w:pP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6B4B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35AA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2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三、评标情况</w:t>
            </w:r>
          </w:p>
        </w:tc>
        <w:tc>
          <w:tcPr>
            <w:tcW w:w="0" w:type="auto"/>
            <w:shd w:val="clear"/>
            <w:vAlign w:val="center"/>
          </w:tcPr>
          <w:p w14:paraId="21725CCA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3093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00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750"/>
              <w:gridCol w:w="11250"/>
            </w:tblGrid>
            <w:tr w14:paraId="3479CF0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2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986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评标情况资料</w:t>
                  </w:r>
                </w:p>
              </w:tc>
              <w:tc>
                <w:tcPr>
                  <w:tcW w:w="37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E3DE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9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4B6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D4B6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见本公示下方附件</w:t>
                  </w:r>
                </w:p>
              </w:tc>
            </w:tr>
          </w:tbl>
          <w:p w14:paraId="3159CB63">
            <w:pPr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7AB8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7515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F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四、公示时间</w:t>
            </w:r>
          </w:p>
        </w:tc>
        <w:tc>
          <w:tcPr>
            <w:tcW w:w="0" w:type="auto"/>
            <w:shd w:val="clear"/>
            <w:vAlign w:val="center"/>
          </w:tcPr>
          <w:p w14:paraId="38BBE099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508E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2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公示期为2025年12月18日至2025年12月22日（北京时间）。</w:t>
            </w:r>
          </w:p>
        </w:tc>
        <w:tc>
          <w:tcPr>
            <w:tcW w:w="0" w:type="auto"/>
            <w:shd w:val="clear"/>
            <w:vAlign w:val="center"/>
          </w:tcPr>
          <w:p w14:paraId="36B2AC82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0B99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3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五、异议与投诉</w:t>
            </w:r>
          </w:p>
        </w:tc>
        <w:tc>
          <w:tcPr>
            <w:tcW w:w="0" w:type="auto"/>
            <w:shd w:val="clear"/>
            <w:vAlign w:val="center"/>
          </w:tcPr>
          <w:p w14:paraId="780AF596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4D80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4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投标人或者其他利害关系人对评标结果有异议的，应在评标结果公示期内以书面形式向招标人提出，招标人将自收到异议之日起3日内作出书面答复。作出答复前，将暂停招标投标活动。 投标人或者其他利害关系人对招标人答复仍持有异议的，应当在收到答复之日起10日内持招标人的答复及投诉书，向行政监督部门提出投诉。</w:t>
            </w:r>
          </w:p>
        </w:tc>
        <w:tc>
          <w:tcPr>
            <w:tcW w:w="0" w:type="auto"/>
            <w:shd w:val="clear"/>
            <w:vAlign w:val="center"/>
          </w:tcPr>
          <w:p w14:paraId="0BD1AB8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1A96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A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六、联系方式</w:t>
            </w:r>
          </w:p>
        </w:tc>
        <w:tc>
          <w:tcPr>
            <w:tcW w:w="0" w:type="auto"/>
            <w:shd w:val="clear"/>
            <w:vAlign w:val="center"/>
          </w:tcPr>
          <w:p w14:paraId="6A6C21A8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46AE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1．招 标 人：湖北机场集团信息科技有限公司</w:t>
            </w:r>
          </w:p>
        </w:tc>
        <w:tc>
          <w:tcPr>
            <w:tcW w:w="0" w:type="auto"/>
            <w:shd w:val="clear"/>
            <w:vAlign w:val="center"/>
          </w:tcPr>
          <w:p w14:paraId="334E2C43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362E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9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地址：武汉黄陂区天河机场</w:t>
            </w:r>
          </w:p>
        </w:tc>
        <w:tc>
          <w:tcPr>
            <w:tcW w:w="0" w:type="auto"/>
            <w:shd w:val="clear"/>
            <w:vAlign w:val="center"/>
          </w:tcPr>
          <w:p w14:paraId="37C3AB16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6168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2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联系人：韩硕</w:t>
            </w:r>
          </w:p>
        </w:tc>
        <w:tc>
          <w:tcPr>
            <w:tcW w:w="0" w:type="auto"/>
            <w:shd w:val="clear"/>
            <w:vAlign w:val="center"/>
          </w:tcPr>
          <w:p w14:paraId="5261003F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1025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4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电话（传真）：027-85818211</w:t>
            </w:r>
          </w:p>
        </w:tc>
        <w:tc>
          <w:tcPr>
            <w:tcW w:w="0" w:type="auto"/>
            <w:shd w:val="clear"/>
            <w:vAlign w:val="center"/>
          </w:tcPr>
          <w:p w14:paraId="6457A2EA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57A3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2．招标代理机构：湖北中天招标有限公司</w:t>
            </w:r>
          </w:p>
        </w:tc>
        <w:tc>
          <w:tcPr>
            <w:tcW w:w="0" w:type="auto"/>
            <w:shd w:val="clear"/>
            <w:vAlign w:val="center"/>
          </w:tcPr>
          <w:p w14:paraId="1F4214AD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278D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2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地址：武汉市武昌区民主路782号洪广大酒店A座26楼</w:t>
            </w:r>
          </w:p>
        </w:tc>
        <w:tc>
          <w:tcPr>
            <w:tcW w:w="0" w:type="auto"/>
            <w:shd w:val="clear"/>
            <w:vAlign w:val="center"/>
          </w:tcPr>
          <w:p w14:paraId="21A4896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5DA5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联系人：唐和易、佘婷婷、刘见博、徐阳</w:t>
            </w:r>
          </w:p>
        </w:tc>
        <w:tc>
          <w:tcPr>
            <w:tcW w:w="0" w:type="auto"/>
            <w:shd w:val="clear"/>
            <w:vAlign w:val="center"/>
          </w:tcPr>
          <w:p w14:paraId="53C19F0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460A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4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电话（传真）：027-87715200</w:t>
            </w:r>
          </w:p>
        </w:tc>
        <w:tc>
          <w:tcPr>
            <w:tcW w:w="0" w:type="auto"/>
            <w:shd w:val="clear"/>
            <w:vAlign w:val="center"/>
          </w:tcPr>
          <w:p w14:paraId="3C94487D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17E2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3．行政监督部门：湖北机场集团有限公司招标采购部</w:t>
            </w:r>
          </w:p>
        </w:tc>
        <w:tc>
          <w:tcPr>
            <w:tcW w:w="0" w:type="auto"/>
            <w:shd w:val="clear"/>
            <w:vAlign w:val="center"/>
          </w:tcPr>
          <w:p w14:paraId="56130CBC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3411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1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地址：武汉黄陂区天河机场内</w:t>
            </w:r>
          </w:p>
        </w:tc>
        <w:tc>
          <w:tcPr>
            <w:tcW w:w="0" w:type="auto"/>
            <w:shd w:val="clear"/>
            <w:vAlign w:val="center"/>
          </w:tcPr>
          <w:p w14:paraId="3E7DC6E9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2B0C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A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联系人：</w:t>
            </w:r>
          </w:p>
        </w:tc>
        <w:tc>
          <w:tcPr>
            <w:tcW w:w="0" w:type="auto"/>
            <w:shd w:val="clear"/>
            <w:vAlign w:val="center"/>
          </w:tcPr>
          <w:p w14:paraId="7146B4D4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1F6E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A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电话（传真）：027-85819856</w:t>
            </w:r>
          </w:p>
        </w:tc>
        <w:tc>
          <w:tcPr>
            <w:tcW w:w="0" w:type="auto"/>
            <w:shd w:val="clear"/>
            <w:vAlign w:val="center"/>
          </w:tcPr>
          <w:p w14:paraId="0A0743A2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06B8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备注说明：服务期限：2年，2年服务期届满，根据投标人服务评价结果可决定是否续签1年，如续约，续签合同金额为本次中标金额。</w:t>
            </w:r>
          </w:p>
        </w:tc>
        <w:tc>
          <w:tcPr>
            <w:tcW w:w="0" w:type="auto"/>
            <w:shd w:val="clear"/>
            <w:vAlign w:val="center"/>
          </w:tcPr>
          <w:p w14:paraId="1E5D18D4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48C2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1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C8C813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7994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75CA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1A1621F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070D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6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righ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2025年12月17日</w:t>
            </w:r>
          </w:p>
        </w:tc>
        <w:tc>
          <w:tcPr>
            <w:tcW w:w="0" w:type="auto"/>
            <w:shd w:val="clear"/>
            <w:vAlign w:val="center"/>
          </w:tcPr>
          <w:p w14:paraId="65381E5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</w:tbl>
    <w:p w14:paraId="225F01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ans-serif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053"/>
    <w:rsid w:val="025A3065"/>
    <w:rsid w:val="03A67D40"/>
    <w:rsid w:val="051334B2"/>
    <w:rsid w:val="05EA63AE"/>
    <w:rsid w:val="05F97D8D"/>
    <w:rsid w:val="0861261E"/>
    <w:rsid w:val="087E370F"/>
    <w:rsid w:val="09282478"/>
    <w:rsid w:val="0A864FD8"/>
    <w:rsid w:val="0BDB1433"/>
    <w:rsid w:val="0E142764"/>
    <w:rsid w:val="0E6030F6"/>
    <w:rsid w:val="100F7E74"/>
    <w:rsid w:val="10303F83"/>
    <w:rsid w:val="103164F2"/>
    <w:rsid w:val="10DE790E"/>
    <w:rsid w:val="11F170D7"/>
    <w:rsid w:val="134B399D"/>
    <w:rsid w:val="13A94ABB"/>
    <w:rsid w:val="163B2F22"/>
    <w:rsid w:val="16B351E3"/>
    <w:rsid w:val="17FD31C6"/>
    <w:rsid w:val="190C19A6"/>
    <w:rsid w:val="1AE81451"/>
    <w:rsid w:val="1B713870"/>
    <w:rsid w:val="1B8A5750"/>
    <w:rsid w:val="1BCD3214"/>
    <w:rsid w:val="1BD10808"/>
    <w:rsid w:val="1BE23921"/>
    <w:rsid w:val="1CCE6B3D"/>
    <w:rsid w:val="1E925B23"/>
    <w:rsid w:val="1F180583"/>
    <w:rsid w:val="1FDD5646"/>
    <w:rsid w:val="201633C9"/>
    <w:rsid w:val="20C623ED"/>
    <w:rsid w:val="23A20A8E"/>
    <w:rsid w:val="23DD1D02"/>
    <w:rsid w:val="26341130"/>
    <w:rsid w:val="26874CC5"/>
    <w:rsid w:val="269E11A2"/>
    <w:rsid w:val="26C51B96"/>
    <w:rsid w:val="270338F4"/>
    <w:rsid w:val="296D5D3E"/>
    <w:rsid w:val="2B3A2B2E"/>
    <w:rsid w:val="2BB33B41"/>
    <w:rsid w:val="2BDF62F3"/>
    <w:rsid w:val="2D6B252E"/>
    <w:rsid w:val="2DA310DE"/>
    <w:rsid w:val="2E461C09"/>
    <w:rsid w:val="2ED66C4B"/>
    <w:rsid w:val="2F1C0625"/>
    <w:rsid w:val="2FCE60F7"/>
    <w:rsid w:val="30D47A88"/>
    <w:rsid w:val="317559C1"/>
    <w:rsid w:val="33782A9C"/>
    <w:rsid w:val="353408DD"/>
    <w:rsid w:val="358111C3"/>
    <w:rsid w:val="35F249C3"/>
    <w:rsid w:val="36A02D83"/>
    <w:rsid w:val="36D42BF1"/>
    <w:rsid w:val="386B3553"/>
    <w:rsid w:val="39197C9A"/>
    <w:rsid w:val="3A95260A"/>
    <w:rsid w:val="3AC35DA5"/>
    <w:rsid w:val="3ACA789E"/>
    <w:rsid w:val="3B3154F7"/>
    <w:rsid w:val="3B541006"/>
    <w:rsid w:val="3C1013C4"/>
    <w:rsid w:val="3CA46E6A"/>
    <w:rsid w:val="3CD86039"/>
    <w:rsid w:val="3D3E084F"/>
    <w:rsid w:val="3D515D1F"/>
    <w:rsid w:val="3D701E3A"/>
    <w:rsid w:val="3E35588E"/>
    <w:rsid w:val="3E887660"/>
    <w:rsid w:val="3EA076E1"/>
    <w:rsid w:val="3F79403D"/>
    <w:rsid w:val="3FCD7F28"/>
    <w:rsid w:val="40162C45"/>
    <w:rsid w:val="40546AA4"/>
    <w:rsid w:val="407C2BB2"/>
    <w:rsid w:val="409B6BA2"/>
    <w:rsid w:val="41221D20"/>
    <w:rsid w:val="41306358"/>
    <w:rsid w:val="41F7210C"/>
    <w:rsid w:val="422F4955"/>
    <w:rsid w:val="42523AC4"/>
    <w:rsid w:val="44E20150"/>
    <w:rsid w:val="45906EFF"/>
    <w:rsid w:val="45D21FA3"/>
    <w:rsid w:val="46535548"/>
    <w:rsid w:val="46C73299"/>
    <w:rsid w:val="47343D77"/>
    <w:rsid w:val="49394289"/>
    <w:rsid w:val="49733A80"/>
    <w:rsid w:val="49EC1132"/>
    <w:rsid w:val="4AAF342C"/>
    <w:rsid w:val="4AD2422C"/>
    <w:rsid w:val="4CCA04CB"/>
    <w:rsid w:val="4DAB5FAF"/>
    <w:rsid w:val="4FBF1D49"/>
    <w:rsid w:val="503D09AE"/>
    <w:rsid w:val="509C3768"/>
    <w:rsid w:val="50B97F77"/>
    <w:rsid w:val="50DA03E0"/>
    <w:rsid w:val="51033EC2"/>
    <w:rsid w:val="5154388B"/>
    <w:rsid w:val="532B486B"/>
    <w:rsid w:val="53C17F27"/>
    <w:rsid w:val="54F80129"/>
    <w:rsid w:val="554157B6"/>
    <w:rsid w:val="55C12D41"/>
    <w:rsid w:val="562819EB"/>
    <w:rsid w:val="569F504F"/>
    <w:rsid w:val="57E00F3A"/>
    <w:rsid w:val="581A6FB3"/>
    <w:rsid w:val="58761634"/>
    <w:rsid w:val="58B076D2"/>
    <w:rsid w:val="5A2F3E56"/>
    <w:rsid w:val="5A7B762C"/>
    <w:rsid w:val="5BD23473"/>
    <w:rsid w:val="5C1A4E3B"/>
    <w:rsid w:val="5CC7546C"/>
    <w:rsid w:val="5EA1649D"/>
    <w:rsid w:val="601C6A5D"/>
    <w:rsid w:val="61FC72B2"/>
    <w:rsid w:val="633B75B0"/>
    <w:rsid w:val="64896B4A"/>
    <w:rsid w:val="649F52BA"/>
    <w:rsid w:val="66BC1D22"/>
    <w:rsid w:val="66D7181F"/>
    <w:rsid w:val="6928513C"/>
    <w:rsid w:val="696927D4"/>
    <w:rsid w:val="69A67B64"/>
    <w:rsid w:val="6ABA6835"/>
    <w:rsid w:val="6BF123A2"/>
    <w:rsid w:val="6BF317E7"/>
    <w:rsid w:val="6D921659"/>
    <w:rsid w:val="6DFC566A"/>
    <w:rsid w:val="6F2952E1"/>
    <w:rsid w:val="71DF318F"/>
    <w:rsid w:val="73AA2A5F"/>
    <w:rsid w:val="73D61F09"/>
    <w:rsid w:val="74BE703E"/>
    <w:rsid w:val="74F7283A"/>
    <w:rsid w:val="759021A0"/>
    <w:rsid w:val="75DD5B22"/>
    <w:rsid w:val="77A164C5"/>
    <w:rsid w:val="791A0D2F"/>
    <w:rsid w:val="79E97E59"/>
    <w:rsid w:val="7CF2730F"/>
    <w:rsid w:val="7D0364B4"/>
    <w:rsid w:val="7DA35F14"/>
    <w:rsid w:val="7F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6">
    <w:name w:val="toolbarlabel2"/>
    <w:basedOn w:val="3"/>
    <w:qFormat/>
    <w:uiPriority w:val="0"/>
  </w:style>
  <w:style w:type="character" w:customStyle="1" w:styleId="17">
    <w:name w:val="hover1"/>
    <w:basedOn w:val="3"/>
    <w:uiPriority w:val="0"/>
    <w:rPr>
      <w:color w:val="2590EB"/>
    </w:rPr>
  </w:style>
  <w:style w:type="character" w:customStyle="1" w:styleId="18">
    <w:name w:val="hover2"/>
    <w:basedOn w:val="3"/>
    <w:uiPriority w:val="0"/>
    <w:rPr>
      <w:color w:val="2590EB"/>
    </w:rPr>
  </w:style>
  <w:style w:type="character" w:customStyle="1" w:styleId="19">
    <w:name w:val="hover3"/>
    <w:basedOn w:val="3"/>
    <w:uiPriority w:val="0"/>
    <w:rPr>
      <w:bdr w:val="none" w:color="AFD1EE" w:sz="0" w:space="0"/>
    </w:rPr>
  </w:style>
  <w:style w:type="character" w:customStyle="1" w:styleId="20">
    <w:name w:val="hover"/>
    <w:basedOn w:val="3"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1632</Words>
  <Characters>1970</Characters>
  <Lines>0</Lines>
  <Paragraphs>0</Paragraphs>
  <TotalTime>3</TotalTime>
  <ScaleCrop>false</ScaleCrop>
  <LinksUpToDate>false</LinksUpToDate>
  <CharactersWithSpaces>1980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大、陽</cp:lastModifiedBy>
  <dcterms:modified xsi:type="dcterms:W3CDTF">2025-12-17T01:03:07Z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