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2730"/>
        </w:tabs>
        <w:spacing w:before="0" w:after="100" w:line="480" w:lineRule="auto"/>
        <w:jc w:val="center"/>
        <w:outlineLvl w:val="0"/>
        <w:rPr>
          <w:rFonts w:hint="default" w:ascii="Times New Roman" w:hAnsi="Times New Roman" w:eastAsia="宋体" w:cs="Times New Roman"/>
          <w:b/>
          <w:bCs/>
          <w:color w:val="auto"/>
          <w:kern w:val="44"/>
          <w:sz w:val="32"/>
          <w:szCs w:val="44"/>
          <w:highlight w:val="none"/>
          <w:lang w:val="en-US" w:eastAsia="zh-CN" w:bidi="ar-SA"/>
        </w:rPr>
      </w:pPr>
      <w:r>
        <w:rPr>
          <w:rFonts w:hint="default" w:ascii="Times New Roman" w:hAnsi="Times New Roman" w:eastAsia="宋体" w:cs="Times New Roman"/>
          <w:b/>
          <w:bCs/>
          <w:color w:val="auto"/>
          <w:kern w:val="44"/>
          <w:sz w:val="32"/>
          <w:szCs w:val="44"/>
          <w:highlight w:val="none"/>
          <w:lang w:val="en-US" w:eastAsia="zh-CN" w:bidi="ar-SA"/>
        </w:rPr>
        <w:t>湖北空港首广联合传媒有限公司武汉机场T3航站楼四层安检后方灯箱媒体招商项目招商</w:t>
      </w:r>
      <w:r>
        <w:rPr>
          <w:rFonts w:hint="eastAsia" w:ascii="Times New Roman" w:hAnsi="Times New Roman" w:eastAsia="宋体" w:cs="Times New Roman"/>
          <w:b/>
          <w:bCs/>
          <w:color w:val="auto"/>
          <w:kern w:val="44"/>
          <w:sz w:val="32"/>
          <w:szCs w:val="44"/>
          <w:highlight w:val="none"/>
          <w:lang w:val="en-US" w:eastAsia="zh-CN" w:bidi="ar-SA"/>
        </w:rPr>
        <w:t>公告</w:t>
      </w:r>
    </w:p>
    <w:p>
      <w:pPr>
        <w:widowControl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bookmarkStart w:id="0" w:name="_Hlt3694260"/>
      <w:bookmarkEnd w:id="0"/>
      <w:bookmarkStart w:id="1" w:name="_Hlt4486101"/>
      <w:bookmarkEnd w:id="1"/>
      <w:bookmarkStart w:id="2" w:name="_Hlt758651"/>
      <w:bookmarkEnd w:id="2"/>
      <w:bookmarkStart w:id="3" w:name="_Hlt3694304"/>
      <w:bookmarkEnd w:id="3"/>
      <w:bookmarkStart w:id="4" w:name="_Hlt9415333"/>
      <w:bookmarkEnd w:id="4"/>
      <w:bookmarkStart w:id="5" w:name="_Hlt3692889"/>
      <w:bookmarkEnd w:id="5"/>
      <w:bookmarkStart w:id="6" w:name="_Hlt536244962"/>
      <w:bookmarkEnd w:id="6"/>
      <w:r>
        <w:rPr>
          <w:rFonts w:hint="default" w:ascii="Times New Roman" w:hAnsi="Times New Roman" w:eastAsia="宋体" w:cs="Times New Roman"/>
          <w:color w:val="auto"/>
          <w:kern w:val="2"/>
          <w:sz w:val="24"/>
          <w:szCs w:val="24"/>
          <w:highlight w:val="none"/>
          <w:lang w:val="en-US" w:eastAsia="zh-CN" w:bidi="ar-SA"/>
        </w:rPr>
        <w:t>湖北省招标股份有限公司（以下简称“招商代理机构”）受</w:t>
      </w:r>
      <w:r>
        <w:rPr>
          <w:rFonts w:hint="eastAsia" w:ascii="Times New Roman" w:hAnsi="Times New Roman" w:eastAsia="宋体" w:cs="Times New Roman"/>
          <w:color w:val="auto"/>
          <w:kern w:val="2"/>
          <w:sz w:val="24"/>
          <w:szCs w:val="24"/>
          <w:highlight w:val="none"/>
          <w:lang w:val="en-US" w:eastAsia="zh-CN" w:bidi="ar-SA"/>
        </w:rPr>
        <w:t>湖北空港首广联合传媒有限公司</w:t>
      </w:r>
      <w:r>
        <w:rPr>
          <w:rFonts w:hint="default" w:ascii="Times New Roman" w:hAnsi="Times New Roman" w:eastAsia="宋体" w:cs="Times New Roman"/>
          <w:color w:val="auto"/>
          <w:kern w:val="2"/>
          <w:sz w:val="24"/>
          <w:szCs w:val="24"/>
          <w:highlight w:val="none"/>
          <w:lang w:val="en-US" w:eastAsia="zh-CN" w:bidi="ar-SA"/>
        </w:rPr>
        <w:t>（以下简称“招商人”）的委托，就其</w:t>
      </w:r>
      <w:r>
        <w:rPr>
          <w:rFonts w:hint="eastAsia" w:ascii="Times New Roman" w:hAnsi="Times New Roman" w:eastAsia="宋体" w:cs="Times New Roman"/>
          <w:color w:val="auto"/>
          <w:kern w:val="2"/>
          <w:sz w:val="24"/>
          <w:szCs w:val="24"/>
          <w:highlight w:val="none"/>
          <w:lang w:val="en-US" w:eastAsia="zh-CN" w:bidi="ar-SA"/>
        </w:rPr>
        <w:t>湖北空港首广联合传媒有限公司</w:t>
      </w:r>
      <w:r>
        <w:rPr>
          <w:rFonts w:hint="eastAsia" w:ascii="Times New Roman" w:hAnsi="Times New Roman" w:eastAsia="宋体" w:cs="Times New Roman"/>
          <w:color w:val="auto"/>
          <w:sz w:val="24"/>
          <w:highlight w:val="none"/>
          <w:lang w:val="en-US" w:eastAsia="zh-CN"/>
        </w:rPr>
        <w:t>武汉机场T3航站楼</w:t>
      </w:r>
      <w:r>
        <w:rPr>
          <w:rFonts w:hint="eastAsia" w:ascii="Times New Roman" w:hAnsi="Times New Roman" w:eastAsia="宋体" w:cs="Times New Roman"/>
          <w:sz w:val="24"/>
          <w:lang w:val="en-US" w:eastAsia="zh-CN"/>
        </w:rPr>
        <w:t>四层安检后方灯箱媒体</w:t>
      </w:r>
      <w:r>
        <w:rPr>
          <w:rFonts w:hint="eastAsia" w:ascii="Times New Roman" w:hAnsi="Times New Roman" w:eastAsia="宋体" w:cs="Times New Roman"/>
          <w:color w:val="auto"/>
          <w:sz w:val="24"/>
          <w:highlight w:val="none"/>
          <w:lang w:val="en-US" w:eastAsia="zh-CN"/>
        </w:rPr>
        <w:t>招商项目</w:t>
      </w:r>
      <w:r>
        <w:rPr>
          <w:rFonts w:hint="default" w:ascii="Times New Roman" w:hAnsi="Times New Roman" w:eastAsia="宋体" w:cs="Times New Roman"/>
          <w:color w:val="auto"/>
          <w:kern w:val="2"/>
          <w:sz w:val="24"/>
          <w:szCs w:val="24"/>
          <w:highlight w:val="none"/>
          <w:lang w:val="en-US" w:eastAsia="zh-CN" w:bidi="ar-SA"/>
        </w:rPr>
        <w:t>，现公开邀请潜在响应人参与招商活动。</w:t>
      </w:r>
    </w:p>
    <w:p>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1"/>
        <w:rPr>
          <w:rFonts w:hint="default" w:ascii="Times New Roman" w:hAnsi="Times New Roman" w:eastAsia="宋体" w:cs="Times New Roman"/>
          <w:bCs w:val="0"/>
          <w:color w:val="auto"/>
          <w:kern w:val="2"/>
          <w:sz w:val="24"/>
          <w:szCs w:val="24"/>
          <w:highlight w:val="none"/>
          <w:lang w:val="en-US" w:eastAsia="zh-CN" w:bidi="ar-SA"/>
        </w:rPr>
      </w:pPr>
      <w:bookmarkStart w:id="7" w:name="_Toc430855196"/>
      <w:bookmarkStart w:id="8" w:name="_Toc20104"/>
      <w:bookmarkStart w:id="9" w:name="_Toc431970291"/>
      <w:r>
        <w:rPr>
          <w:rFonts w:hint="default" w:ascii="Times New Roman" w:hAnsi="Times New Roman" w:eastAsia="宋体" w:cs="Times New Roman"/>
          <w:b/>
          <w:bCs/>
          <w:color w:val="auto"/>
          <w:kern w:val="2"/>
          <w:sz w:val="28"/>
          <w:szCs w:val="28"/>
          <w:highlight w:val="none"/>
          <w:lang w:val="en-US" w:eastAsia="zh-CN" w:bidi="ar-SA"/>
        </w:rPr>
        <w:t>一、项目概况</w:t>
      </w:r>
      <w:bookmarkEnd w:id="7"/>
      <w:bookmarkEnd w:id="8"/>
      <w:bookmarkEnd w:id="9"/>
    </w:p>
    <w:p>
      <w:pPr>
        <w:snapToGrid w:val="0"/>
        <w:spacing w:line="360" w:lineRule="auto"/>
        <w:ind w:firstLine="480" w:firstLineChars="200"/>
        <w:rPr>
          <w:rFonts w:hint="default" w:ascii="Times New Roman" w:hAnsi="Times New Roman" w:eastAsia="宋体" w:cs="Times New Roman"/>
          <w:color w:val="auto"/>
          <w:highlight w:val="none"/>
          <w:lang w:val="en-US"/>
        </w:rPr>
      </w:pPr>
      <w:r>
        <w:rPr>
          <w:rFonts w:hint="default" w:ascii="Times New Roman" w:hAnsi="Times New Roman" w:eastAsia="宋体" w:cs="Times New Roman"/>
          <w:bCs w:val="0"/>
          <w:color w:val="auto"/>
          <w:kern w:val="2"/>
          <w:sz w:val="24"/>
          <w:szCs w:val="24"/>
          <w:highlight w:val="none"/>
          <w:lang w:val="en-US" w:eastAsia="zh-CN" w:bidi="ar-SA"/>
        </w:rPr>
        <w:t>1、项目名称：</w:t>
      </w:r>
      <w:r>
        <w:rPr>
          <w:rFonts w:hint="eastAsia" w:ascii="Times New Roman" w:hAnsi="Times New Roman" w:eastAsia="宋体" w:cs="Times New Roman"/>
          <w:bCs w:val="0"/>
          <w:color w:val="auto"/>
          <w:kern w:val="2"/>
          <w:sz w:val="24"/>
          <w:szCs w:val="24"/>
          <w:highlight w:val="none"/>
          <w:lang w:val="en-US" w:eastAsia="zh-CN" w:bidi="ar-SA"/>
        </w:rPr>
        <w:t>湖北空港首广联合传媒有限公司</w:t>
      </w:r>
      <w:r>
        <w:rPr>
          <w:rFonts w:hint="eastAsia" w:ascii="Times New Roman" w:hAnsi="Times New Roman" w:eastAsia="宋体" w:cs="Times New Roman"/>
          <w:color w:val="auto"/>
          <w:sz w:val="24"/>
          <w:highlight w:val="none"/>
          <w:lang w:val="en-US" w:eastAsia="zh-CN"/>
        </w:rPr>
        <w:t>武汉机场T3航站楼</w:t>
      </w:r>
      <w:r>
        <w:rPr>
          <w:rFonts w:hint="eastAsia" w:ascii="Times New Roman" w:hAnsi="Times New Roman" w:eastAsia="宋体" w:cs="Times New Roman"/>
          <w:sz w:val="24"/>
          <w:lang w:val="en-US" w:eastAsia="zh-CN"/>
        </w:rPr>
        <w:t>四层安检后方灯箱媒体</w:t>
      </w:r>
      <w:r>
        <w:rPr>
          <w:rFonts w:hint="eastAsia" w:ascii="Times New Roman" w:hAnsi="Times New Roman" w:eastAsia="宋体" w:cs="Times New Roman"/>
          <w:color w:val="auto"/>
          <w:sz w:val="24"/>
          <w:highlight w:val="none"/>
          <w:lang w:val="en-US" w:eastAsia="zh-CN"/>
        </w:rPr>
        <w:t>招商项目</w:t>
      </w:r>
    </w:p>
    <w:p>
      <w:pPr>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2、招商编号：</w:t>
      </w:r>
      <w:r>
        <w:rPr>
          <w:rFonts w:hint="eastAsia" w:ascii="Times New Roman" w:hAnsi="Times New Roman" w:eastAsia="宋体" w:cs="Times New Roman"/>
          <w:color w:val="auto"/>
          <w:sz w:val="24"/>
          <w:highlight w:val="none"/>
          <w:lang w:eastAsia="zh-CN"/>
        </w:rPr>
        <w:t>HBT-12324101-258530</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FF0000"/>
          <w:sz w:val="24"/>
          <w:highlight w:val="none"/>
          <w:lang w:val="en-US" w:eastAsia="zh-CN"/>
        </w:rPr>
        <w:t xml:space="preserve"> </w:t>
      </w:r>
    </w:p>
    <w:p>
      <w:pPr>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3、招商内容：</w:t>
      </w:r>
      <w:r>
        <w:rPr>
          <w:rFonts w:hint="default" w:ascii="Times New Roman" w:hAnsi="Times New Roman" w:eastAsia="宋体" w:cs="Times New Roman"/>
          <w:color w:val="auto"/>
          <w:sz w:val="24"/>
          <w:highlight w:val="none"/>
          <w:lang w:val="en-US" w:eastAsia="zh-CN"/>
        </w:rPr>
        <w:t>本次招商为</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个标段进行招商</w:t>
      </w:r>
      <w:r>
        <w:rPr>
          <w:rFonts w:hint="eastAsia" w:ascii="Times New Roman" w:hAnsi="Times New Roman" w:eastAsia="宋体" w:cs="Times New Roman"/>
          <w:color w:val="auto"/>
          <w:sz w:val="24"/>
          <w:highlight w:val="none"/>
          <w:lang w:val="en-US" w:eastAsia="zh-CN"/>
        </w:rPr>
        <w:t>，</w:t>
      </w:r>
      <w:r>
        <w:rPr>
          <w:rFonts w:hint="eastAsia" w:ascii="宋体" w:hAnsi="宋体" w:eastAsia="宋体" w:cs="宋体"/>
          <w:color w:val="auto"/>
          <w:sz w:val="24"/>
          <w:highlight w:val="none"/>
          <w:lang w:val="en-US" w:eastAsia="zh-CN"/>
        </w:rPr>
        <w:t>每个响应人可选择一个或多个标段</w:t>
      </w:r>
      <w:r>
        <w:rPr>
          <w:rFonts w:hint="eastAsia" w:ascii="Times New Roman" w:hAnsi="Times New Roman" w:eastAsia="宋体" w:cs="Times New Roman"/>
          <w:sz w:val="24"/>
          <w:lang w:val="en-US" w:eastAsia="zh-CN"/>
        </w:rPr>
        <w:t>同时</w:t>
      </w:r>
      <w:r>
        <w:rPr>
          <w:rFonts w:hint="eastAsia" w:ascii="宋体" w:hAnsi="宋体" w:eastAsia="宋体" w:cs="宋体"/>
          <w:color w:val="auto"/>
          <w:sz w:val="24"/>
          <w:highlight w:val="none"/>
          <w:lang w:val="en-US" w:eastAsia="zh-CN"/>
        </w:rPr>
        <w:t>投报，可同时成交多个标段</w:t>
      </w:r>
      <w:r>
        <w:rPr>
          <w:rFonts w:hint="default" w:ascii="Times New Roman" w:hAnsi="Times New Roman" w:eastAsia="宋体" w:cs="Times New Roman"/>
          <w:color w:val="auto"/>
          <w:sz w:val="24"/>
          <w:highlight w:val="none"/>
          <w:lang w:val="en-US" w:eastAsia="zh-CN"/>
        </w:rPr>
        <w:t>。招商详细要求详见“第三章项目情况介绍及要求”。</w:t>
      </w:r>
    </w:p>
    <w:tbl>
      <w:tblPr>
        <w:tblStyle w:val="2"/>
        <w:tblW w:w="86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430"/>
        <w:gridCol w:w="990"/>
        <w:gridCol w:w="740"/>
        <w:gridCol w:w="1560"/>
        <w:gridCol w:w="720"/>
        <w:gridCol w:w="2309"/>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标段</w:t>
            </w:r>
          </w:p>
        </w:tc>
        <w:tc>
          <w:tcPr>
            <w:tcW w:w="4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楼层</w:t>
            </w:r>
          </w:p>
        </w:tc>
        <w:tc>
          <w:tcPr>
            <w:tcW w:w="9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媒体区域</w:t>
            </w:r>
          </w:p>
        </w:tc>
        <w:tc>
          <w:tcPr>
            <w:tcW w:w="7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媒体类型</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媒体编号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媒体数量</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媒体规格（m)（以具体建成验收为准）</w:t>
            </w:r>
          </w:p>
        </w:tc>
        <w:tc>
          <w:tcPr>
            <w:tcW w:w="98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合同可发布起始时间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T3航站楼四层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A区出发大厅安检后方</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站立式灯箱</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HBWUH-34N-D001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6.8*3.8</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中标后以合同约定时间起算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B区出发大厅安检后方</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HBWUH-34N-D003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6.8*3.8</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A区出发大厅安检后方</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HBWUH-34N-D002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6.8*3.8</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B区出发大厅安检后方</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HBWUH-34N-D004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6.8*3.8</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widowControl w:val="0"/>
        <w:jc w:val="both"/>
        <w:rPr>
          <w:rFonts w:hint="default" w:ascii="Times New Roman" w:hAnsi="Times New Roman" w:eastAsia="宋体"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kern w:val="0"/>
          <w:sz w:val="21"/>
          <w:szCs w:val="21"/>
          <w:highlight w:val="yellow"/>
        </w:rPr>
      </w:pPr>
      <w:r>
        <w:rPr>
          <w:rFonts w:hint="default" w:ascii="Times New Roman" w:hAnsi="Times New Roman" w:eastAsia="宋体" w:cs="Times New Roman"/>
          <w:color w:val="auto"/>
          <w:sz w:val="24"/>
          <w:highlight w:val="none"/>
          <w:lang w:val="en-US" w:eastAsia="zh-CN"/>
        </w:rPr>
        <w:t>4、合同期限：</w:t>
      </w:r>
      <w:bookmarkStart w:id="10" w:name="OLE_LINK10"/>
      <w:r>
        <w:rPr>
          <w:rFonts w:hint="default" w:ascii="Times New Roman" w:hAnsi="Times New Roman" w:eastAsia="宋体" w:cs="Times New Roman"/>
          <w:color w:val="auto"/>
          <w:sz w:val="24"/>
          <w:highlight w:val="none"/>
          <w:lang w:val="en-US" w:eastAsia="zh-CN"/>
        </w:rPr>
        <w:t>12个月（含）-</w:t>
      </w:r>
      <w:r>
        <w:rPr>
          <w:rFonts w:hint="eastAsia" w:ascii="Times New Roman" w:hAnsi="Times New Roman" w:eastAsia="宋体" w:cs="Times New Roman"/>
          <w:color w:val="auto"/>
          <w:sz w:val="24"/>
          <w:highlight w:val="none"/>
          <w:lang w:val="en-US" w:eastAsia="zh-CN"/>
        </w:rPr>
        <w:t>24</w:t>
      </w:r>
      <w:r>
        <w:rPr>
          <w:rFonts w:hint="default" w:ascii="Times New Roman" w:hAnsi="Times New Roman" w:eastAsia="宋体" w:cs="Times New Roman"/>
          <w:color w:val="auto"/>
          <w:sz w:val="24"/>
          <w:highlight w:val="none"/>
          <w:lang w:val="en-US" w:eastAsia="zh-CN"/>
        </w:rPr>
        <w:t>个月（含），在此期限内具体时间由响应人填报，最终将按照中标客户实际响应时间签订合同，合同执行期限自适用场地交付起开始计算。</w:t>
      </w:r>
    </w:p>
    <w:bookmarkEnd w:id="10"/>
    <w:p>
      <w:pPr>
        <w:keepNext/>
        <w:keepLines/>
        <w:widowControl w:val="0"/>
        <w:numPr>
          <w:ilvl w:val="0"/>
          <w:numId w:val="1"/>
        </w:numPr>
        <w:spacing w:before="156" w:beforeLines="50" w:after="156" w:afterLines="50" w:line="360" w:lineRule="auto"/>
        <w:jc w:val="both"/>
        <w:outlineLvl w:val="1"/>
        <w:rPr>
          <w:rFonts w:hint="default" w:ascii="Times New Roman" w:hAnsi="Times New Roman" w:eastAsia="宋体" w:cs="Times New Roman"/>
          <w:b/>
          <w:bCs/>
          <w:color w:val="auto"/>
          <w:kern w:val="2"/>
          <w:sz w:val="28"/>
          <w:szCs w:val="28"/>
          <w:highlight w:val="none"/>
          <w:lang w:val="en-US" w:eastAsia="zh-CN" w:bidi="ar-SA"/>
        </w:rPr>
      </w:pPr>
      <w:bookmarkStart w:id="11" w:name="_Toc23714"/>
      <w:bookmarkStart w:id="12" w:name="_Toc430855197"/>
      <w:bookmarkStart w:id="13" w:name="_Toc431970292"/>
      <w:r>
        <w:rPr>
          <w:rFonts w:hint="default" w:ascii="Times New Roman" w:hAnsi="Times New Roman" w:eastAsia="宋体" w:cs="Times New Roman"/>
          <w:b/>
          <w:bCs/>
          <w:color w:val="auto"/>
          <w:kern w:val="2"/>
          <w:sz w:val="28"/>
          <w:szCs w:val="28"/>
          <w:highlight w:val="none"/>
          <w:lang w:val="en-US" w:eastAsia="zh-CN" w:bidi="ar-SA"/>
        </w:rPr>
        <w:t>响应人资格要求</w:t>
      </w:r>
      <w:bookmarkEnd w:id="11"/>
      <w:bookmarkEnd w:id="12"/>
      <w:bookmarkEnd w:id="13"/>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1.招商响应人须具备市场监督管理部门核发的有效营业执照，具有独立法人资格；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2.招商响应人须具有健全的财务会计制度；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3.招商响应人未被“信用中国”网站（www.creditchina.gov.cn）或者“中国执行信息公开网”（zxgk.court.gov.cn）列入失信被执行人名单，以公告发布之后的查询结果为准；</w:t>
      </w:r>
    </w:p>
    <w:p>
      <w:pPr>
        <w:spacing w:line="360" w:lineRule="auto"/>
        <w:ind w:firstLine="480" w:firstLineChars="200"/>
        <w:rPr>
          <w:rFonts w:hint="eastAsia" w:ascii="宋体" w:hAnsi="宋体" w:eastAsia="宋体" w:cs="宋体"/>
          <w:sz w:val="24"/>
          <w:szCs w:val="24"/>
          <w:lang w:bidi="ar"/>
        </w:rPr>
      </w:pPr>
      <w:bookmarkStart w:id="14" w:name="_Toc4001"/>
      <w:r>
        <w:rPr>
          <w:rFonts w:hint="eastAsia" w:ascii="宋体" w:hAnsi="宋体" w:eastAsia="宋体" w:cs="宋体"/>
          <w:sz w:val="24"/>
          <w:szCs w:val="24"/>
          <w:lang w:bidi="ar"/>
        </w:rPr>
        <w:t>4.截至招商公告发布日前两个年度（24个月）内，在经营活动中未发现以商业贿赂等不正当竞争手段取得经营权的记录；无违法记录，无商标侵权行为，无虚假广告行为，无不正当竞争行为。</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5.与招商方的合作中，截至2024年10月31日不存在2023年计提欠款大于200万元（含）的情况。</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6.与首都机场集团传媒有限公司及所属分（子）司的合作中，截至2024年12月31日，欠款统计口径不存在2024年计提欠款的情况。</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7.招商响应人截至招商公告发布之日，与招商方不存在未结诉讼、仲裁案件，或未执行完毕的生效法律文书。</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8.截至2025年</w:t>
      </w:r>
      <w:r>
        <w:rPr>
          <w:rFonts w:hint="eastAsia" w:ascii="宋体" w:hAnsi="宋体" w:eastAsia="宋体" w:cs="宋体"/>
          <w:sz w:val="24"/>
          <w:szCs w:val="24"/>
          <w:lang w:val="en-US" w:eastAsia="zh-CN" w:bidi="ar"/>
        </w:rPr>
        <w:t>11</w:t>
      </w:r>
      <w:r>
        <w:rPr>
          <w:rFonts w:hint="eastAsia" w:ascii="宋体" w:hAnsi="宋体" w:eastAsia="宋体" w:cs="宋体"/>
          <w:sz w:val="24"/>
          <w:szCs w:val="24"/>
          <w:lang w:bidi="ar"/>
        </w:rPr>
        <w:t>月30日，与招商方的合作中不存在2025年计提欠款的情况。</w:t>
      </w:r>
    </w:p>
    <w:bookmarkEnd w:id="14"/>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9.招商响应人须针对</w:t>
      </w:r>
      <w:r>
        <w:rPr>
          <w:rFonts w:hint="eastAsia" w:ascii="宋体" w:hAnsi="宋体" w:eastAsia="宋体" w:cs="宋体"/>
          <w:sz w:val="24"/>
          <w:highlight w:val="none"/>
          <w:lang w:val="en-US" w:eastAsia="zh-CN"/>
        </w:rPr>
        <w:t>《湖北机场集团有限公司供应商“不良行为”管理办法》</w:t>
      </w:r>
      <w:r>
        <w:rPr>
          <w:rFonts w:hint="eastAsia" w:ascii="宋体" w:hAnsi="宋体" w:eastAsia="宋体" w:cs="宋体"/>
          <w:sz w:val="24"/>
          <w:szCs w:val="24"/>
          <w:lang w:bidi="ar"/>
        </w:rPr>
        <w:t>在响应文件中做出承诺，格式详见响应文件格式；</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10.单位负责人为同一人或者存在直接控股、管理关系的不同招商响应人，不得参加本项目同一合同项下的招商。</w:t>
      </w:r>
    </w:p>
    <w:p>
      <w:pPr>
        <w:spacing w:line="360" w:lineRule="auto"/>
        <w:ind w:firstLine="480" w:firstLineChars="200"/>
        <w:rPr>
          <w:rFonts w:hint="eastAsia" w:ascii="宋体" w:hAnsi="宋体" w:eastAsia="宋体" w:cs="宋体"/>
          <w:szCs w:val="21"/>
        </w:rPr>
      </w:pPr>
      <w:r>
        <w:rPr>
          <w:rFonts w:hint="eastAsia" w:ascii="宋体" w:hAnsi="宋体" w:eastAsia="宋体" w:cs="宋体"/>
          <w:sz w:val="24"/>
          <w:szCs w:val="24"/>
          <w:lang w:bidi="ar"/>
        </w:rPr>
        <w:t>11.本次招商不接受联合体响应。</w:t>
      </w:r>
    </w:p>
    <w:p>
      <w:pPr>
        <w:keepNext/>
        <w:keepLines/>
        <w:widowControl w:val="0"/>
        <w:numPr>
          <w:ilvl w:val="0"/>
          <w:numId w:val="1"/>
        </w:numPr>
        <w:spacing w:before="156" w:beforeLines="50" w:after="156" w:afterLines="50" w:line="360" w:lineRule="auto"/>
        <w:jc w:val="both"/>
        <w:outlineLvl w:val="1"/>
        <w:rPr>
          <w:rFonts w:hint="default" w:ascii="Times New Roman" w:hAnsi="Times New Roman" w:eastAsia="宋体" w:cs="Times New Roman"/>
          <w:b/>
          <w:bCs/>
          <w:color w:val="auto"/>
          <w:kern w:val="2"/>
          <w:sz w:val="28"/>
          <w:szCs w:val="28"/>
          <w:highlight w:val="none"/>
          <w:lang w:val="en-US" w:eastAsia="zh-CN" w:bidi="ar-SA"/>
        </w:rPr>
      </w:pPr>
      <w:bookmarkStart w:id="15" w:name="_Toc4161"/>
      <w:bookmarkStart w:id="16" w:name="_Toc431970298"/>
      <w:bookmarkStart w:id="17" w:name="_Toc430855203"/>
      <w:r>
        <w:rPr>
          <w:rFonts w:hint="default" w:ascii="Times New Roman" w:hAnsi="Times New Roman" w:eastAsia="宋体" w:cs="Times New Roman"/>
          <w:b/>
          <w:bCs/>
          <w:color w:val="auto"/>
          <w:kern w:val="2"/>
          <w:sz w:val="28"/>
          <w:szCs w:val="28"/>
          <w:highlight w:val="none"/>
          <w:lang w:val="en-US" w:eastAsia="zh-CN" w:bidi="ar-SA"/>
        </w:rPr>
        <w:t>报名及招商文件的领取</w:t>
      </w:r>
      <w:bookmarkEnd w:id="15"/>
    </w:p>
    <w:p>
      <w:pPr>
        <w:snapToGrid w:val="0"/>
        <w:spacing w:line="360" w:lineRule="auto"/>
        <w:ind w:firstLine="480" w:firstLineChars="200"/>
        <w:rPr>
          <w:rFonts w:hint="default" w:ascii="Times New Roman" w:hAnsi="Times New Roman" w:eastAsia="宋体" w:cs="Times New Roman"/>
          <w:sz w:val="24"/>
          <w:highlight w:val="yellow"/>
          <w:lang w:val="en-US" w:eastAsia="zh-CN"/>
        </w:rPr>
      </w:pPr>
      <w:r>
        <w:rPr>
          <w:rFonts w:hint="default" w:ascii="Times New Roman" w:hAnsi="Times New Roman" w:eastAsia="宋体" w:cs="Times New Roman"/>
          <w:sz w:val="24"/>
          <w:highlight w:val="none"/>
          <w:lang w:val="en-US" w:eastAsia="zh-CN"/>
        </w:rPr>
        <w:t>1、</w:t>
      </w:r>
      <w:r>
        <w:rPr>
          <w:rFonts w:hint="default" w:ascii="Times New Roman" w:hAnsi="Times New Roman" w:eastAsia="宋体" w:cs="Times New Roman"/>
          <w:sz w:val="24"/>
          <w:highlight w:val="none"/>
        </w:rPr>
        <w:t>获取时间：202</w:t>
      </w:r>
      <w:r>
        <w:rPr>
          <w:rFonts w:hint="eastAsia" w:ascii="Times New Roman" w:hAnsi="Times New Roman" w:eastAsia="宋体" w:cs="Times New Roman"/>
          <w:sz w:val="24"/>
          <w:highlight w:val="none"/>
          <w:lang w:val="en-US" w:eastAsia="zh-CN"/>
        </w:rPr>
        <w:t>5</w:t>
      </w:r>
      <w:r>
        <w:rPr>
          <w:rFonts w:hint="default" w:ascii="Times New Roman" w:hAnsi="Times New Roman" w:eastAsia="宋体" w:cs="Times New Roman"/>
          <w:sz w:val="24"/>
          <w:highlight w:val="none"/>
        </w:rPr>
        <w:t>年</w:t>
      </w:r>
      <w:r>
        <w:rPr>
          <w:rFonts w:hint="eastAsia" w:ascii="Times New Roman" w:hAnsi="Times New Roman" w:eastAsia="宋体" w:cs="Times New Roman"/>
          <w:sz w:val="24"/>
          <w:highlight w:val="none"/>
          <w:lang w:val="en-US" w:eastAsia="zh-CN"/>
        </w:rPr>
        <w:t>12</w:t>
      </w:r>
      <w:r>
        <w:rPr>
          <w:rFonts w:hint="default" w:ascii="Times New Roman" w:hAnsi="Times New Roman" w:eastAsia="宋体" w:cs="Times New Roman"/>
          <w:sz w:val="24"/>
          <w:highlight w:val="none"/>
        </w:rPr>
        <w:t>月</w:t>
      </w:r>
      <w:r>
        <w:rPr>
          <w:rFonts w:hint="eastAsia" w:ascii="Times New Roman" w:hAnsi="Times New Roman" w:eastAsia="宋体" w:cs="Times New Roman"/>
          <w:sz w:val="24"/>
          <w:highlight w:val="none"/>
          <w:lang w:val="en-US" w:eastAsia="zh-CN"/>
        </w:rPr>
        <w:t>11</w:t>
      </w:r>
      <w:r>
        <w:rPr>
          <w:rFonts w:hint="default" w:ascii="Times New Roman" w:hAnsi="Times New Roman" w:eastAsia="宋体" w:cs="Times New Roman"/>
          <w:sz w:val="24"/>
          <w:highlight w:val="none"/>
        </w:rPr>
        <w:t>日至202</w:t>
      </w:r>
      <w:r>
        <w:rPr>
          <w:rFonts w:hint="eastAsia" w:ascii="Times New Roman" w:hAnsi="Times New Roman" w:eastAsia="宋体" w:cs="Times New Roman"/>
          <w:sz w:val="24"/>
          <w:highlight w:val="none"/>
          <w:lang w:val="en-US" w:eastAsia="zh-CN"/>
        </w:rPr>
        <w:t>5</w:t>
      </w:r>
      <w:r>
        <w:rPr>
          <w:rFonts w:hint="default" w:ascii="Times New Roman" w:hAnsi="Times New Roman" w:eastAsia="宋体" w:cs="Times New Roman"/>
          <w:sz w:val="24"/>
          <w:highlight w:val="none"/>
        </w:rPr>
        <w:t>年</w:t>
      </w:r>
      <w:r>
        <w:rPr>
          <w:rFonts w:hint="eastAsia" w:ascii="Times New Roman" w:hAnsi="Times New Roman" w:eastAsia="宋体" w:cs="Times New Roman"/>
          <w:sz w:val="24"/>
          <w:highlight w:val="none"/>
          <w:lang w:val="en-US" w:eastAsia="zh-CN"/>
        </w:rPr>
        <w:t>12</w:t>
      </w:r>
      <w:r>
        <w:rPr>
          <w:rFonts w:hint="default" w:ascii="Times New Roman" w:hAnsi="Times New Roman" w:eastAsia="宋体" w:cs="Times New Roman"/>
          <w:sz w:val="24"/>
          <w:highlight w:val="none"/>
        </w:rPr>
        <w:t>月</w:t>
      </w:r>
      <w:r>
        <w:rPr>
          <w:rFonts w:hint="eastAsia" w:ascii="Times New Roman" w:hAnsi="Times New Roman" w:eastAsia="宋体" w:cs="Times New Roman"/>
          <w:sz w:val="24"/>
          <w:highlight w:val="none"/>
          <w:lang w:val="en-US" w:eastAsia="zh-CN"/>
        </w:rPr>
        <w:t>25</w:t>
      </w:r>
      <w:r>
        <w:rPr>
          <w:rFonts w:hint="default" w:ascii="Times New Roman" w:hAnsi="Times New Roman" w:eastAsia="宋体" w:cs="Times New Roman"/>
          <w:sz w:val="24"/>
          <w:highlight w:val="none"/>
        </w:rPr>
        <w:t>日（每天上午8:30至12:00，下午14:00至17:00）。</w:t>
      </w:r>
    </w:p>
    <w:p>
      <w:pPr>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2、招商</w:t>
      </w:r>
      <w:r>
        <w:rPr>
          <w:rFonts w:hint="default" w:ascii="Times New Roman" w:hAnsi="Times New Roman" w:eastAsia="宋体" w:cs="Times New Roman"/>
          <w:sz w:val="24"/>
          <w:highlight w:val="none"/>
        </w:rPr>
        <w:t>文件获取方式：</w:t>
      </w:r>
    </w:p>
    <w:p>
      <w:pPr>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（1）注册登记，具体操作参见“数智云采”首页-帮助中心-阳光采购操作指南-供应商注册及文件领取操作手册。 （2）文件下载，进入“数智云采”首页，页面下滚至“快捷登录”，点击 “供应商/投标人登录”，登陆进入 “阳光采购”模块，选择对应项目下载采购/招标文件。 （3）“数智云采”系统操作其他相关问题，详见“数智云采”首页-帮助中心-常见问题指引，或添加技术咨询qq：3836438780。</w:t>
      </w:r>
    </w:p>
    <w:p>
      <w:pPr>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3、登陆“数智云采”官网（https://cjyc.hbbidding.com.cn/hubeiyth/）首页，点击“供应商/投标人登录”，进入“阳光采购”模块，选择并进入对应项目下载采购/招标文件。售价：500元，售后不退。标书费发票获取详见“数智云采”-帮助中心-阳光采购操作指南-电子发票开票流程。</w:t>
      </w:r>
    </w:p>
    <w:p>
      <w:pPr>
        <w:snapToGrid w:val="0"/>
        <w:spacing w:line="360" w:lineRule="auto"/>
        <w:ind w:firstLine="480" w:firstLineChars="200"/>
        <w:rPr>
          <w:rFonts w:hint="default" w:ascii="Times New Roman" w:hAnsi="Times New Roman" w:eastAsia="宋体" w:cs="Times New Roman"/>
          <w:lang w:val="en-US" w:eastAsia="zh-CN"/>
        </w:rPr>
      </w:pPr>
      <w:r>
        <w:rPr>
          <w:rFonts w:hint="default" w:ascii="Times New Roman" w:hAnsi="Times New Roman" w:eastAsia="宋体" w:cs="Times New Roman"/>
          <w:sz w:val="24"/>
          <w:highlight w:val="none"/>
          <w:lang w:val="en-US" w:eastAsia="zh-CN"/>
        </w:rPr>
        <w:t>4、</w:t>
      </w:r>
      <w:r>
        <w:rPr>
          <w:rFonts w:hint="default" w:ascii="Times New Roman" w:hAnsi="Times New Roman" w:eastAsia="宋体" w:cs="Times New Roman"/>
          <w:sz w:val="24"/>
          <w:highlight w:val="none"/>
        </w:rPr>
        <w:t>不得参与本次招商</w:t>
      </w:r>
      <w:r>
        <w:rPr>
          <w:rFonts w:hint="default" w:ascii="Times New Roman" w:hAnsi="Times New Roman" w:eastAsia="宋体" w:cs="Times New Roman"/>
          <w:sz w:val="24"/>
          <w:highlight w:val="none"/>
          <w:lang w:val="en-US" w:eastAsia="zh-CN"/>
        </w:rPr>
        <w:t>情形：/</w:t>
      </w:r>
    </w:p>
    <w:p>
      <w:pPr>
        <w:keepNext/>
        <w:keepLines/>
        <w:widowControl w:val="0"/>
        <w:spacing w:before="156" w:beforeLines="50" w:after="156" w:afterLines="50" w:line="360" w:lineRule="auto"/>
        <w:jc w:val="both"/>
        <w:outlineLvl w:val="1"/>
        <w:rPr>
          <w:rFonts w:hint="default" w:ascii="Times New Roman" w:hAnsi="Times New Roman" w:eastAsia="宋体" w:cs="Times New Roman"/>
          <w:b/>
          <w:bCs/>
          <w:color w:val="auto"/>
          <w:kern w:val="2"/>
          <w:sz w:val="28"/>
          <w:szCs w:val="28"/>
          <w:highlight w:val="none"/>
          <w:lang w:val="en-US" w:eastAsia="zh-CN" w:bidi="ar-SA"/>
        </w:rPr>
      </w:pPr>
      <w:bookmarkStart w:id="18" w:name="_Toc430855202"/>
      <w:bookmarkStart w:id="19" w:name="_Toc431970297"/>
      <w:bookmarkStart w:id="20" w:name="_Toc1674"/>
      <w:r>
        <w:rPr>
          <w:rFonts w:hint="default" w:ascii="Times New Roman" w:hAnsi="Times New Roman" w:eastAsia="宋体" w:cs="Times New Roman"/>
          <w:b/>
          <w:bCs/>
          <w:color w:val="auto"/>
          <w:kern w:val="2"/>
          <w:sz w:val="28"/>
          <w:szCs w:val="28"/>
          <w:highlight w:val="none"/>
          <w:lang w:val="en-US" w:eastAsia="zh-CN" w:bidi="ar-SA"/>
        </w:rPr>
        <w:t>四、递交响应文件及磋商</w:t>
      </w:r>
      <w:bookmarkEnd w:id="18"/>
      <w:bookmarkEnd w:id="19"/>
      <w:r>
        <w:rPr>
          <w:rFonts w:hint="default" w:ascii="Times New Roman" w:hAnsi="Times New Roman" w:eastAsia="宋体" w:cs="Times New Roman"/>
          <w:b/>
          <w:bCs/>
          <w:color w:val="auto"/>
          <w:kern w:val="2"/>
          <w:sz w:val="28"/>
          <w:szCs w:val="28"/>
          <w:highlight w:val="none"/>
          <w:lang w:val="en-US" w:eastAsia="zh-CN" w:bidi="ar-SA"/>
        </w:rPr>
        <w:t>时间、地点</w:t>
      </w:r>
      <w:bookmarkEnd w:id="20"/>
    </w:p>
    <w:p>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1、递交响应文件截止时间：20</w:t>
      </w:r>
      <w:r>
        <w:rPr>
          <w:rFonts w:hint="default"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年</w:t>
      </w:r>
      <w:r>
        <w:rPr>
          <w:rFonts w:hint="eastAsia" w:ascii="Times New Roman" w:hAnsi="Times New Roman" w:eastAsia="宋体" w:cs="Times New Roman"/>
          <w:color w:val="auto"/>
          <w:sz w:val="24"/>
          <w:highlight w:val="none"/>
          <w:lang w:val="en-US" w:eastAsia="zh-CN"/>
        </w:rPr>
        <w:t>12</w:t>
      </w:r>
      <w:r>
        <w:rPr>
          <w:rFonts w:hint="default" w:ascii="Times New Roman" w:hAnsi="Times New Roman" w:eastAsia="宋体" w:cs="Times New Roman"/>
          <w:color w:val="auto"/>
          <w:sz w:val="24"/>
          <w:highlight w:val="none"/>
        </w:rPr>
        <w:t>月</w:t>
      </w:r>
      <w:r>
        <w:rPr>
          <w:rFonts w:hint="eastAsia" w:ascii="Times New Roman" w:hAnsi="Times New Roman" w:eastAsia="宋体" w:cs="Times New Roman"/>
          <w:color w:val="auto"/>
          <w:sz w:val="24"/>
          <w:highlight w:val="none"/>
          <w:lang w:val="en-US" w:eastAsia="zh-CN"/>
        </w:rPr>
        <w:t>26</w:t>
      </w:r>
      <w:r>
        <w:rPr>
          <w:rFonts w:hint="default" w:ascii="Times New Roman" w:hAnsi="Times New Roman" w:eastAsia="宋体" w:cs="Times New Roman"/>
          <w:color w:val="auto"/>
          <w:sz w:val="24"/>
          <w:highlight w:val="none"/>
        </w:rPr>
        <w:t>日</w:t>
      </w:r>
      <w:r>
        <w:rPr>
          <w:rFonts w:hint="eastAsia" w:ascii="Times New Roman" w:hAnsi="Times New Roman" w:eastAsia="宋体" w:cs="Times New Roman"/>
          <w:color w:val="auto"/>
          <w:sz w:val="24"/>
          <w:highlight w:val="none"/>
          <w:lang w:val="en-US" w:eastAsia="zh-CN"/>
        </w:rPr>
        <w:t>09</w:t>
      </w:r>
      <w:r>
        <w:rPr>
          <w:rFonts w:hint="default" w:ascii="Times New Roman" w:hAnsi="Times New Roman" w:eastAsia="宋体" w:cs="Times New Roman"/>
          <w:color w:val="auto"/>
          <w:sz w:val="24"/>
          <w:highlight w:val="none"/>
        </w:rPr>
        <w:t>时</w:t>
      </w:r>
      <w:r>
        <w:rPr>
          <w:rFonts w:hint="eastAsia" w:ascii="Times New Roman" w:hAnsi="Times New Roman" w:eastAsia="宋体" w:cs="Times New Roman"/>
          <w:color w:val="auto"/>
          <w:sz w:val="24"/>
          <w:highlight w:val="none"/>
          <w:lang w:val="en-US" w:eastAsia="zh-CN"/>
        </w:rPr>
        <w:t>30</w:t>
      </w:r>
      <w:r>
        <w:rPr>
          <w:rFonts w:hint="default" w:ascii="Times New Roman" w:hAnsi="Times New Roman" w:eastAsia="宋体" w:cs="Times New Roman"/>
          <w:color w:val="auto"/>
          <w:sz w:val="24"/>
          <w:highlight w:val="none"/>
        </w:rPr>
        <w:t>分</w:t>
      </w:r>
      <w:r>
        <w:rPr>
          <w:rFonts w:hint="default" w:ascii="Times New Roman" w:hAnsi="Times New Roman" w:eastAsia="宋体" w:cs="Times New Roman"/>
          <w:color w:val="auto"/>
          <w:sz w:val="24"/>
          <w:highlight w:val="none"/>
          <w:lang w:val="en-US" w:eastAsia="zh-CN"/>
        </w:rPr>
        <w:t>整</w:t>
      </w:r>
      <w:r>
        <w:rPr>
          <w:rFonts w:hint="default" w:ascii="Times New Roman" w:hAnsi="Times New Roman" w:eastAsia="宋体" w:cs="Times New Roman"/>
          <w:color w:val="auto"/>
          <w:sz w:val="24"/>
          <w:highlight w:val="none"/>
        </w:rPr>
        <w:t>，</w:t>
      </w:r>
    </w:p>
    <w:p>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2、递交响应文件地点及磋商地点：</w:t>
      </w:r>
      <w:r>
        <w:rPr>
          <w:rFonts w:hint="default" w:ascii="Times New Roman" w:hAnsi="Times New Roman" w:eastAsia="宋体" w:cs="Times New Roman"/>
          <w:color w:val="auto"/>
          <w:sz w:val="24"/>
          <w:highlight w:val="none"/>
          <w:lang w:eastAsia="zh-CN"/>
        </w:rPr>
        <w:t>湖北机场集团有限公司综合办公楼</w:t>
      </w:r>
      <w:r>
        <w:rPr>
          <w:rFonts w:hint="default" w:ascii="Times New Roman" w:hAnsi="Times New Roman" w:eastAsia="宋体" w:cs="Times New Roman"/>
          <w:color w:val="auto"/>
          <w:sz w:val="24"/>
          <w:highlight w:val="none"/>
          <w:lang w:val="en-US" w:eastAsia="zh-CN"/>
        </w:rPr>
        <w:t>A2</w:t>
      </w:r>
      <w:r>
        <w:rPr>
          <w:rFonts w:hint="default" w:ascii="Times New Roman" w:hAnsi="Times New Roman" w:eastAsia="宋体" w:cs="Times New Roman"/>
          <w:color w:val="auto"/>
          <w:sz w:val="24"/>
          <w:highlight w:val="none"/>
          <w:lang w:eastAsia="zh-CN"/>
        </w:rPr>
        <w:t>08</w:t>
      </w:r>
      <w:r>
        <w:rPr>
          <w:rFonts w:hint="default" w:ascii="Times New Roman" w:hAnsi="Times New Roman" w:eastAsia="宋体" w:cs="Times New Roman"/>
          <w:color w:val="auto"/>
          <w:sz w:val="24"/>
          <w:highlight w:val="none"/>
          <w:lang w:val="en-US" w:eastAsia="zh-CN"/>
        </w:rPr>
        <w:t>会议室</w:t>
      </w:r>
      <w:r>
        <w:rPr>
          <w:rFonts w:hint="default" w:ascii="Times New Roman" w:hAnsi="Times New Roman" w:eastAsia="宋体" w:cs="Times New Roman"/>
          <w:color w:val="auto"/>
          <w:sz w:val="24"/>
          <w:highlight w:val="none"/>
        </w:rPr>
        <w:t>。</w:t>
      </w:r>
    </w:p>
    <w:p>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3、逾期送达指定地点的或者不按照招商文件要求密封的响应文件，招商人和招商代理机构不予受理。</w:t>
      </w:r>
    </w:p>
    <w:p>
      <w:pPr>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注：多标段项目响应人可对本次招商各标段进行选择性投标响应，也可同时投标响应；但评标时将以标段为单位进行独立评审，分别确定成交候选人。响应人若同时投多个标段，则须分别编制响应文件、分别报价。</w:t>
      </w:r>
    </w:p>
    <w:p>
      <w:pPr>
        <w:snapToGrid w:val="0"/>
        <w:spacing w:line="360" w:lineRule="auto"/>
        <w:ind w:firstLine="480" w:firstLineChars="200"/>
        <w:rPr>
          <w:rFonts w:hint="default" w:ascii="Times New Roman" w:hAnsi="Times New Roman" w:eastAsia="宋体" w:cs="Times New Roman"/>
        </w:rPr>
      </w:pPr>
      <w:r>
        <w:rPr>
          <w:rFonts w:hint="default" w:ascii="Times New Roman" w:hAnsi="Times New Roman" w:eastAsia="宋体" w:cs="Times New Roman"/>
          <w:color w:val="auto"/>
          <w:sz w:val="24"/>
          <w:highlight w:val="none"/>
          <w:lang w:val="en-US" w:eastAsia="zh-CN"/>
        </w:rPr>
        <w:t>备注：有效响应人不足3家的，经评审委员会商议一致后，继续采取两家比选或一家直接洽商方式进行评审。对于不满足招商需求的，经评审委员会确认后，可终止招商</w:t>
      </w:r>
      <w:r>
        <w:rPr>
          <w:rFonts w:hint="default" w:ascii="Times New Roman" w:hAnsi="Times New Roman" w:eastAsia="宋体" w:cs="Times New Roman"/>
          <w:color w:val="auto"/>
          <w:sz w:val="24"/>
          <w:highlight w:val="none"/>
        </w:rPr>
        <w:t>。</w:t>
      </w:r>
    </w:p>
    <w:p>
      <w:pPr>
        <w:keepNext/>
        <w:keepLines/>
        <w:widowControl w:val="0"/>
        <w:spacing w:before="156" w:beforeLines="50" w:after="156" w:afterLines="50" w:line="360" w:lineRule="auto"/>
        <w:jc w:val="both"/>
        <w:outlineLvl w:val="1"/>
        <w:rPr>
          <w:rFonts w:hint="default" w:ascii="Times New Roman" w:hAnsi="Times New Roman" w:eastAsia="宋体" w:cs="Times New Roman"/>
          <w:b/>
          <w:bCs/>
          <w:color w:val="auto"/>
          <w:kern w:val="2"/>
          <w:sz w:val="28"/>
          <w:szCs w:val="28"/>
          <w:highlight w:val="none"/>
          <w:lang w:val="en-US" w:eastAsia="zh-CN" w:bidi="ar-SA"/>
        </w:rPr>
      </w:pPr>
      <w:bookmarkStart w:id="21" w:name="_Toc12142"/>
      <w:r>
        <w:rPr>
          <w:rFonts w:hint="default" w:ascii="Times New Roman" w:hAnsi="Times New Roman" w:eastAsia="宋体" w:cs="Times New Roman"/>
          <w:b/>
          <w:bCs/>
          <w:color w:val="auto"/>
          <w:kern w:val="2"/>
          <w:sz w:val="28"/>
          <w:szCs w:val="28"/>
          <w:highlight w:val="none"/>
          <w:lang w:val="en-US" w:eastAsia="zh-CN" w:bidi="ar-SA"/>
        </w:rPr>
        <w:t>五、发布公告的媒介</w:t>
      </w:r>
      <w:bookmarkEnd w:id="21"/>
    </w:p>
    <w:p>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本次招商公告同时</w:t>
      </w:r>
      <w:r>
        <w:rPr>
          <w:rFonts w:hint="default" w:ascii="Times New Roman" w:hAnsi="Times New Roman" w:eastAsia="宋体" w:cs="Times New Roman"/>
          <w:color w:val="auto"/>
          <w:sz w:val="24"/>
          <w:highlight w:val="none"/>
          <w:lang w:val="en-US" w:eastAsia="zh-CN"/>
        </w:rPr>
        <w:t>在中国招标投标公共服务平台(网址：http://www.cebpubservice.com/)、湖北机场集团有限公司（www.hbairport.com）、</w:t>
      </w:r>
      <w:r>
        <w:rPr>
          <w:rFonts w:hint="default" w:ascii="Times New Roman" w:hAnsi="Times New Roman" w:eastAsia="宋体" w:cs="Times New Roman"/>
          <w:color w:val="auto"/>
          <w:sz w:val="24"/>
          <w:szCs w:val="24"/>
          <w:highlight w:val="none"/>
          <w:lang w:val="en-US" w:eastAsia="zh-CN"/>
        </w:rPr>
        <w:t>首都机场集团传媒有限公司外网</w:t>
      </w:r>
      <w:r>
        <w:rPr>
          <w:rFonts w:hint="eastAsia" w:ascii="Times New Roman" w:hAnsi="Times New Roman" w:eastAsia="宋体" w:cs="Times New Roman"/>
          <w:color w:val="auto"/>
          <w:sz w:val="24"/>
          <w:szCs w:val="24"/>
          <w:highlight w:val="none"/>
          <w:lang w:val="en-US" w:eastAsia="zh-CN"/>
        </w:rPr>
        <w:t>（https://www.cahm.cn/）</w:t>
      </w:r>
      <w:r>
        <w:rPr>
          <w:rFonts w:hint="default" w:ascii="Times New Roman" w:hAnsi="Times New Roman" w:eastAsia="宋体" w:cs="Times New Roman"/>
          <w:color w:val="auto"/>
          <w:sz w:val="24"/>
          <w:highlight w:val="none"/>
        </w:rPr>
        <w:t>媒体上发布。</w:t>
      </w:r>
      <w:bookmarkStart w:id="23" w:name="_GoBack"/>
      <w:bookmarkEnd w:id="23"/>
    </w:p>
    <w:p>
      <w:pPr>
        <w:keepNext/>
        <w:keepLines/>
        <w:widowControl w:val="0"/>
        <w:spacing w:before="156" w:beforeLines="50" w:after="156" w:afterLines="50" w:line="360" w:lineRule="auto"/>
        <w:jc w:val="both"/>
        <w:outlineLvl w:val="1"/>
        <w:rPr>
          <w:rFonts w:hint="default" w:ascii="Times New Roman" w:hAnsi="Times New Roman" w:eastAsia="宋体" w:cs="Times New Roman"/>
          <w:b/>
          <w:bCs/>
          <w:color w:val="auto"/>
          <w:kern w:val="2"/>
          <w:sz w:val="28"/>
          <w:szCs w:val="28"/>
          <w:highlight w:val="none"/>
          <w:lang w:val="en-US" w:eastAsia="zh-CN" w:bidi="ar-SA"/>
        </w:rPr>
      </w:pPr>
      <w:bookmarkStart w:id="22" w:name="_Toc5113"/>
      <w:r>
        <w:rPr>
          <w:rFonts w:hint="default" w:ascii="Times New Roman" w:hAnsi="Times New Roman" w:eastAsia="宋体" w:cs="Times New Roman"/>
          <w:b/>
          <w:bCs/>
          <w:color w:val="auto"/>
          <w:kern w:val="2"/>
          <w:sz w:val="28"/>
          <w:szCs w:val="28"/>
          <w:highlight w:val="none"/>
          <w:lang w:val="en-US" w:eastAsia="zh-CN" w:bidi="ar-SA"/>
        </w:rPr>
        <w:t>六、联系方式</w:t>
      </w:r>
      <w:bookmarkEnd w:id="16"/>
      <w:bookmarkEnd w:id="17"/>
      <w:bookmarkEnd w:id="22"/>
    </w:p>
    <w:p>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招商代理机构：湖北省招标股份有限公司</w:t>
      </w:r>
    </w:p>
    <w:p>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联系地址：武汉市武昌区中北路108号兴业银行大厦5层</w:t>
      </w:r>
    </w:p>
    <w:p>
      <w:pPr>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联 系 人：</w:t>
      </w:r>
      <w:r>
        <w:rPr>
          <w:rFonts w:hint="default" w:ascii="Times New Roman" w:hAnsi="Times New Roman" w:eastAsia="宋体" w:cs="Times New Roman"/>
          <w:color w:val="auto"/>
          <w:sz w:val="24"/>
          <w:highlight w:val="none"/>
          <w:lang w:val="en-US" w:eastAsia="zh-CN"/>
        </w:rPr>
        <w:t>李华聪、</w:t>
      </w:r>
      <w:r>
        <w:rPr>
          <w:rFonts w:hint="default" w:ascii="Times New Roman" w:hAnsi="Times New Roman" w:eastAsia="宋体" w:cs="Times New Roman"/>
          <w:color w:val="auto"/>
          <w:sz w:val="24"/>
          <w:highlight w:val="none"/>
        </w:rPr>
        <w:t>罗宽</w:t>
      </w:r>
    </w:p>
    <w:p>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电    话：027-87273559</w:t>
      </w:r>
      <w:r>
        <w:rPr>
          <w:rFonts w:hint="eastAsia" w:ascii="Times New Roman" w:hAnsi="Times New Roman" w:eastAsia="宋体" w:cs="Times New Roman"/>
          <w:color w:val="auto"/>
          <w:sz w:val="24"/>
          <w:highlight w:val="none"/>
          <w:lang w:val="en-US" w:eastAsia="zh-CN"/>
        </w:rPr>
        <w:t>/17754417232</w:t>
      </w:r>
      <w:r>
        <w:rPr>
          <w:rFonts w:hint="default" w:ascii="Times New Roman" w:hAnsi="Times New Roman" w:eastAsia="宋体" w:cs="Times New Roman"/>
          <w:color w:val="auto"/>
          <w:sz w:val="24"/>
          <w:highlight w:val="none"/>
        </w:rPr>
        <w:t xml:space="preserve">     传    真：027-87273559</w:t>
      </w:r>
    </w:p>
    <w:p>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邮箱：hbzbzx2010@163.com</w:t>
      </w:r>
    </w:p>
    <w:p>
      <w:pPr>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招商人：</w:t>
      </w:r>
      <w:r>
        <w:rPr>
          <w:rFonts w:hint="eastAsia" w:ascii="Times New Roman" w:hAnsi="Times New Roman" w:eastAsia="宋体" w:cs="Times New Roman"/>
          <w:color w:val="auto"/>
          <w:sz w:val="24"/>
          <w:highlight w:val="none"/>
          <w:lang w:eastAsia="zh-CN"/>
        </w:rPr>
        <w:t>湖北空港首广联合传媒有限公司</w:t>
      </w:r>
    </w:p>
    <w:p>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联系地址：武汉市黄陂区天河机场内</w:t>
      </w:r>
    </w:p>
    <w:p>
      <w:pPr>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联 系 人：</w:t>
      </w:r>
      <w:r>
        <w:rPr>
          <w:rFonts w:hint="eastAsia" w:ascii="Times New Roman" w:hAnsi="Times New Roman" w:eastAsia="宋体" w:cs="Times New Roman"/>
          <w:color w:val="auto"/>
          <w:sz w:val="24"/>
          <w:highlight w:val="none"/>
          <w:lang w:val="en-US" w:eastAsia="zh-CN"/>
        </w:rPr>
        <w:t>熊薇</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color w:val="auto"/>
          <w:sz w:val="24"/>
          <w:highlight w:val="none"/>
        </w:rPr>
        <w:t xml:space="preserve">          电    话：</w:t>
      </w:r>
      <w:r>
        <w:rPr>
          <w:rFonts w:hint="eastAsia" w:ascii="Times New Roman" w:hAnsi="Times New Roman" w:eastAsia="宋体" w:cs="Times New Roman"/>
          <w:color w:val="auto"/>
          <w:sz w:val="24"/>
          <w:highlight w:val="none"/>
          <w:lang w:val="en-US" w:eastAsia="zh-CN"/>
        </w:rPr>
        <w:t xml:space="preserve">027-85818411 </w:t>
      </w:r>
    </w:p>
    <w:p>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质疑：湖北省招标股份有限公司</w:t>
      </w:r>
      <w:r>
        <w:rPr>
          <w:rFonts w:hint="default" w:ascii="Times New Roman" w:hAnsi="Times New Roman" w:eastAsia="宋体" w:cs="Times New Roman"/>
          <w:color w:val="auto"/>
          <w:sz w:val="24"/>
          <w:highlight w:val="none"/>
          <w:lang w:val="en-US" w:eastAsia="zh-CN"/>
        </w:rPr>
        <w:t>运营管理</w:t>
      </w:r>
      <w:r>
        <w:rPr>
          <w:rFonts w:hint="default" w:ascii="Times New Roman" w:hAnsi="Times New Roman" w:eastAsia="宋体" w:cs="Times New Roman"/>
          <w:color w:val="auto"/>
          <w:sz w:val="24"/>
          <w:highlight w:val="none"/>
        </w:rPr>
        <w:t>部</w:t>
      </w:r>
    </w:p>
    <w:p>
      <w:pPr>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联系人：</w:t>
      </w:r>
      <w:r>
        <w:rPr>
          <w:rFonts w:hint="default" w:ascii="Times New Roman" w:hAnsi="Times New Roman" w:eastAsia="宋体" w:cs="Times New Roman"/>
          <w:color w:val="auto"/>
          <w:sz w:val="24"/>
          <w:highlight w:val="none"/>
          <w:lang w:val="en-US" w:eastAsia="zh-CN"/>
        </w:rPr>
        <w:t>刘刚</w:t>
      </w:r>
    </w:p>
    <w:p>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联系电话：027-87816246</w:t>
      </w:r>
    </w:p>
    <w:p>
      <w:r>
        <w:rPr>
          <w:rFonts w:hint="default" w:ascii="Times New Roman" w:hAnsi="Times New Roman" w:eastAsia="宋体" w:cs="Times New Roman"/>
          <w:color w:val="auto"/>
          <w:sz w:val="24"/>
          <w:highlight w:val="none"/>
        </w:rPr>
        <w:t xml:space="preserve"> </w:t>
      </w:r>
      <w:r>
        <w:rPr>
          <w:rFonts w:hint="eastAsia"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 xml:space="preserve"> 2</w:t>
      </w:r>
      <w:r>
        <w:rPr>
          <w:rFonts w:hint="default" w:ascii="Times New Roman" w:hAnsi="Times New Roman" w:eastAsia="宋体" w:cs="Times New Roman"/>
          <w:color w:val="auto"/>
          <w:sz w:val="24"/>
          <w:highlight w:val="none"/>
          <w:lang w:val="en-US" w:eastAsia="zh-CN"/>
        </w:rPr>
        <w:t>02</w:t>
      </w: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年</w:t>
      </w:r>
      <w:r>
        <w:rPr>
          <w:rFonts w:hint="eastAsia" w:ascii="Times New Roman" w:hAnsi="Times New Roman" w:eastAsia="宋体" w:cs="Times New Roman"/>
          <w:color w:val="auto"/>
          <w:sz w:val="24"/>
          <w:highlight w:val="none"/>
          <w:lang w:val="en-US" w:eastAsia="zh-CN"/>
        </w:rPr>
        <w:t>12</w:t>
      </w:r>
      <w:r>
        <w:rPr>
          <w:rFonts w:hint="default" w:ascii="Times New Roman" w:hAnsi="Times New Roman" w:eastAsia="宋体" w:cs="Times New Roman"/>
          <w:color w:val="auto"/>
          <w:sz w:val="24"/>
          <w:highlight w:val="none"/>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A7F10"/>
    <w:multiLevelType w:val="singleLevel"/>
    <w:tmpl w:val="674A7F1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MGQ1NTEwZDFjNzE3M2UyZGEzMzNiNzFiY2ZlMjQifQ=="/>
  </w:docVars>
  <w:rsids>
    <w:rsidRoot w:val="0F095C0A"/>
    <w:rsid w:val="0F095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2025-12-08T08:48:00Z</dcterms:created>
  <dc:creator>LHC</dc:creator>
  <cp:lastModifiedBy>LHC</cp:lastModifiedBy>
  <dcterms:modified xsi:type="dcterms:W3CDTF">2025-12-08T08:49:51Z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11CD927DE5E44F709CB52C64729EB232</vt:lpwstr>
  </property>
</Properties>
</file>