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6D473">
      <w:pPr>
        <w:pStyle w:val="3"/>
        <w:spacing w:before="0" w:after="100" w:line="480" w:lineRule="auto"/>
        <w:rPr>
          <w:rFonts w:hint="eastAsia" w:ascii="宋体" w:hAnsi="宋体" w:eastAsia="宋体" w:cs="宋体"/>
          <w:color w:val="auto"/>
          <w:highlight w:val="none"/>
          <w:lang w:eastAsia="zh-CN"/>
        </w:rPr>
      </w:pPr>
      <w:bookmarkStart w:id="0" w:name="OLE_LINK2"/>
      <w:bookmarkStart w:id="18" w:name="_GoBack"/>
      <w:r>
        <w:rPr>
          <w:rFonts w:hint="eastAsia" w:ascii="宋体" w:hAnsi="宋体" w:eastAsia="宋体" w:cs="宋体"/>
          <w:color w:val="auto"/>
          <w:highlight w:val="none"/>
          <w:lang w:eastAsia="zh-CN"/>
        </w:rPr>
        <w:t>T3航站楼2025年第七批招商项目</w:t>
      </w:r>
      <w:r>
        <w:rPr>
          <w:rFonts w:hint="eastAsia" w:ascii="宋体" w:hAnsi="宋体" w:eastAsia="宋体" w:cs="宋体"/>
          <w:color w:val="auto"/>
          <w:highlight w:val="none"/>
          <w:lang w:val="en-US" w:eastAsia="zh-CN"/>
        </w:rPr>
        <w:t>招商公告</w:t>
      </w:r>
      <w:bookmarkEnd w:id="18"/>
    </w:p>
    <w:p w14:paraId="7D9D1CDA">
      <w:pPr>
        <w:pStyle w:val="2"/>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国信国际工程咨询集团股份有限公司</w:t>
      </w:r>
      <w:r>
        <w:rPr>
          <w:rFonts w:hint="eastAsia" w:ascii="宋体" w:hAnsi="宋体" w:eastAsia="宋体" w:cs="宋体"/>
          <w:color w:val="auto"/>
          <w:highlight w:val="none"/>
        </w:rPr>
        <w:t>（以下简称“代理机构”）受</w:t>
      </w:r>
      <w:r>
        <w:rPr>
          <w:rFonts w:hint="eastAsia" w:ascii="宋体" w:hAnsi="宋体" w:eastAsia="宋体" w:cs="宋体"/>
          <w:color w:val="auto"/>
          <w:sz w:val="24"/>
          <w:highlight w:val="none"/>
        </w:rPr>
        <w:t>湖北机场集团实业发展有限公司</w:t>
      </w:r>
      <w:r>
        <w:rPr>
          <w:rFonts w:hint="eastAsia" w:ascii="宋体" w:hAnsi="宋体" w:eastAsia="宋体" w:cs="宋体"/>
          <w:color w:val="auto"/>
          <w:highlight w:val="none"/>
        </w:rPr>
        <w:t>（以下简称“</w:t>
      </w:r>
      <w:r>
        <w:rPr>
          <w:rFonts w:hint="eastAsia" w:ascii="宋体" w:hAnsi="宋体" w:eastAsia="宋体" w:cs="宋体"/>
          <w:color w:val="auto"/>
          <w:highlight w:val="none"/>
          <w:lang w:eastAsia="zh-CN"/>
        </w:rPr>
        <w:t>招商</w:t>
      </w:r>
      <w:r>
        <w:rPr>
          <w:rFonts w:hint="eastAsia" w:ascii="宋体" w:hAnsi="宋体" w:eastAsia="宋体" w:cs="宋体"/>
          <w:color w:val="auto"/>
          <w:highlight w:val="none"/>
        </w:rPr>
        <w:t>人”）的委托，就</w:t>
      </w:r>
      <w:r>
        <w:rPr>
          <w:rFonts w:hint="eastAsia" w:ascii="宋体" w:hAnsi="宋体" w:eastAsia="宋体" w:cs="宋体"/>
          <w:color w:val="auto"/>
          <w:sz w:val="24"/>
          <w:highlight w:val="none"/>
          <w:lang w:eastAsia="zh-CN"/>
        </w:rPr>
        <w:t>T3航站楼2025年第七批招商项目</w:t>
      </w:r>
      <w:r>
        <w:rPr>
          <w:rFonts w:hint="eastAsia" w:ascii="宋体" w:hAnsi="宋体" w:eastAsia="宋体" w:cs="宋体"/>
          <w:color w:val="auto"/>
          <w:highlight w:val="none"/>
        </w:rPr>
        <w:t>，现公开邀请潜在响应人参与</w:t>
      </w:r>
      <w:r>
        <w:rPr>
          <w:rFonts w:hint="eastAsia" w:ascii="宋体" w:hAnsi="宋体" w:eastAsia="宋体" w:cs="宋体"/>
          <w:color w:val="auto"/>
          <w:highlight w:val="none"/>
          <w:lang w:eastAsia="zh-CN"/>
        </w:rPr>
        <w:t>招商</w:t>
      </w:r>
      <w:r>
        <w:rPr>
          <w:rFonts w:hint="eastAsia" w:ascii="宋体" w:hAnsi="宋体" w:eastAsia="宋体" w:cs="宋体"/>
          <w:color w:val="auto"/>
          <w:highlight w:val="none"/>
        </w:rPr>
        <w:t>活动。</w:t>
      </w:r>
    </w:p>
    <w:p w14:paraId="4B51159B">
      <w:pPr>
        <w:pStyle w:val="4"/>
        <w:spacing w:before="156" w:beforeLines="50" w:after="156" w:afterLines="50" w:line="360" w:lineRule="auto"/>
        <w:rPr>
          <w:rFonts w:hint="eastAsia" w:ascii="宋体" w:hAnsi="宋体" w:eastAsia="宋体" w:cs="宋体"/>
          <w:b/>
          <w:color w:val="auto"/>
          <w:sz w:val="28"/>
          <w:szCs w:val="28"/>
          <w:highlight w:val="none"/>
          <w:lang w:val="en-US" w:eastAsia="zh-CN"/>
        </w:rPr>
      </w:pPr>
      <w:bookmarkStart w:id="1" w:name="_Toc2636"/>
      <w:bookmarkStart w:id="2" w:name="_Toc431970291"/>
      <w:bookmarkStart w:id="3" w:name="_Toc430855196"/>
      <w:r>
        <w:rPr>
          <w:rFonts w:hint="eastAsia" w:ascii="宋体" w:hAnsi="宋体" w:eastAsia="宋体" w:cs="宋体"/>
          <w:b/>
          <w:color w:val="auto"/>
          <w:sz w:val="28"/>
          <w:szCs w:val="28"/>
          <w:highlight w:val="none"/>
        </w:rPr>
        <w:t>一、项目概况</w:t>
      </w:r>
      <w:bookmarkEnd w:id="1"/>
      <w:bookmarkEnd w:id="2"/>
      <w:bookmarkEnd w:id="3"/>
    </w:p>
    <w:p w14:paraId="1EDC61B9">
      <w:pPr>
        <w:snapToGrid w:val="0"/>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sz w:val="24"/>
          <w:highlight w:val="none"/>
        </w:rPr>
        <w:t>1、项目名称：</w:t>
      </w:r>
      <w:r>
        <w:rPr>
          <w:rFonts w:hint="eastAsia" w:ascii="宋体" w:hAnsi="宋体" w:eastAsia="宋体" w:cs="宋体"/>
          <w:color w:val="auto"/>
          <w:sz w:val="24"/>
          <w:highlight w:val="none"/>
          <w:lang w:eastAsia="zh-CN"/>
        </w:rPr>
        <w:t>T3航站楼2025年第七批招商项目</w:t>
      </w:r>
    </w:p>
    <w:p w14:paraId="7DAFB349">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招商</w:t>
      </w:r>
      <w:r>
        <w:rPr>
          <w:rFonts w:hint="eastAsia" w:ascii="宋体" w:hAnsi="宋体" w:eastAsia="宋体" w:cs="宋体"/>
          <w:color w:val="auto"/>
          <w:sz w:val="24"/>
          <w:highlight w:val="none"/>
        </w:rPr>
        <w:t>编号：</w:t>
      </w:r>
      <w:r>
        <w:rPr>
          <w:rFonts w:hint="eastAsia" w:ascii="宋体" w:hAnsi="宋体" w:eastAsia="宋体" w:cs="宋体"/>
          <w:color w:val="auto"/>
          <w:sz w:val="24"/>
          <w:highlight w:val="none"/>
          <w:lang w:eastAsia="zh-CN"/>
        </w:rPr>
        <w:t>GXCZ-A1-25130702</w:t>
      </w:r>
    </w:p>
    <w:p w14:paraId="541E948A">
      <w:pPr>
        <w:snapToGrid w:val="0"/>
        <w:spacing w:line="360" w:lineRule="auto"/>
        <w:ind w:firstLine="480" w:firstLineChars="200"/>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招商</w:t>
      </w:r>
      <w:r>
        <w:rPr>
          <w:rFonts w:hint="eastAsia" w:ascii="宋体" w:hAnsi="宋体" w:eastAsia="宋体" w:cs="宋体"/>
          <w:color w:val="auto"/>
          <w:sz w:val="24"/>
          <w:highlight w:val="none"/>
        </w:rPr>
        <w:t>内容</w:t>
      </w:r>
      <w:r>
        <w:rPr>
          <w:rFonts w:hint="eastAsia" w:ascii="宋体" w:hAnsi="宋体" w:eastAsia="宋体" w:cs="宋体"/>
          <w:color w:val="auto"/>
          <w:sz w:val="24"/>
          <w:highlight w:val="none"/>
          <w:lang w:val="en-US" w:eastAsia="zh-CN"/>
        </w:rPr>
        <w:t>及招商需求</w:t>
      </w:r>
      <w:r>
        <w:rPr>
          <w:rFonts w:hint="eastAsia" w:ascii="宋体" w:hAnsi="宋体" w:eastAsia="宋体" w:cs="宋体"/>
          <w:color w:val="auto"/>
          <w:sz w:val="24"/>
          <w:highlight w:val="none"/>
        </w:rPr>
        <w:t>：本次招商共4个店铺，作为4个标段进行招商，响应人可多投多中。</w:t>
      </w:r>
      <w:r>
        <w:rPr>
          <w:rFonts w:hint="eastAsia" w:ascii="宋体" w:hAnsi="宋体" w:eastAsia="宋体" w:cs="宋体"/>
          <w:color w:val="auto"/>
          <w:sz w:val="24"/>
          <w:highlight w:val="none"/>
          <w:lang w:val="en-US" w:eastAsia="zh-CN"/>
        </w:rPr>
        <w:t>详见如下：</w:t>
      </w:r>
    </w:p>
    <w:tbl>
      <w:tblPr>
        <w:tblStyle w:val="5"/>
        <w:tblpPr w:leftFromText="180" w:rightFromText="180" w:vertAnchor="text" w:horzAnchor="margin" w:tblpXSpec="center" w:tblpY="168"/>
        <w:tblW w:w="5224" w:type="pct"/>
        <w:jc w:val="center"/>
        <w:tblLayout w:type="autofit"/>
        <w:tblCellMar>
          <w:top w:w="15" w:type="dxa"/>
          <w:left w:w="108" w:type="dxa"/>
          <w:bottom w:w="15" w:type="dxa"/>
          <w:right w:w="108" w:type="dxa"/>
        </w:tblCellMar>
      </w:tblPr>
      <w:tblGrid>
        <w:gridCol w:w="962"/>
        <w:gridCol w:w="1201"/>
        <w:gridCol w:w="1689"/>
        <w:gridCol w:w="898"/>
        <w:gridCol w:w="2352"/>
        <w:gridCol w:w="944"/>
        <w:gridCol w:w="858"/>
      </w:tblGrid>
      <w:tr w14:paraId="167D319A">
        <w:tblPrEx>
          <w:tblCellMar>
            <w:top w:w="15" w:type="dxa"/>
            <w:left w:w="108" w:type="dxa"/>
            <w:bottom w:w="15" w:type="dxa"/>
            <w:right w:w="108" w:type="dxa"/>
          </w:tblCellMar>
        </w:tblPrEx>
        <w:trPr>
          <w:cantSplit/>
          <w:trHeight w:val="431" w:hRule="atLeast"/>
          <w:jc w:val="center"/>
        </w:trPr>
        <w:tc>
          <w:tcPr>
            <w:tcW w:w="54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2EF5F8">
            <w:pPr>
              <w:widowControl/>
              <w:ind w:firstLine="12"/>
              <w:jc w:val="center"/>
              <w:rPr>
                <w:rFonts w:hint="eastAsia" w:ascii="宋体" w:hAnsi="宋体" w:eastAsia="宋体" w:cs="宋体"/>
                <w:b w:val="0"/>
                <w:bCs w:val="0"/>
                <w:color w:val="auto"/>
                <w:kern w:val="0"/>
                <w:sz w:val="21"/>
                <w:szCs w:val="21"/>
              </w:rPr>
            </w:pPr>
            <w:bookmarkStart w:id="4" w:name="OLE_LINK10"/>
            <w:r>
              <w:rPr>
                <w:rFonts w:hint="eastAsia" w:ascii="宋体" w:hAnsi="宋体" w:eastAsia="宋体" w:cs="宋体"/>
                <w:b w:val="0"/>
                <w:bCs w:val="0"/>
                <w:color w:val="auto"/>
                <w:kern w:val="0"/>
                <w:sz w:val="21"/>
                <w:szCs w:val="21"/>
              </w:rPr>
              <w:t>标段</w:t>
            </w:r>
          </w:p>
        </w:tc>
        <w:tc>
          <w:tcPr>
            <w:tcW w:w="67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1E6AF2">
            <w:pPr>
              <w:widowControl/>
              <w:ind w:firstLine="12"/>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店铺编号</w:t>
            </w:r>
          </w:p>
        </w:tc>
        <w:tc>
          <w:tcPr>
            <w:tcW w:w="948"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40D1CC">
            <w:pPr>
              <w:widowControl/>
              <w:ind w:firstLine="12"/>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位置</w:t>
            </w:r>
          </w:p>
        </w:tc>
        <w:tc>
          <w:tcPr>
            <w:tcW w:w="504"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AA6229">
            <w:pPr>
              <w:widowControl/>
              <w:ind w:firstLine="12"/>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业态</w:t>
            </w:r>
          </w:p>
        </w:tc>
        <w:tc>
          <w:tcPr>
            <w:tcW w:w="132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A3B968">
            <w:pPr>
              <w:widowControl/>
              <w:ind w:firstLine="12" w:firstLineChars="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招商品类</w:t>
            </w:r>
          </w:p>
        </w:tc>
        <w:tc>
          <w:tcPr>
            <w:tcW w:w="53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EF3535">
            <w:pPr>
              <w:widowControl/>
              <w:ind w:firstLine="12" w:firstLineChars="0"/>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0"/>
                <w:sz w:val="21"/>
                <w:szCs w:val="21"/>
                <w:lang w:val="en-US" w:eastAsia="zh-CN"/>
              </w:rPr>
              <w:t>面积（㎡）</w:t>
            </w:r>
          </w:p>
        </w:tc>
        <w:tc>
          <w:tcPr>
            <w:tcW w:w="481"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EE377F">
            <w:pPr>
              <w:widowControl/>
              <w:ind w:firstLine="12"/>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备注</w:t>
            </w:r>
          </w:p>
        </w:tc>
      </w:tr>
      <w:tr w14:paraId="3B648B8A">
        <w:tblPrEx>
          <w:tblCellMar>
            <w:top w:w="15" w:type="dxa"/>
            <w:left w:w="108" w:type="dxa"/>
            <w:bottom w:w="15" w:type="dxa"/>
            <w:right w:w="108" w:type="dxa"/>
          </w:tblCellMar>
        </w:tblPrEx>
        <w:trPr>
          <w:cantSplit/>
          <w:trHeight w:val="953" w:hRule="atLeast"/>
          <w:jc w:val="center"/>
        </w:trPr>
        <w:tc>
          <w:tcPr>
            <w:tcW w:w="540" w:type="pct"/>
            <w:tcBorders>
              <w:top w:val="single" w:color="auto" w:sz="4" w:space="0"/>
              <w:left w:val="single" w:color="auto" w:sz="4" w:space="0"/>
              <w:right w:val="single" w:color="auto" w:sz="4" w:space="0"/>
            </w:tcBorders>
            <w:noWrap w:val="0"/>
            <w:vAlign w:val="center"/>
          </w:tcPr>
          <w:p w14:paraId="40FFCE7F">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674" w:type="pct"/>
            <w:tcBorders>
              <w:top w:val="single" w:color="auto" w:sz="4" w:space="0"/>
              <w:left w:val="single" w:color="auto" w:sz="4" w:space="0"/>
              <w:bottom w:val="single" w:color="auto" w:sz="4" w:space="0"/>
              <w:right w:val="single" w:color="auto" w:sz="4" w:space="0"/>
            </w:tcBorders>
            <w:noWrap w:val="0"/>
            <w:vAlign w:val="center"/>
          </w:tcPr>
          <w:p w14:paraId="3B7B3907">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2EC-16/17</w:t>
            </w:r>
          </w:p>
        </w:tc>
        <w:tc>
          <w:tcPr>
            <w:tcW w:w="948" w:type="pct"/>
            <w:tcBorders>
              <w:top w:val="single" w:color="auto" w:sz="4" w:space="0"/>
              <w:left w:val="single" w:color="auto" w:sz="4" w:space="0"/>
              <w:right w:val="single" w:color="auto" w:sz="4" w:space="0"/>
            </w:tcBorders>
            <w:noWrap w:val="0"/>
            <w:vAlign w:val="center"/>
          </w:tcPr>
          <w:p w14:paraId="75A1E5B3">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T3二层东集中区到东二指廊连接通道</w:t>
            </w:r>
          </w:p>
        </w:tc>
        <w:tc>
          <w:tcPr>
            <w:tcW w:w="504" w:type="pct"/>
            <w:tcBorders>
              <w:top w:val="single" w:color="auto" w:sz="4" w:space="0"/>
              <w:left w:val="single" w:color="auto" w:sz="4" w:space="0"/>
              <w:right w:val="single" w:color="auto" w:sz="4" w:space="0"/>
            </w:tcBorders>
            <w:noWrap w:val="0"/>
            <w:vAlign w:val="center"/>
          </w:tcPr>
          <w:p w14:paraId="06119B40">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零售</w:t>
            </w:r>
          </w:p>
        </w:tc>
        <w:tc>
          <w:tcPr>
            <w:tcW w:w="1320" w:type="pct"/>
            <w:tcBorders>
              <w:top w:val="single" w:color="auto" w:sz="4" w:space="0"/>
              <w:left w:val="single" w:color="auto" w:sz="4" w:space="0"/>
              <w:right w:val="single" w:color="auto" w:sz="4" w:space="0"/>
            </w:tcBorders>
            <w:noWrap w:val="0"/>
            <w:vAlign w:val="center"/>
          </w:tcPr>
          <w:p w14:paraId="2013F6CA">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开放品类，便利店、特产（含卤制品）店除外</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204705B8">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187</w:t>
            </w:r>
          </w:p>
        </w:tc>
        <w:tc>
          <w:tcPr>
            <w:tcW w:w="481" w:type="pct"/>
            <w:tcBorders>
              <w:top w:val="single" w:color="auto" w:sz="4" w:space="0"/>
              <w:left w:val="single" w:color="auto" w:sz="4" w:space="0"/>
              <w:bottom w:val="single" w:color="auto" w:sz="4" w:space="0"/>
              <w:right w:val="single" w:color="auto" w:sz="4" w:space="0"/>
            </w:tcBorders>
            <w:noWrap w:val="0"/>
            <w:vAlign w:val="center"/>
          </w:tcPr>
          <w:p w14:paraId="518506A1">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r>
      <w:tr w14:paraId="2AEDA829">
        <w:tblPrEx>
          <w:tblCellMar>
            <w:top w:w="15" w:type="dxa"/>
            <w:left w:w="108" w:type="dxa"/>
            <w:bottom w:w="15" w:type="dxa"/>
            <w:right w:w="108" w:type="dxa"/>
          </w:tblCellMar>
        </w:tblPrEx>
        <w:trPr>
          <w:cantSplit/>
          <w:trHeight w:val="953" w:hRule="atLeast"/>
          <w:jc w:val="center"/>
        </w:trPr>
        <w:tc>
          <w:tcPr>
            <w:tcW w:w="540" w:type="pct"/>
            <w:tcBorders>
              <w:top w:val="single" w:color="auto" w:sz="4" w:space="0"/>
              <w:left w:val="single" w:color="auto" w:sz="4" w:space="0"/>
              <w:bottom w:val="single" w:color="auto" w:sz="4" w:space="0"/>
              <w:right w:val="single" w:color="auto" w:sz="4" w:space="0"/>
            </w:tcBorders>
            <w:noWrap w:val="0"/>
            <w:vAlign w:val="center"/>
          </w:tcPr>
          <w:p w14:paraId="02348249">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674" w:type="pct"/>
            <w:tcBorders>
              <w:top w:val="single" w:color="auto" w:sz="4" w:space="0"/>
              <w:left w:val="single" w:color="auto" w:sz="4" w:space="0"/>
              <w:bottom w:val="single" w:color="auto" w:sz="4" w:space="0"/>
              <w:right w:val="single" w:color="auto" w:sz="4" w:space="0"/>
            </w:tcBorders>
            <w:noWrap w:val="0"/>
            <w:vAlign w:val="center"/>
          </w:tcPr>
          <w:p w14:paraId="562ED135">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2EC-43</w:t>
            </w:r>
          </w:p>
        </w:tc>
        <w:tc>
          <w:tcPr>
            <w:tcW w:w="948" w:type="pct"/>
            <w:tcBorders>
              <w:top w:val="single" w:color="auto" w:sz="4" w:space="0"/>
              <w:left w:val="single" w:color="auto" w:sz="4" w:space="0"/>
              <w:bottom w:val="single" w:color="auto" w:sz="4" w:space="0"/>
              <w:right w:val="single" w:color="auto" w:sz="4" w:space="0"/>
            </w:tcBorders>
            <w:noWrap w:val="0"/>
            <w:vAlign w:val="center"/>
          </w:tcPr>
          <w:p w14:paraId="7DC004C6">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T3二层东西连廊（近东一指廊）</w:t>
            </w:r>
          </w:p>
        </w:tc>
        <w:tc>
          <w:tcPr>
            <w:tcW w:w="504" w:type="pct"/>
            <w:tcBorders>
              <w:top w:val="single" w:color="auto" w:sz="4" w:space="0"/>
              <w:left w:val="single" w:color="auto" w:sz="4" w:space="0"/>
              <w:bottom w:val="single" w:color="auto" w:sz="4" w:space="0"/>
              <w:right w:val="single" w:color="auto" w:sz="4" w:space="0"/>
            </w:tcBorders>
            <w:noWrap w:val="0"/>
            <w:vAlign w:val="center"/>
          </w:tcPr>
          <w:p w14:paraId="237A8BA6">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零售</w:t>
            </w:r>
          </w:p>
        </w:tc>
        <w:tc>
          <w:tcPr>
            <w:tcW w:w="1320" w:type="pct"/>
            <w:tcBorders>
              <w:top w:val="single" w:color="auto" w:sz="4" w:space="0"/>
              <w:left w:val="single" w:color="auto" w:sz="4" w:space="0"/>
              <w:bottom w:val="single" w:color="auto" w:sz="4" w:space="0"/>
              <w:right w:val="single" w:color="auto" w:sz="4" w:space="0"/>
            </w:tcBorders>
            <w:noWrap w:val="0"/>
            <w:vAlign w:val="center"/>
          </w:tcPr>
          <w:p w14:paraId="0ECE1B64">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开放品类，便利店、特产（含卤制品）店除外</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40E0FFB0">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50</w:t>
            </w:r>
          </w:p>
        </w:tc>
        <w:tc>
          <w:tcPr>
            <w:tcW w:w="481" w:type="pct"/>
            <w:tcBorders>
              <w:top w:val="single" w:color="auto" w:sz="4" w:space="0"/>
              <w:left w:val="single" w:color="auto" w:sz="4" w:space="0"/>
              <w:bottom w:val="single" w:color="auto" w:sz="4" w:space="0"/>
              <w:right w:val="single" w:color="auto" w:sz="4" w:space="0"/>
            </w:tcBorders>
            <w:noWrap w:val="0"/>
            <w:vAlign w:val="center"/>
          </w:tcPr>
          <w:p w14:paraId="58E705B0">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r>
      <w:tr w14:paraId="4408C70C">
        <w:tblPrEx>
          <w:tblCellMar>
            <w:top w:w="15" w:type="dxa"/>
            <w:left w:w="108" w:type="dxa"/>
            <w:bottom w:w="15" w:type="dxa"/>
            <w:right w:w="108" w:type="dxa"/>
          </w:tblCellMar>
        </w:tblPrEx>
        <w:trPr>
          <w:cantSplit/>
          <w:trHeight w:val="953" w:hRule="atLeast"/>
          <w:jc w:val="center"/>
        </w:trPr>
        <w:tc>
          <w:tcPr>
            <w:tcW w:w="540" w:type="pct"/>
            <w:tcBorders>
              <w:top w:val="single" w:color="auto" w:sz="4" w:space="0"/>
              <w:left w:val="single" w:color="auto" w:sz="4" w:space="0"/>
              <w:bottom w:val="single" w:color="auto" w:sz="4" w:space="0"/>
              <w:right w:val="single" w:color="auto" w:sz="4" w:space="0"/>
            </w:tcBorders>
            <w:noWrap w:val="0"/>
            <w:vAlign w:val="center"/>
          </w:tcPr>
          <w:p w14:paraId="4DC886BD">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674" w:type="pct"/>
            <w:tcBorders>
              <w:top w:val="single" w:color="auto" w:sz="4" w:space="0"/>
              <w:left w:val="single" w:color="auto" w:sz="4" w:space="0"/>
              <w:bottom w:val="single" w:color="auto" w:sz="4" w:space="0"/>
              <w:right w:val="single" w:color="auto" w:sz="4" w:space="0"/>
            </w:tcBorders>
            <w:noWrap w:val="0"/>
            <w:vAlign w:val="center"/>
          </w:tcPr>
          <w:p w14:paraId="55869945">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2WC-07</w:t>
            </w:r>
          </w:p>
        </w:tc>
        <w:tc>
          <w:tcPr>
            <w:tcW w:w="948" w:type="pct"/>
            <w:tcBorders>
              <w:top w:val="single" w:color="auto" w:sz="4" w:space="0"/>
              <w:left w:val="single" w:color="auto" w:sz="4" w:space="0"/>
              <w:bottom w:val="single" w:color="auto" w:sz="4" w:space="0"/>
              <w:right w:val="single" w:color="auto" w:sz="4" w:space="0"/>
            </w:tcBorders>
            <w:noWrap w:val="0"/>
            <w:vAlign w:val="center"/>
          </w:tcPr>
          <w:p w14:paraId="05AC916D">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T3二层西集中区</w:t>
            </w:r>
          </w:p>
        </w:tc>
        <w:tc>
          <w:tcPr>
            <w:tcW w:w="504" w:type="pct"/>
            <w:tcBorders>
              <w:top w:val="single" w:color="auto" w:sz="4" w:space="0"/>
              <w:left w:val="single" w:color="auto" w:sz="4" w:space="0"/>
              <w:bottom w:val="single" w:color="auto" w:sz="4" w:space="0"/>
              <w:right w:val="single" w:color="auto" w:sz="4" w:space="0"/>
            </w:tcBorders>
            <w:noWrap w:val="0"/>
            <w:vAlign w:val="center"/>
          </w:tcPr>
          <w:p w14:paraId="37575E3F">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零售</w:t>
            </w:r>
          </w:p>
        </w:tc>
        <w:tc>
          <w:tcPr>
            <w:tcW w:w="1320" w:type="pct"/>
            <w:tcBorders>
              <w:top w:val="single" w:color="auto" w:sz="4" w:space="0"/>
              <w:left w:val="single" w:color="auto" w:sz="4" w:space="0"/>
              <w:bottom w:val="single" w:color="auto" w:sz="4" w:space="0"/>
              <w:right w:val="single" w:color="auto" w:sz="4" w:space="0"/>
            </w:tcBorders>
            <w:noWrap w:val="0"/>
            <w:vAlign w:val="center"/>
          </w:tcPr>
          <w:p w14:paraId="49932ADF">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开放品类，便利店、特产（含卤制品）店除外</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07279CFE">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71.71</w:t>
            </w:r>
          </w:p>
        </w:tc>
        <w:tc>
          <w:tcPr>
            <w:tcW w:w="481" w:type="pct"/>
            <w:tcBorders>
              <w:top w:val="single" w:color="auto" w:sz="4" w:space="0"/>
              <w:left w:val="single" w:color="auto" w:sz="4" w:space="0"/>
              <w:bottom w:val="single" w:color="auto" w:sz="4" w:space="0"/>
              <w:right w:val="single" w:color="auto" w:sz="4" w:space="0"/>
            </w:tcBorders>
            <w:noWrap w:val="0"/>
            <w:vAlign w:val="center"/>
          </w:tcPr>
          <w:p w14:paraId="4D7474EC">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现有场地（装修）条件交付</w:t>
            </w:r>
          </w:p>
        </w:tc>
      </w:tr>
      <w:tr w14:paraId="056A65D0">
        <w:tblPrEx>
          <w:tblCellMar>
            <w:top w:w="15" w:type="dxa"/>
            <w:left w:w="108" w:type="dxa"/>
            <w:bottom w:w="15" w:type="dxa"/>
            <w:right w:w="108" w:type="dxa"/>
          </w:tblCellMar>
        </w:tblPrEx>
        <w:trPr>
          <w:cantSplit/>
          <w:trHeight w:val="963" w:hRule="atLeast"/>
          <w:jc w:val="center"/>
        </w:trPr>
        <w:tc>
          <w:tcPr>
            <w:tcW w:w="540" w:type="pct"/>
            <w:tcBorders>
              <w:top w:val="single" w:color="auto" w:sz="4" w:space="0"/>
              <w:left w:val="single" w:color="auto" w:sz="4" w:space="0"/>
              <w:bottom w:val="single" w:color="auto" w:sz="4" w:space="0"/>
              <w:right w:val="single" w:color="auto" w:sz="4" w:space="0"/>
            </w:tcBorders>
            <w:noWrap w:val="0"/>
            <w:vAlign w:val="center"/>
          </w:tcPr>
          <w:p w14:paraId="4A3C8169">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674" w:type="pct"/>
            <w:tcBorders>
              <w:top w:val="single" w:color="auto" w:sz="4" w:space="0"/>
              <w:left w:val="single" w:color="auto" w:sz="4" w:space="0"/>
              <w:bottom w:val="single" w:color="auto" w:sz="4" w:space="0"/>
              <w:right w:val="single" w:color="auto" w:sz="4" w:space="0"/>
            </w:tcBorders>
            <w:noWrap w:val="0"/>
            <w:vAlign w:val="center"/>
          </w:tcPr>
          <w:p w14:paraId="699E2E7D">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2E2-10</w:t>
            </w:r>
          </w:p>
        </w:tc>
        <w:tc>
          <w:tcPr>
            <w:tcW w:w="948" w:type="pct"/>
            <w:tcBorders>
              <w:top w:val="single" w:color="auto" w:sz="4" w:space="0"/>
              <w:left w:val="single" w:color="auto" w:sz="4" w:space="0"/>
              <w:bottom w:val="single" w:color="auto" w:sz="4" w:space="0"/>
              <w:right w:val="single" w:color="auto" w:sz="4" w:space="0"/>
            </w:tcBorders>
            <w:noWrap w:val="0"/>
            <w:vAlign w:val="center"/>
          </w:tcPr>
          <w:p w14:paraId="14F402FE">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T3东二指廊</w:t>
            </w:r>
          </w:p>
        </w:tc>
        <w:tc>
          <w:tcPr>
            <w:tcW w:w="504" w:type="pct"/>
            <w:tcBorders>
              <w:top w:val="single" w:color="auto" w:sz="4" w:space="0"/>
              <w:left w:val="single" w:color="auto" w:sz="4" w:space="0"/>
              <w:bottom w:val="single" w:color="auto" w:sz="4" w:space="0"/>
              <w:right w:val="single" w:color="auto" w:sz="4" w:space="0"/>
            </w:tcBorders>
            <w:noWrap w:val="0"/>
            <w:vAlign w:val="center"/>
          </w:tcPr>
          <w:p w14:paraId="76EBAADC">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零售</w:t>
            </w:r>
          </w:p>
        </w:tc>
        <w:tc>
          <w:tcPr>
            <w:tcW w:w="1320" w:type="pct"/>
            <w:tcBorders>
              <w:top w:val="single" w:color="auto" w:sz="4" w:space="0"/>
              <w:left w:val="single" w:color="auto" w:sz="4" w:space="0"/>
              <w:bottom w:val="single" w:color="auto" w:sz="4" w:space="0"/>
              <w:right w:val="single" w:color="auto" w:sz="4" w:space="0"/>
            </w:tcBorders>
            <w:noWrap w:val="0"/>
            <w:vAlign w:val="center"/>
          </w:tcPr>
          <w:p w14:paraId="53793DFB">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文创、特产、旅行用品</w:t>
            </w:r>
          </w:p>
        </w:tc>
        <w:tc>
          <w:tcPr>
            <w:tcW w:w="530" w:type="pct"/>
            <w:tcBorders>
              <w:top w:val="single" w:color="auto" w:sz="4" w:space="0"/>
              <w:left w:val="single" w:color="auto" w:sz="4" w:space="0"/>
              <w:bottom w:val="single" w:color="auto" w:sz="4" w:space="0"/>
              <w:right w:val="single" w:color="auto" w:sz="4" w:space="0"/>
            </w:tcBorders>
            <w:noWrap w:val="0"/>
            <w:vAlign w:val="center"/>
          </w:tcPr>
          <w:p w14:paraId="235B16F8">
            <w:pPr>
              <w:widowControl/>
              <w:spacing w:line="24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36.4</w:t>
            </w:r>
          </w:p>
        </w:tc>
        <w:tc>
          <w:tcPr>
            <w:tcW w:w="481" w:type="pct"/>
            <w:tcBorders>
              <w:top w:val="single" w:color="auto" w:sz="4" w:space="0"/>
              <w:left w:val="single" w:color="auto" w:sz="4" w:space="0"/>
              <w:bottom w:val="single" w:color="auto" w:sz="4" w:space="0"/>
              <w:right w:val="single" w:color="auto" w:sz="4" w:space="0"/>
            </w:tcBorders>
            <w:noWrap w:val="0"/>
            <w:vAlign w:val="center"/>
          </w:tcPr>
          <w:p w14:paraId="0EFA40F4">
            <w:pPr>
              <w:widowControl/>
              <w:spacing w:line="240" w:lineRule="exact"/>
              <w:jc w:val="center"/>
              <w:rPr>
                <w:rFonts w:hint="eastAsia" w:ascii="宋体" w:hAnsi="宋体" w:eastAsia="宋体" w:cs="宋体"/>
                <w:i w:val="0"/>
                <w:iCs w:val="0"/>
                <w:color w:val="auto"/>
                <w:kern w:val="0"/>
                <w:sz w:val="21"/>
                <w:szCs w:val="21"/>
                <w:u w:val="none"/>
                <w:lang w:val="en-US" w:eastAsia="zh-CN" w:bidi="ar"/>
              </w:rPr>
            </w:pPr>
          </w:p>
        </w:tc>
      </w:tr>
    </w:tbl>
    <w:p w14:paraId="34195188">
      <w:pPr>
        <w:widowControl w:val="0"/>
        <w:numPr>
          <w:ilvl w:val="0"/>
          <w:numId w:val="0"/>
        </w:numPr>
        <w:spacing w:line="360" w:lineRule="auto"/>
        <w:ind w:firstLine="480" w:firstLineChars="20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项目招商范围</w:t>
      </w:r>
    </w:p>
    <w:p w14:paraId="5C87A18A">
      <w:pPr>
        <w:widowControl w:val="0"/>
        <w:numPr>
          <w:ilvl w:val="0"/>
          <w:numId w:val="0"/>
        </w:numPr>
        <w:spacing w:line="360" w:lineRule="auto"/>
        <w:ind w:firstLine="480" w:firstLineChars="20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标段1-3：开放品类，便利店、特产（含卤制品）店除外。</w:t>
      </w:r>
    </w:p>
    <w:p w14:paraId="64E638D6">
      <w:pPr>
        <w:widowControl w:val="0"/>
        <w:numPr>
          <w:ilvl w:val="0"/>
          <w:numId w:val="0"/>
        </w:numPr>
        <w:spacing w:line="360" w:lineRule="auto"/>
        <w:ind w:firstLine="480" w:firstLineChars="20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标段4：</w:t>
      </w:r>
      <w:r>
        <w:rPr>
          <w:rFonts w:hint="eastAsia" w:ascii="宋体" w:hAnsi="宋体" w:eastAsia="宋体" w:cs="宋体"/>
          <w:i w:val="0"/>
          <w:iCs w:val="0"/>
          <w:color w:val="auto"/>
          <w:kern w:val="2"/>
          <w:sz w:val="24"/>
          <w:szCs w:val="24"/>
          <w:highlight w:val="none"/>
          <w:u w:val="none"/>
          <w:lang w:val="en-US" w:eastAsia="zh-CN" w:bidi="ar"/>
        </w:rPr>
        <w:t>文创、特产、旅行用品</w:t>
      </w:r>
      <w:r>
        <w:rPr>
          <w:rFonts w:hint="eastAsia" w:ascii="宋体" w:hAnsi="宋体" w:eastAsia="宋体" w:cs="宋体"/>
          <w:color w:val="auto"/>
          <w:sz w:val="24"/>
          <w:highlight w:val="none"/>
          <w:lang w:val="en-US" w:eastAsia="zh-CN"/>
        </w:rPr>
        <w:t>。</w:t>
      </w:r>
    </w:p>
    <w:p w14:paraId="0CD550D8">
      <w:pPr>
        <w:widowControl w:val="0"/>
        <w:numPr>
          <w:ilvl w:val="0"/>
          <w:numId w:val="0"/>
        </w:numPr>
        <w:spacing w:line="360" w:lineRule="auto"/>
        <w:ind w:firstLine="480" w:firstLineChars="20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合同期限：标段1合同期限设置为3+N年（其中N≤2，3年协议期满，若成交响应人提出续约，招商人评估其合同期内不存在经营费用欠款、无严重违约事件发生的情况下，可续约至多2年），合同执行期限自适用场地交付起开始计算，装修免租期为适用场地交付之日起最多不超过60个日历日。标段2、3合同期限设置为3年，合同执行期限自适用场地交付起开始计算，装修免租期为适用场地交付之日起最多不超过45个日历日。标段4合同期限设置为3年，合同执行期限自适用场地交付起开始计算，装修免租期为适用场地交付之日起最多不超过30个日历日（本标段移交场地时间暂定为2025年12月30日）。</w:t>
      </w:r>
    </w:p>
    <w:p w14:paraId="0E5CA5BA">
      <w:pPr>
        <w:widowControl w:val="0"/>
        <w:numPr>
          <w:ilvl w:val="0"/>
          <w:numId w:val="0"/>
        </w:numPr>
        <w:spacing w:line="360" w:lineRule="auto"/>
        <w:ind w:firstLine="480" w:firstLineChars="20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其中非经营方原因导致的停工，在提供相应证明文件后，可不计入免租期，具体以招商人审批为准。如提前完成装修并开业以实际开业之日起租。</w:t>
      </w:r>
    </w:p>
    <w:bookmarkEnd w:id="4"/>
    <w:p w14:paraId="38EB4E91">
      <w:pPr>
        <w:pStyle w:val="4"/>
        <w:pageBreakBefore w:val="0"/>
        <w:widowControl w:val="0"/>
        <w:kinsoku/>
        <w:wordWrap/>
        <w:overflowPunct/>
        <w:topLinePunct w:val="0"/>
        <w:autoSpaceDE/>
        <w:autoSpaceDN/>
        <w:bidi w:val="0"/>
        <w:adjustRightInd/>
        <w:spacing w:before="156" w:beforeLines="50" w:after="156" w:afterLines="50" w:line="360" w:lineRule="auto"/>
        <w:textAlignment w:val="auto"/>
        <w:rPr>
          <w:rFonts w:hint="eastAsia" w:ascii="宋体" w:hAnsi="宋体" w:eastAsia="宋体" w:cs="宋体"/>
          <w:b/>
          <w:color w:val="auto"/>
          <w:sz w:val="28"/>
          <w:szCs w:val="28"/>
          <w:highlight w:val="none"/>
        </w:rPr>
      </w:pPr>
      <w:bookmarkStart w:id="5" w:name="_Toc6778"/>
      <w:bookmarkStart w:id="6" w:name="_Toc430855197"/>
      <w:bookmarkStart w:id="7" w:name="_Toc431970292"/>
      <w:r>
        <w:rPr>
          <w:rFonts w:hint="eastAsia" w:ascii="宋体" w:hAnsi="宋体" w:eastAsia="宋体" w:cs="宋体"/>
          <w:b/>
          <w:color w:val="auto"/>
          <w:sz w:val="28"/>
          <w:szCs w:val="28"/>
          <w:highlight w:val="none"/>
        </w:rPr>
        <w:t>二、响应人资格要求</w:t>
      </w:r>
      <w:bookmarkEnd w:id="5"/>
      <w:bookmarkEnd w:id="6"/>
      <w:bookmarkEnd w:id="7"/>
    </w:p>
    <w:p w14:paraId="432254D4">
      <w:pPr>
        <w:numPr>
          <w:ilvl w:val="0"/>
          <w:numId w:val="0"/>
        </w:numPr>
        <w:spacing w:line="360" w:lineRule="auto"/>
        <w:ind w:firstLine="480" w:firstLineChars="200"/>
        <w:rPr>
          <w:rFonts w:hint="eastAsia" w:ascii="宋体" w:hAnsi="宋体" w:eastAsia="宋体" w:cs="宋体"/>
          <w:b w:val="0"/>
          <w:color w:val="auto"/>
          <w:sz w:val="24"/>
          <w:szCs w:val="24"/>
          <w:highlight w:val="none"/>
        </w:rPr>
      </w:pPr>
      <w:bookmarkStart w:id="8" w:name="_Toc13632"/>
      <w:bookmarkStart w:id="9" w:name="_Toc431970298"/>
      <w:bookmarkStart w:id="10" w:name="_Toc430855203"/>
      <w:r>
        <w:rPr>
          <w:rFonts w:hint="eastAsia" w:ascii="宋体" w:hAnsi="宋体" w:eastAsia="宋体" w:cs="宋体"/>
          <w:b w:val="0"/>
          <w:color w:val="auto"/>
          <w:sz w:val="24"/>
          <w:szCs w:val="24"/>
          <w:highlight w:val="none"/>
        </w:rPr>
        <w:t>1.标段1-3：响应人应为符合中国法律法规及行业经营管理规定、具有行业必要从业执照或资质的境内企业法人，且2024年纳税级别达B级及以上。</w:t>
      </w:r>
    </w:p>
    <w:p w14:paraId="4CF95329">
      <w:pPr>
        <w:numPr>
          <w:ilvl w:val="0"/>
          <w:numId w:val="0"/>
        </w:num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标段4：响应人应为符合中国法律法规及行业经营管理规定、具有行业必要从业执照或资质的境内企业法人，截至2025年8月31日前，具有3年（含）以上相关运营管理经验（响应人须提供营业执照），且2024年纳税级别达B级及以上。</w:t>
      </w:r>
    </w:p>
    <w:p w14:paraId="51674388">
      <w:pPr>
        <w:numPr>
          <w:ilvl w:val="0"/>
          <w:numId w:val="0"/>
        </w:num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2.响应人须具备自有品牌的生产企业、或自有注册商标的经销商、或具备合法代理资格的代理商；如引进非自有品牌，须提供有效的品牌授权书、特殊行业授权书。</w:t>
      </w:r>
    </w:p>
    <w:p w14:paraId="790CE1CC">
      <w:pPr>
        <w:numPr>
          <w:ilvl w:val="0"/>
          <w:numId w:val="0"/>
        </w:num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3.符合运营投报项目所需的国家规定的相关资质条件（营业执照、食品经营许可证等，具体视项目决定）。</w:t>
      </w:r>
    </w:p>
    <w:p w14:paraId="35F8AD27">
      <w:pPr>
        <w:numPr>
          <w:ilvl w:val="0"/>
          <w:numId w:val="0"/>
        </w:num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4.如符合招商条件的T3航站楼现有商业项目经营商户或曾经经营商户参与本次招商，不得与招商人存在法律仲裁、诉讼关系。</w:t>
      </w:r>
    </w:p>
    <w:p w14:paraId="5397F52D">
      <w:pPr>
        <w:numPr>
          <w:ilvl w:val="0"/>
          <w:numId w:val="0"/>
        </w:num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5.守法经营，诚实守信。在以前的经营活动中未出现过以商业贿赂等不正当竞争手段取得经营权的记录。在国家企业信用信息公示系统（http://www.gsxt.gov.cn/）及企查查中显示经营中无违法记录，无虚假广告行为，无不正当竞争行为。银行信用良好，无不良欠款记录。无被暂停投标资格且在暂停期内的，以上需提交书面承诺及相关文件。</w:t>
      </w:r>
    </w:p>
    <w:p w14:paraId="73E5E0F8">
      <w:pPr>
        <w:numPr>
          <w:ilvl w:val="0"/>
          <w:numId w:val="0"/>
        </w:numPr>
        <w:spacing w:line="360" w:lineRule="auto"/>
        <w:ind w:firstLine="480" w:firstLineChars="200"/>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6.本项目不接受联合体形式参与，有控股及关联的公司只能选择一家公司报名参与，否则将被同时取消参与资格。</w:t>
      </w:r>
    </w:p>
    <w:p w14:paraId="60C924A5">
      <w:pPr>
        <w:pStyle w:val="4"/>
        <w:spacing w:before="156" w:beforeLines="50" w:after="156" w:afterLines="50"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三、报名及</w:t>
      </w:r>
      <w:r>
        <w:rPr>
          <w:rFonts w:hint="eastAsia" w:ascii="宋体" w:hAnsi="宋体" w:eastAsia="宋体" w:cs="宋体"/>
          <w:b/>
          <w:color w:val="auto"/>
          <w:sz w:val="28"/>
          <w:szCs w:val="28"/>
          <w:highlight w:val="none"/>
          <w:lang w:eastAsia="zh-CN"/>
        </w:rPr>
        <w:t>招商</w:t>
      </w:r>
      <w:r>
        <w:rPr>
          <w:rFonts w:hint="eastAsia" w:ascii="宋体" w:hAnsi="宋体" w:eastAsia="宋体" w:cs="宋体"/>
          <w:b/>
          <w:color w:val="auto"/>
          <w:sz w:val="28"/>
          <w:szCs w:val="28"/>
          <w:highlight w:val="none"/>
        </w:rPr>
        <w:t>文件的领取</w:t>
      </w:r>
      <w:bookmarkEnd w:id="8"/>
    </w:p>
    <w:p w14:paraId="2FD3BE55">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1、凡有意参与</w:t>
      </w:r>
      <w:r>
        <w:rPr>
          <w:rFonts w:hint="eastAsia" w:ascii="宋体" w:hAnsi="宋体" w:eastAsia="宋体" w:cs="宋体"/>
          <w:color w:val="auto"/>
          <w:sz w:val="24"/>
          <w:highlight w:val="none"/>
          <w:lang w:eastAsia="zh-CN"/>
        </w:rPr>
        <w:t>招商</w:t>
      </w:r>
      <w:r>
        <w:rPr>
          <w:rFonts w:hint="eastAsia" w:ascii="宋体" w:hAnsi="宋体" w:eastAsia="宋体" w:cs="宋体"/>
          <w:color w:val="auto"/>
          <w:sz w:val="24"/>
          <w:highlight w:val="none"/>
        </w:rPr>
        <w:t>的响应人携带有效的法定代表人身份证明或法定代表人授权委托书及身份证原件，于</w:t>
      </w:r>
      <w:r>
        <w:rPr>
          <w:rFonts w:hint="eastAsia" w:ascii="宋体" w:hAnsi="宋体" w:eastAsia="宋体" w:cs="宋体"/>
          <w:color w:val="auto"/>
          <w:sz w:val="24"/>
          <w:highlight w:val="none"/>
          <w:lang w:eastAsia="zh-CN"/>
        </w:rPr>
        <w:t>2025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11 月</w:t>
      </w:r>
      <w:r>
        <w:rPr>
          <w:rFonts w:hint="eastAsia" w:ascii="宋体" w:hAnsi="宋体" w:cs="宋体"/>
          <w:color w:val="auto"/>
          <w:sz w:val="24"/>
          <w:highlight w:val="none"/>
          <w:lang w:val="en-US" w:eastAsia="zh-CN"/>
        </w:rPr>
        <w:t xml:space="preserve"> 28 </w:t>
      </w:r>
      <w:r>
        <w:rPr>
          <w:rFonts w:hint="eastAsia" w:ascii="宋体" w:hAnsi="宋体" w:eastAsia="宋体" w:cs="宋体"/>
          <w:color w:val="auto"/>
          <w:sz w:val="24"/>
          <w:highlight w:val="none"/>
        </w:rPr>
        <w:t>日起至</w:t>
      </w:r>
      <w:r>
        <w:rPr>
          <w:rFonts w:hint="eastAsia" w:ascii="宋体" w:hAnsi="宋体" w:eastAsia="宋体" w:cs="宋体"/>
          <w:color w:val="auto"/>
          <w:sz w:val="24"/>
          <w:highlight w:val="none"/>
          <w:lang w:eastAsia="zh-CN"/>
        </w:rPr>
        <w:t>2025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12 月 4 </w:t>
      </w:r>
      <w:r>
        <w:rPr>
          <w:rFonts w:hint="eastAsia" w:ascii="宋体" w:hAnsi="宋体" w:eastAsia="宋体" w:cs="宋体"/>
          <w:color w:val="auto"/>
          <w:sz w:val="24"/>
          <w:highlight w:val="none"/>
        </w:rPr>
        <w:t>日止，每天上午8：30-12：00时、下午14：00-17：00时（节假日除外）到</w:t>
      </w:r>
      <w:r>
        <w:rPr>
          <w:rFonts w:hint="eastAsia" w:ascii="宋体" w:hAnsi="宋体" w:eastAsia="宋体" w:cs="宋体"/>
          <w:color w:val="auto"/>
          <w:sz w:val="24"/>
          <w:highlight w:val="none"/>
          <w:lang w:eastAsia="zh-CN"/>
        </w:rPr>
        <w:t>国信国际工程咨询集团股份有限公司</w:t>
      </w:r>
      <w:r>
        <w:rPr>
          <w:rFonts w:hint="eastAsia" w:ascii="宋体" w:hAnsi="宋体" w:eastAsia="宋体" w:cs="宋体"/>
          <w:color w:val="auto"/>
          <w:sz w:val="24"/>
          <w:highlight w:val="none"/>
          <w:lang w:val="en-US" w:eastAsia="zh-CN"/>
        </w:rPr>
        <w:t>湖北分公司</w:t>
      </w:r>
      <w:r>
        <w:rPr>
          <w:rFonts w:hint="eastAsia" w:ascii="宋体" w:hAnsi="宋体" w:eastAsia="宋体" w:cs="宋体"/>
          <w:color w:val="auto"/>
          <w:sz w:val="24"/>
          <w:highlight w:val="none"/>
        </w:rPr>
        <w:t>（武汉市武昌区体育馆路22号丽江龙城1栋6楼，国信国际工程咨询集团股份有限公司湖北分公司）购买</w:t>
      </w:r>
      <w:r>
        <w:rPr>
          <w:rFonts w:hint="eastAsia" w:ascii="宋体" w:hAnsi="宋体" w:eastAsia="宋体" w:cs="宋体"/>
          <w:color w:val="auto"/>
          <w:sz w:val="24"/>
          <w:highlight w:val="none"/>
          <w:lang w:eastAsia="zh-CN"/>
        </w:rPr>
        <w:t>招商</w:t>
      </w:r>
      <w:r>
        <w:rPr>
          <w:rFonts w:hint="eastAsia" w:ascii="宋体" w:hAnsi="宋体" w:eastAsia="宋体" w:cs="宋体"/>
          <w:color w:val="auto"/>
          <w:sz w:val="24"/>
          <w:highlight w:val="none"/>
        </w:rPr>
        <w:t>文件。</w:t>
      </w:r>
    </w:p>
    <w:p w14:paraId="68E17D68">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本项目可</w:t>
      </w:r>
      <w:r>
        <w:rPr>
          <w:rFonts w:hint="eastAsia" w:ascii="宋体" w:hAnsi="宋体" w:eastAsia="宋体" w:cs="宋体"/>
          <w:color w:val="auto"/>
          <w:sz w:val="24"/>
          <w:highlight w:val="none"/>
          <w:lang w:val="en-US" w:eastAsia="zh-CN"/>
        </w:rPr>
        <w:t>线上</w:t>
      </w:r>
      <w:r>
        <w:rPr>
          <w:rFonts w:hint="eastAsia" w:ascii="宋体" w:hAnsi="宋体" w:eastAsia="宋体" w:cs="宋体"/>
          <w:color w:val="auto"/>
          <w:sz w:val="24"/>
          <w:highlight w:val="none"/>
          <w:lang w:eastAsia="zh-CN"/>
        </w:rPr>
        <w:t>获取文件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响应人</w:t>
      </w:r>
      <w:r>
        <w:rPr>
          <w:rFonts w:hint="eastAsia" w:ascii="宋体" w:hAnsi="宋体" w:eastAsia="宋体" w:cs="宋体"/>
          <w:color w:val="auto"/>
          <w:sz w:val="24"/>
          <w:highlight w:val="none"/>
        </w:rPr>
        <w:t>可将上述资料扫描件发送至2578454366@qq.com</w:t>
      </w:r>
      <w:r>
        <w:rPr>
          <w:rFonts w:hint="eastAsia" w:ascii="宋体" w:hAnsi="宋体" w:eastAsia="宋体" w:cs="宋体"/>
          <w:color w:val="auto"/>
          <w:sz w:val="24"/>
          <w:highlight w:val="none"/>
          <w:lang w:val="en-US" w:eastAsia="zh-CN"/>
        </w:rPr>
        <w:t>邮箱确认</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代理机构确认后响应人</w:t>
      </w:r>
      <w:r>
        <w:rPr>
          <w:rFonts w:hint="eastAsia" w:ascii="宋体" w:hAnsi="宋体" w:eastAsia="宋体" w:cs="宋体"/>
          <w:color w:val="auto"/>
          <w:sz w:val="24"/>
          <w:highlight w:val="none"/>
        </w:rPr>
        <w:t>将文件款汇至代理机构账户，汇款时备注项目名称、项目编号，汇款成功后代理机构发出文件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汇款户名：</w:t>
      </w:r>
      <w:r>
        <w:rPr>
          <w:rFonts w:hint="eastAsia" w:ascii="宋体" w:hAnsi="宋体" w:eastAsia="宋体" w:cs="宋体"/>
          <w:color w:val="auto"/>
          <w:sz w:val="24"/>
          <w:highlight w:val="none"/>
          <w:lang w:val="en-US" w:eastAsia="zh-CN"/>
        </w:rPr>
        <w:t>国信国际工程咨询集团股份有限公司湖北分公司</w:t>
      </w:r>
      <w:r>
        <w:rPr>
          <w:rFonts w:hint="eastAsia" w:ascii="宋体" w:hAnsi="宋体" w:eastAsia="宋体" w:cs="宋体"/>
          <w:color w:val="auto"/>
          <w:sz w:val="24"/>
          <w:highlight w:val="none"/>
        </w:rPr>
        <w:t>，账号：416040100100173343，开户银行：</w:t>
      </w:r>
      <w:r>
        <w:rPr>
          <w:rFonts w:hint="eastAsia" w:ascii="宋体" w:hAnsi="宋体" w:eastAsia="宋体" w:cs="宋体"/>
          <w:color w:val="auto"/>
          <w:sz w:val="24"/>
          <w:highlight w:val="none"/>
          <w:lang w:val="en-US" w:eastAsia="zh-CN"/>
        </w:rPr>
        <w:t>兴业银行武汉水果湖支行。</w:t>
      </w:r>
    </w:p>
    <w:p w14:paraId="20A8FD01">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注：各潜在供应商需先进入http://user.gxzb.com.cn/ztb/unit/login/register.jsp国信招标集团单位入库在线申请提交。</w:t>
      </w:r>
    </w:p>
    <w:p w14:paraId="4F09957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招商</w:t>
      </w:r>
      <w:r>
        <w:rPr>
          <w:rFonts w:hint="eastAsia" w:ascii="宋体" w:hAnsi="宋体" w:eastAsia="宋体" w:cs="宋体"/>
          <w:color w:val="auto"/>
          <w:sz w:val="24"/>
          <w:highlight w:val="none"/>
        </w:rPr>
        <w:t>文件售价人民币500元</w:t>
      </w:r>
      <w:r>
        <w:rPr>
          <w:rFonts w:hint="eastAsia" w:ascii="宋体" w:hAnsi="宋体" w:eastAsia="宋体" w:cs="宋体"/>
          <w:color w:val="auto"/>
          <w:sz w:val="24"/>
          <w:highlight w:val="none"/>
          <w:lang w:val="en-US" w:eastAsia="zh-CN"/>
        </w:rPr>
        <w:t>/本</w:t>
      </w:r>
      <w:r>
        <w:rPr>
          <w:rFonts w:hint="eastAsia" w:ascii="宋体" w:hAnsi="宋体" w:eastAsia="宋体" w:cs="宋体"/>
          <w:color w:val="auto"/>
          <w:sz w:val="24"/>
          <w:highlight w:val="none"/>
        </w:rPr>
        <w:t>，售后不退。</w:t>
      </w:r>
    </w:p>
    <w:p w14:paraId="16A1DFFE">
      <w:pPr>
        <w:pStyle w:val="4"/>
        <w:spacing w:before="156" w:beforeLines="50" w:after="156" w:afterLines="50" w:line="360" w:lineRule="auto"/>
        <w:rPr>
          <w:rFonts w:hint="eastAsia" w:ascii="宋体" w:hAnsi="宋体" w:eastAsia="宋体" w:cs="宋体"/>
          <w:b/>
          <w:color w:val="auto"/>
          <w:sz w:val="28"/>
          <w:szCs w:val="28"/>
          <w:highlight w:val="none"/>
        </w:rPr>
      </w:pPr>
      <w:bookmarkStart w:id="11" w:name="_Toc430855202"/>
      <w:bookmarkStart w:id="12" w:name="_Toc431970297"/>
      <w:bookmarkStart w:id="13" w:name="_Toc9776"/>
      <w:r>
        <w:rPr>
          <w:rFonts w:hint="eastAsia" w:ascii="宋体" w:hAnsi="宋体" w:eastAsia="宋体" w:cs="宋体"/>
          <w:b/>
          <w:color w:val="auto"/>
          <w:sz w:val="28"/>
          <w:szCs w:val="28"/>
          <w:highlight w:val="none"/>
        </w:rPr>
        <w:t>四、递交响应文件及磋商</w:t>
      </w:r>
      <w:bookmarkEnd w:id="11"/>
      <w:bookmarkEnd w:id="12"/>
      <w:r>
        <w:rPr>
          <w:rFonts w:hint="eastAsia" w:ascii="宋体" w:hAnsi="宋体" w:eastAsia="宋体" w:cs="宋体"/>
          <w:b/>
          <w:color w:val="auto"/>
          <w:sz w:val="28"/>
          <w:szCs w:val="28"/>
          <w:highlight w:val="none"/>
        </w:rPr>
        <w:t>时间、地点</w:t>
      </w:r>
      <w:bookmarkEnd w:id="13"/>
    </w:p>
    <w:p w14:paraId="219A2C0A">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1、递交响应文件截止时间：</w:t>
      </w:r>
      <w:r>
        <w:rPr>
          <w:rFonts w:hint="eastAsia" w:ascii="宋体" w:hAnsi="宋体" w:eastAsia="宋体" w:cs="宋体"/>
          <w:color w:val="auto"/>
          <w:sz w:val="24"/>
          <w:highlight w:val="none"/>
          <w:lang w:eastAsia="zh-CN"/>
        </w:rPr>
        <w:t>2025年</w:t>
      </w:r>
      <w:r>
        <w:rPr>
          <w:rFonts w:hint="eastAsia" w:ascii="宋体" w:hAnsi="宋体" w:eastAsia="宋体" w:cs="宋体"/>
          <w:color w:val="auto"/>
          <w:sz w:val="24"/>
          <w:highlight w:val="none"/>
          <w:lang w:val="en-US" w:eastAsia="zh-CN"/>
        </w:rPr>
        <w:t xml:space="preserve"> 12 月 10 </w:t>
      </w:r>
      <w:r>
        <w:rPr>
          <w:rFonts w:hint="eastAsia" w:ascii="宋体" w:hAnsi="宋体" w:eastAsia="宋体" w:cs="宋体"/>
          <w:color w:val="auto"/>
          <w:sz w:val="24"/>
          <w:highlight w:val="none"/>
          <w:lang w:eastAsia="zh-CN"/>
        </w:rPr>
        <w:t>日</w:t>
      </w:r>
      <w:r>
        <w:rPr>
          <w:rFonts w:hint="eastAsia" w:ascii="宋体" w:hAnsi="宋体" w:eastAsia="宋体" w:cs="宋体"/>
          <w:color w:val="auto"/>
          <w:sz w:val="24"/>
          <w:highlight w:val="none"/>
          <w:lang w:val="en-US" w:eastAsia="zh-CN"/>
        </w:rPr>
        <w:t>14</w:t>
      </w:r>
      <w:r>
        <w:rPr>
          <w:rFonts w:hint="eastAsia" w:ascii="宋体" w:hAnsi="宋体" w:eastAsia="宋体" w:cs="宋体"/>
          <w:color w:val="auto"/>
          <w:sz w:val="24"/>
          <w:highlight w:val="none"/>
        </w:rPr>
        <w:t>时</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分整。</w:t>
      </w:r>
    </w:p>
    <w:p w14:paraId="2FDE2FC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2、递交响应文件地点及磋商地点：湖北机场集团有限公司综合办公楼A</w:t>
      </w:r>
      <w:r>
        <w:rPr>
          <w:rFonts w:hint="eastAsia" w:ascii="宋体" w:hAnsi="宋体" w:eastAsia="宋体" w:cs="宋体"/>
          <w:color w:val="auto"/>
          <w:sz w:val="24"/>
          <w:highlight w:val="none"/>
          <w:lang w:val="en-US" w:eastAsia="zh-CN"/>
        </w:rPr>
        <w:t>208会议室</w:t>
      </w:r>
      <w:r>
        <w:rPr>
          <w:rFonts w:hint="eastAsia" w:ascii="宋体" w:hAnsi="宋体" w:eastAsia="宋体" w:cs="宋体"/>
          <w:color w:val="auto"/>
          <w:sz w:val="24"/>
          <w:highlight w:val="none"/>
        </w:rPr>
        <w:t>。</w:t>
      </w:r>
    </w:p>
    <w:p w14:paraId="686CFBE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3、逾期送达指定地点的或者不按照</w:t>
      </w:r>
      <w:r>
        <w:rPr>
          <w:rFonts w:hint="eastAsia" w:ascii="宋体" w:hAnsi="宋体" w:eastAsia="宋体" w:cs="宋体"/>
          <w:color w:val="auto"/>
          <w:sz w:val="24"/>
          <w:highlight w:val="none"/>
          <w:lang w:eastAsia="zh-CN"/>
        </w:rPr>
        <w:t>招商</w:t>
      </w:r>
      <w:r>
        <w:rPr>
          <w:rFonts w:hint="eastAsia" w:ascii="宋体" w:hAnsi="宋体" w:eastAsia="宋体" w:cs="宋体"/>
          <w:color w:val="auto"/>
          <w:sz w:val="24"/>
          <w:highlight w:val="none"/>
        </w:rPr>
        <w:t>文件要求密封的响应文件，</w:t>
      </w:r>
      <w:r>
        <w:rPr>
          <w:rFonts w:hint="eastAsia" w:ascii="宋体" w:hAnsi="宋体" w:eastAsia="宋体" w:cs="宋体"/>
          <w:color w:val="auto"/>
          <w:sz w:val="24"/>
          <w:highlight w:val="none"/>
          <w:lang w:eastAsia="zh-CN"/>
        </w:rPr>
        <w:t>招商</w:t>
      </w:r>
      <w:r>
        <w:rPr>
          <w:rFonts w:hint="eastAsia" w:ascii="宋体" w:hAnsi="宋体" w:eastAsia="宋体" w:cs="宋体"/>
          <w:color w:val="auto"/>
          <w:sz w:val="24"/>
          <w:highlight w:val="none"/>
        </w:rPr>
        <w:t>人和代理机构不予受理。</w:t>
      </w:r>
    </w:p>
    <w:p w14:paraId="69F6AD9F">
      <w:pPr>
        <w:snapToGrid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备注：有效响应</w:t>
      </w:r>
      <w:r>
        <w:rPr>
          <w:rFonts w:hint="eastAsia" w:ascii="宋体" w:hAnsi="宋体" w:eastAsia="宋体" w:cs="宋体"/>
          <w:b/>
          <w:color w:val="auto"/>
          <w:sz w:val="24"/>
          <w:highlight w:val="none"/>
          <w:lang w:eastAsia="zh-CN"/>
        </w:rPr>
        <w:t>供应商</w:t>
      </w:r>
      <w:r>
        <w:rPr>
          <w:rFonts w:hint="eastAsia" w:ascii="宋体" w:hAnsi="宋体" w:eastAsia="宋体" w:cs="宋体"/>
          <w:b/>
          <w:color w:val="auto"/>
          <w:sz w:val="24"/>
          <w:highlight w:val="none"/>
        </w:rPr>
        <w:t>不足三家的，经评审委员会商议一致后，对于符合</w:t>
      </w:r>
      <w:r>
        <w:rPr>
          <w:rFonts w:hint="eastAsia" w:ascii="宋体" w:hAnsi="宋体" w:eastAsia="宋体" w:cs="宋体"/>
          <w:b/>
          <w:color w:val="auto"/>
          <w:sz w:val="24"/>
          <w:highlight w:val="none"/>
          <w:lang w:eastAsia="zh-CN"/>
        </w:rPr>
        <w:t>招商</w:t>
      </w:r>
      <w:r>
        <w:rPr>
          <w:rFonts w:hint="eastAsia" w:ascii="宋体" w:hAnsi="宋体" w:eastAsia="宋体" w:cs="宋体"/>
          <w:b/>
          <w:color w:val="auto"/>
          <w:sz w:val="24"/>
          <w:highlight w:val="none"/>
        </w:rPr>
        <w:t>文件要求，满足</w:t>
      </w:r>
      <w:r>
        <w:rPr>
          <w:rFonts w:hint="eastAsia" w:ascii="宋体" w:hAnsi="宋体" w:eastAsia="宋体" w:cs="宋体"/>
          <w:b/>
          <w:color w:val="auto"/>
          <w:sz w:val="24"/>
          <w:highlight w:val="none"/>
          <w:lang w:eastAsia="zh-CN"/>
        </w:rPr>
        <w:t>招商</w:t>
      </w:r>
      <w:r>
        <w:rPr>
          <w:rFonts w:hint="eastAsia" w:ascii="宋体" w:hAnsi="宋体" w:eastAsia="宋体" w:cs="宋体"/>
          <w:b/>
          <w:color w:val="auto"/>
          <w:sz w:val="24"/>
          <w:highlight w:val="none"/>
        </w:rPr>
        <w:t>需求的，可继续采取两家比选或一家直接洽商方式进行评审。对于不满足</w:t>
      </w:r>
      <w:r>
        <w:rPr>
          <w:rFonts w:hint="eastAsia" w:ascii="宋体" w:hAnsi="宋体" w:eastAsia="宋体" w:cs="宋体"/>
          <w:b/>
          <w:color w:val="auto"/>
          <w:sz w:val="24"/>
          <w:highlight w:val="none"/>
          <w:lang w:eastAsia="zh-CN"/>
        </w:rPr>
        <w:t>招商</w:t>
      </w:r>
      <w:r>
        <w:rPr>
          <w:rFonts w:hint="eastAsia" w:ascii="宋体" w:hAnsi="宋体" w:eastAsia="宋体" w:cs="宋体"/>
          <w:b/>
          <w:color w:val="auto"/>
          <w:sz w:val="24"/>
          <w:highlight w:val="none"/>
        </w:rPr>
        <w:t>需求的，经评审委员会确认后，可终止</w:t>
      </w:r>
      <w:r>
        <w:rPr>
          <w:rFonts w:hint="eastAsia" w:ascii="宋体" w:hAnsi="宋体" w:eastAsia="宋体" w:cs="宋体"/>
          <w:b/>
          <w:color w:val="auto"/>
          <w:sz w:val="24"/>
          <w:highlight w:val="none"/>
          <w:lang w:eastAsia="zh-CN"/>
        </w:rPr>
        <w:t>招商</w:t>
      </w:r>
      <w:r>
        <w:rPr>
          <w:rFonts w:hint="eastAsia" w:ascii="宋体" w:hAnsi="宋体" w:eastAsia="宋体" w:cs="宋体"/>
          <w:b/>
          <w:color w:val="auto"/>
          <w:sz w:val="24"/>
          <w:highlight w:val="none"/>
        </w:rPr>
        <w:t>。</w:t>
      </w:r>
    </w:p>
    <w:p w14:paraId="3465A14D">
      <w:pPr>
        <w:pStyle w:val="4"/>
        <w:spacing w:before="156" w:beforeLines="50" w:after="156" w:afterLines="50" w:line="360" w:lineRule="auto"/>
        <w:rPr>
          <w:rFonts w:hint="eastAsia" w:ascii="宋体" w:hAnsi="宋体" w:eastAsia="宋体" w:cs="宋体"/>
          <w:b/>
          <w:color w:val="auto"/>
          <w:sz w:val="28"/>
          <w:szCs w:val="28"/>
          <w:highlight w:val="none"/>
        </w:rPr>
      </w:pPr>
      <w:bookmarkStart w:id="14" w:name="_Toc26120"/>
      <w:r>
        <w:rPr>
          <w:rFonts w:hint="eastAsia" w:ascii="宋体" w:hAnsi="宋体" w:eastAsia="宋体" w:cs="宋体"/>
          <w:b/>
          <w:color w:val="auto"/>
          <w:sz w:val="28"/>
          <w:szCs w:val="28"/>
          <w:highlight w:val="none"/>
        </w:rPr>
        <w:t>五、发布公告的媒介</w:t>
      </w:r>
      <w:bookmarkEnd w:id="14"/>
    </w:p>
    <w:p w14:paraId="564C2C52">
      <w:pPr>
        <w:snapToGrid w:val="0"/>
        <w:spacing w:line="360" w:lineRule="auto"/>
        <w:ind w:firstLine="480" w:firstLineChars="200"/>
        <w:rPr>
          <w:rFonts w:hint="eastAsia" w:ascii="宋体" w:hAnsi="宋体" w:eastAsia="宋体" w:cs="宋体"/>
          <w:color w:val="auto"/>
          <w:sz w:val="24"/>
          <w:highlight w:val="none"/>
        </w:rPr>
      </w:pPr>
      <w:bookmarkStart w:id="15" w:name="_Toc11065"/>
      <w:r>
        <w:rPr>
          <w:rFonts w:hint="eastAsia" w:ascii="宋体" w:hAnsi="宋体" w:eastAsia="宋体" w:cs="宋体"/>
          <w:color w:val="auto"/>
          <w:sz w:val="24"/>
          <w:highlight w:val="none"/>
        </w:rPr>
        <w:t>本次招商公告同时</w:t>
      </w:r>
      <w:r>
        <w:rPr>
          <w:rFonts w:hint="eastAsia" w:ascii="宋体" w:hAnsi="宋体" w:eastAsia="宋体" w:cs="宋体"/>
          <w:color w:val="auto"/>
          <w:sz w:val="24"/>
          <w:highlight w:val="none"/>
          <w:lang w:val="en-US" w:eastAsia="zh-CN"/>
        </w:rPr>
        <w:t>在中国招标投标公共服务平台(网址：http://www.cebpubservice.com/)、湖北机场集团有限公司（www.whairport.com）</w:t>
      </w:r>
      <w:r>
        <w:rPr>
          <w:rFonts w:hint="eastAsia" w:ascii="宋体" w:hAnsi="宋体" w:eastAsia="宋体" w:cs="宋体"/>
          <w:color w:val="auto"/>
          <w:sz w:val="24"/>
          <w:highlight w:val="none"/>
        </w:rPr>
        <w:t>媒体上发布，其它任何网站不得转载。如有发现，我公司将追究非法转载单位的责任。</w:t>
      </w:r>
    </w:p>
    <w:p w14:paraId="61EB6482">
      <w:pPr>
        <w:pStyle w:val="4"/>
        <w:spacing w:before="156" w:beforeLines="50" w:after="156" w:afterLines="50"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六、联系方式</w:t>
      </w:r>
      <w:bookmarkEnd w:id="9"/>
      <w:bookmarkEnd w:id="10"/>
      <w:bookmarkEnd w:id="15"/>
    </w:p>
    <w:p w14:paraId="74CCFDDF">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招商</w:t>
      </w:r>
      <w:r>
        <w:rPr>
          <w:rFonts w:hint="eastAsia" w:ascii="宋体" w:hAnsi="宋体" w:eastAsia="宋体" w:cs="宋体"/>
          <w:color w:val="auto"/>
          <w:sz w:val="24"/>
          <w:highlight w:val="none"/>
        </w:rPr>
        <w:t>人：湖北机场集团实业发展有限公司</w:t>
      </w:r>
      <w:r>
        <w:rPr>
          <w:rFonts w:hint="eastAsia" w:ascii="宋体" w:hAnsi="宋体" w:eastAsia="宋体" w:cs="宋体"/>
          <w:color w:val="auto"/>
          <w:sz w:val="24"/>
          <w:highlight w:val="none"/>
          <w:lang w:val="en-US" w:eastAsia="zh-CN"/>
        </w:rPr>
        <w:t xml:space="preserve"> </w:t>
      </w:r>
    </w:p>
    <w:p w14:paraId="3B81E053">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联系地址：</w:t>
      </w:r>
      <w:r>
        <w:rPr>
          <w:rFonts w:hint="eastAsia" w:ascii="宋体" w:hAnsi="宋体" w:eastAsia="宋体" w:cs="宋体"/>
          <w:color w:val="auto"/>
          <w:sz w:val="24"/>
          <w:highlight w:val="none"/>
          <w:lang w:val="en-US" w:eastAsia="zh-CN"/>
        </w:rPr>
        <w:t>武汉市黄陂区天河机场内</w:t>
      </w:r>
    </w:p>
    <w:p w14:paraId="6CACA1E9">
      <w:pPr>
        <w:snapToGrid w:val="0"/>
        <w:spacing w:line="360" w:lineRule="auto"/>
        <w:ind w:firstLine="480" w:firstLineChars="200"/>
        <w:rPr>
          <w:rFonts w:hint="default" w:ascii="宋体" w:hAnsi="宋体" w:eastAsia="宋体" w:cs="宋体"/>
          <w:color w:val="auto"/>
          <w:sz w:val="24"/>
          <w:highlight w:val="none"/>
          <w:lang w:val="en-US" w:eastAsia="zh-CN"/>
        </w:rPr>
      </w:pPr>
      <w:bookmarkStart w:id="16" w:name="OLE_LINK5"/>
      <w:r>
        <w:rPr>
          <w:rFonts w:hint="eastAsia" w:ascii="宋体" w:hAnsi="宋体" w:eastAsia="宋体" w:cs="宋体"/>
          <w:color w:val="auto"/>
          <w:sz w:val="24"/>
          <w:highlight w:val="none"/>
          <w:lang w:val="en-US" w:eastAsia="zh-CN"/>
        </w:rPr>
        <w:t>联 系 人：杜女士</w:t>
      </w:r>
    </w:p>
    <w:p w14:paraId="245A7E15">
      <w:pPr>
        <w:snapToGri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电    话：027-85819308</w:t>
      </w:r>
    </w:p>
    <w:bookmarkEnd w:id="16"/>
    <w:p w14:paraId="653D0AB4">
      <w:pPr>
        <w:snapToGri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代理机构：</w:t>
      </w:r>
      <w:r>
        <w:rPr>
          <w:rFonts w:hint="eastAsia" w:ascii="宋体" w:hAnsi="宋体" w:eastAsia="宋体" w:cs="宋体"/>
          <w:color w:val="auto"/>
          <w:sz w:val="24"/>
          <w:highlight w:val="none"/>
          <w:lang w:eastAsia="zh-CN"/>
        </w:rPr>
        <w:t>国信国际工程咨询集团股份有限公司</w:t>
      </w:r>
    </w:p>
    <w:p w14:paraId="6CC4A0E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联系地址：武汉市武昌区体育馆路22号丽江龙城1栋6楼</w:t>
      </w:r>
    </w:p>
    <w:p w14:paraId="22162CD3">
      <w:pPr>
        <w:snapToGrid w:val="0"/>
        <w:spacing w:line="360" w:lineRule="auto"/>
        <w:ind w:firstLine="480" w:firstLineChars="200"/>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rPr>
        <w:t>联 系 人：</w:t>
      </w:r>
      <w:bookmarkStart w:id="17" w:name="OLE_LINK19"/>
      <w:r>
        <w:rPr>
          <w:rFonts w:hint="eastAsia" w:ascii="宋体" w:hAnsi="宋体" w:eastAsia="宋体" w:cs="宋体"/>
          <w:color w:val="auto"/>
          <w:sz w:val="24"/>
          <w:highlight w:val="none"/>
          <w:lang w:val="en-US" w:eastAsia="zh-CN"/>
        </w:rPr>
        <w:t>刘祥柏、戴唯、王承丹、李宏健</w:t>
      </w:r>
      <w:bookmarkEnd w:id="17"/>
    </w:p>
    <w:p w14:paraId="3AA49E4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话：027-87238091</w:t>
      </w:r>
    </w:p>
    <w:p w14:paraId="2A82F771">
      <w:pPr>
        <w:jc w:val="right"/>
      </w:pPr>
      <w:r>
        <w:rPr>
          <w:rFonts w:hint="eastAsia" w:ascii="宋体" w:hAnsi="宋体" w:eastAsia="宋体" w:cs="宋体"/>
          <w:color w:val="auto"/>
          <w:sz w:val="24"/>
          <w:highlight w:val="none"/>
          <w:lang w:eastAsia="zh-CN"/>
        </w:rPr>
        <w:t>2025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11月</w:t>
      </w:r>
      <w:r>
        <w:rPr>
          <w:rFonts w:hint="eastAsia" w:ascii="宋体" w:hAnsi="宋体" w:cs="宋体"/>
          <w:color w:val="auto"/>
          <w:sz w:val="24"/>
          <w:highlight w:val="none"/>
          <w:lang w:val="en-US" w:eastAsia="zh-CN"/>
        </w:rPr>
        <w:t>27</w:t>
      </w:r>
      <w:r>
        <w:rPr>
          <w:rFonts w:hint="eastAsia" w:ascii="宋体" w:hAnsi="宋体" w:eastAsia="宋体" w:cs="宋体"/>
          <w:color w:val="auto"/>
          <w:sz w:val="24"/>
          <w:highlight w:val="none"/>
        </w:rPr>
        <w:t>日</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C16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300" w:lineRule="auto"/>
      <w:jc w:val="center"/>
      <w:outlineLvl w:val="0"/>
    </w:pPr>
    <w:rPr>
      <w:rFonts w:ascii="Times New Roman" w:hAnsi="Times New Roman" w:eastAsia="宋体" w:cs="Times New Roman"/>
      <w:b/>
      <w:bCs/>
      <w:kern w:val="44"/>
      <w:sz w:val="32"/>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Times New Roman"/>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iPriority w:val="99"/>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刘祥柏</cp:lastModifiedBy>
  <dcterms:modified xsi:type="dcterms:W3CDTF">2025-11-27T08:29:05Z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eyJoZGlkIjoiY2FkMzFmYjZiN2FmNzE0ZmFlNDhjNTJiNGI1NGU2MjMiLCJ1c2VySWQiOiIzMTg1MzE3NDYifQ==</vt:lpwstr>
  </property>
  <property fmtid="{D5CDD505-2E9C-101B-9397-08002B2CF9AE}" pid="4" name="ICV">
    <vt:lpwstr>F6A46A4E288D47238F61C63DEE8D6DAC_12</vt:lpwstr>
  </property>
</Properties>
</file>