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D0255">
      <w:pPr>
        <w:snapToGrid w:val="0"/>
        <w:spacing w:line="360" w:lineRule="auto"/>
        <w:ind w:firstLine="562" w:firstLineChars="200"/>
        <w:rPr>
          <w:rFonts w:hint="eastAsia" w:ascii="宋体" w:hAnsi="宋体" w:eastAsia="宋体" w:cs="宋体"/>
          <w:b/>
          <w:bCs/>
          <w:kern w:val="44"/>
          <w:sz w:val="28"/>
          <w:szCs w:val="40"/>
          <w:lang w:val="en-US" w:eastAsia="zh-CN" w:bidi="ar-SA"/>
        </w:rPr>
      </w:pPr>
      <w:r>
        <w:rPr>
          <w:rFonts w:hint="eastAsia" w:ascii="宋体" w:hAnsi="宋体" w:eastAsia="宋体" w:cs="宋体"/>
          <w:b/>
          <w:bCs/>
          <w:kern w:val="44"/>
          <w:sz w:val="28"/>
          <w:szCs w:val="40"/>
          <w:lang w:val="en-US" w:eastAsia="zh-CN" w:bidi="ar-SA"/>
        </w:rPr>
        <w:t>恩施机场航站楼行李打包柜台招商项目（第2次）采购公告</w:t>
      </w:r>
    </w:p>
    <w:p w14:paraId="13D12B2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湖北省招标股份有限公司（以下简称“招商代理机构”）受湖北机场集团恩施机场有限责任公司（以下简称“招商人”）的委托，就其</w:t>
      </w:r>
      <w:r>
        <w:rPr>
          <w:rFonts w:hint="eastAsia" w:ascii="宋体" w:hAnsi="宋体" w:eastAsia="宋体" w:cs="宋体"/>
          <w:sz w:val="24"/>
          <w:lang w:eastAsia="zh-CN"/>
        </w:rPr>
        <w:t>恩施机场航站楼行李打包柜台招商项目（第2次）</w:t>
      </w:r>
      <w:r>
        <w:rPr>
          <w:rFonts w:hint="eastAsia" w:ascii="宋体" w:hAnsi="宋体" w:eastAsia="宋体" w:cs="宋体"/>
          <w:sz w:val="24"/>
        </w:rPr>
        <w:t>，现公开邀请潜在响应人参与招商活动。</w:t>
      </w:r>
    </w:p>
    <w:p w14:paraId="69959CCD">
      <w:pPr>
        <w:pStyle w:val="3"/>
        <w:spacing w:before="0" w:after="0" w:line="360" w:lineRule="auto"/>
        <w:rPr>
          <w:rFonts w:ascii="宋体" w:hAnsi="宋体" w:eastAsia="宋体" w:cs="宋体"/>
          <w:b/>
          <w:sz w:val="28"/>
          <w:szCs w:val="28"/>
        </w:rPr>
      </w:pPr>
      <w:bookmarkStart w:id="0" w:name="_Toc187066659"/>
      <w:bookmarkStart w:id="1" w:name="_Toc431970291"/>
      <w:bookmarkStart w:id="2" w:name="_Toc430855196"/>
      <w:r>
        <w:rPr>
          <w:rFonts w:hint="eastAsia" w:ascii="宋体" w:hAnsi="宋体" w:eastAsia="宋体" w:cs="宋体"/>
          <w:b/>
          <w:sz w:val="28"/>
          <w:szCs w:val="28"/>
        </w:rPr>
        <w:t>一、项目概况</w:t>
      </w:r>
      <w:bookmarkEnd w:id="0"/>
      <w:bookmarkEnd w:id="1"/>
      <w:bookmarkEnd w:id="2"/>
    </w:p>
    <w:p w14:paraId="447AB743">
      <w:pPr>
        <w:snapToGrid w:val="0"/>
        <w:spacing w:line="360" w:lineRule="auto"/>
        <w:ind w:firstLine="480" w:firstLineChars="200"/>
        <w:rPr>
          <w:rFonts w:ascii="宋体" w:hAnsi="宋体" w:eastAsia="宋体" w:cs="宋体"/>
        </w:rPr>
      </w:pPr>
      <w:r>
        <w:rPr>
          <w:rFonts w:hint="eastAsia" w:ascii="宋体" w:hAnsi="宋体" w:eastAsia="宋体" w:cs="宋体"/>
          <w:sz w:val="24"/>
        </w:rPr>
        <w:t>1、项目名称：</w:t>
      </w:r>
      <w:r>
        <w:rPr>
          <w:rFonts w:hint="eastAsia" w:ascii="宋体" w:hAnsi="宋体" w:eastAsia="宋体" w:cs="宋体"/>
          <w:sz w:val="24"/>
          <w:lang w:eastAsia="zh-CN"/>
        </w:rPr>
        <w:t>恩施机场航站楼行李打包柜台招商项目（第2次）</w:t>
      </w:r>
    </w:p>
    <w:p w14:paraId="7D54666F">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2、招商编号：HBT-48124004-255600</w:t>
      </w:r>
    </w:p>
    <w:p w14:paraId="192DCA94">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、招商内容：</w:t>
      </w:r>
      <w:r>
        <w:rPr>
          <w:rFonts w:hint="eastAsia" w:ascii="宋体" w:hAnsi="宋体" w:eastAsia="宋体" w:cs="宋体"/>
          <w:sz w:val="24"/>
          <w:highlight w:val="none"/>
          <w:lang w:eastAsia="zh-CN"/>
        </w:rPr>
        <w:t>恩施机场航站楼行李打包柜台招商</w:t>
      </w:r>
      <w:r>
        <w:rPr>
          <w:rFonts w:hint="eastAsia" w:ascii="宋体" w:hAnsi="宋体" w:eastAsia="宋体" w:cs="宋体"/>
          <w:sz w:val="24"/>
          <w:highlight w:val="none"/>
        </w:rPr>
        <w:t>。</w:t>
      </w:r>
    </w:p>
    <w:p w14:paraId="633DB7BC">
      <w:pPr>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、合同期限：</w:t>
      </w:r>
      <w:bookmarkStart w:id="3" w:name="OLE_LINK10"/>
      <w:r>
        <w:rPr>
          <w:rFonts w:hint="eastAsia" w:ascii="宋体" w:hAnsi="宋体" w:eastAsia="宋体" w:cs="宋体"/>
          <w:sz w:val="24"/>
          <w:highlight w:val="none"/>
        </w:rPr>
        <w:t>合同期限为</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3年+2年），合同执行期限自合同签订之日起计算租金。合同到期前三个月，经招商人组织评估后决定是否续约，续约时间不超过2年。若因机场迁建等原因导致商铺后续租用年限较短，无法开展二次招商，根据《招商管理办法》中规定，临时过渡期可通过双方直接洽谈方式来确定；若因机场迁建导致合同提前终止，双方互不承担法律责任。</w:t>
      </w:r>
    </w:p>
    <w:bookmarkEnd w:id="3"/>
    <w:p w14:paraId="27C5E829">
      <w:pPr>
        <w:pStyle w:val="3"/>
        <w:spacing w:before="0" w:after="0" w:line="360" w:lineRule="auto"/>
        <w:rPr>
          <w:rFonts w:hint="eastAsia" w:ascii="宋体" w:hAnsi="宋体" w:eastAsia="宋体" w:cs="宋体"/>
          <w:b/>
          <w:sz w:val="28"/>
          <w:szCs w:val="28"/>
        </w:rPr>
      </w:pPr>
      <w:bookmarkStart w:id="4" w:name="_Toc430855197"/>
      <w:bookmarkStart w:id="5" w:name="_Toc187066660"/>
      <w:bookmarkStart w:id="6" w:name="_Toc431970292"/>
      <w:r>
        <w:rPr>
          <w:rFonts w:hint="eastAsia" w:ascii="宋体" w:hAnsi="宋体" w:eastAsia="宋体" w:cs="宋体"/>
          <w:b/>
          <w:sz w:val="28"/>
          <w:szCs w:val="28"/>
        </w:rPr>
        <w:t>二、响应人资格要求</w:t>
      </w:r>
      <w:bookmarkEnd w:id="4"/>
      <w:bookmarkEnd w:id="5"/>
      <w:bookmarkEnd w:id="6"/>
    </w:p>
    <w:p w14:paraId="747DF0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1、响应人须是在中华人民共和国境内注册且具备合法有效的营业执照；</w:t>
      </w:r>
    </w:p>
    <w:p w14:paraId="1483CE1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2、响应人不得与招商人和招商代理机构有任何的隶属关系或者其他利害关系（提供承诺函）；</w:t>
      </w:r>
    </w:p>
    <w:p w14:paraId="0F87D6A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信誉要求：①未被责令停业的；②未被暂停或取消投标资格且处于有效期内的；③财产未被接管或冻结的；④未被列入“信用中国”网站(www.creditchina.gov.cn)失信被执行人、重大税收违法失信主体、政府采购严重违法失信行为记录名单和“中国政府采购”网站（www.ccgp.gov.cn）政府采购严重违法失信行为记录名单（①②③提供承诺函，详见响应文件格式；④提供查询截图并加盖公章）；</w:t>
      </w:r>
    </w:p>
    <w:p w14:paraId="0A91BCC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4、响应人需针对《湖北机场集团“供应商不良行为”管理暂行办法（试行）》在响应文件中做出承诺，格式详见响应文件格式；</w:t>
      </w:r>
    </w:p>
    <w:p w14:paraId="40675E5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5、如现有航站楼商业商家参与本次招商，不得与招商人存在法律诉讼关系及欠款记录（提供承诺函）；</w:t>
      </w:r>
    </w:p>
    <w:p w14:paraId="574D5BF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w:t>
      </w:r>
      <w:bookmarkStart w:id="7" w:name="_Toc97300607"/>
      <w:r>
        <w:rPr>
          <w:rFonts w:hint="eastAsia" w:ascii="宋体" w:hAnsi="宋体" w:eastAsia="宋体" w:cs="宋体"/>
          <w:sz w:val="24"/>
        </w:rPr>
        <w:t>本次招商不接受联合体响应。</w:t>
      </w:r>
      <w:bookmarkEnd w:id="7"/>
      <w:bookmarkStart w:id="8" w:name="_Toc430855203"/>
      <w:bookmarkStart w:id="9" w:name="_Toc431970298"/>
    </w:p>
    <w:p w14:paraId="50A5C4FA">
      <w:pPr>
        <w:pStyle w:val="3"/>
        <w:spacing w:before="0" w:after="0" w:line="360" w:lineRule="auto"/>
        <w:rPr>
          <w:rFonts w:hint="default" w:ascii="宋体" w:hAnsi="宋体" w:eastAsia="宋体" w:cs="宋体"/>
          <w:b/>
          <w:sz w:val="28"/>
          <w:szCs w:val="28"/>
          <w:lang w:val="en-US" w:eastAsia="zh-CN"/>
        </w:rPr>
      </w:pPr>
      <w:bookmarkStart w:id="10" w:name="_Toc187066661"/>
      <w:r>
        <w:rPr>
          <w:rFonts w:hint="eastAsia" w:ascii="宋体" w:hAnsi="宋体" w:eastAsia="宋体" w:cs="宋体"/>
          <w:b/>
          <w:sz w:val="28"/>
          <w:szCs w:val="28"/>
        </w:rPr>
        <w:t>三、</w:t>
      </w:r>
      <w:bookmarkEnd w:id="10"/>
      <w:r>
        <w:rPr>
          <w:rFonts w:hint="eastAsia" w:ascii="宋体" w:hAnsi="宋体" w:eastAsia="宋体" w:cs="宋体"/>
          <w:b/>
          <w:sz w:val="28"/>
          <w:szCs w:val="28"/>
          <w:lang w:val="en-US" w:eastAsia="zh-CN"/>
        </w:rPr>
        <w:t>获取招商文件</w:t>
      </w:r>
    </w:p>
    <w:p w14:paraId="249FD396">
      <w:pPr>
        <w:snapToGrid w:val="0"/>
        <w:spacing w:line="360" w:lineRule="auto"/>
        <w:ind w:firstLine="480" w:firstLineChars="200"/>
        <w:rPr>
          <w:rFonts w:hint="eastAsia" w:ascii="宋体" w:hAnsi="宋体" w:eastAsia="宋体" w:cs="宋体"/>
          <w:sz w:val="24"/>
        </w:rPr>
      </w:pPr>
      <w:bookmarkStart w:id="11" w:name="_Toc430855202"/>
      <w:bookmarkStart w:id="12" w:name="_Toc431970297"/>
      <w:bookmarkStart w:id="13" w:name="_Toc187066662"/>
      <w:r>
        <w:rPr>
          <w:rFonts w:hint="eastAsia" w:ascii="宋体" w:hAnsi="宋体" w:eastAsia="宋体" w:cs="宋体"/>
          <w:sz w:val="24"/>
          <w:lang w:val="en-US" w:eastAsia="zh-CN"/>
        </w:rPr>
        <w:t>3</w:t>
      </w:r>
      <w:r>
        <w:rPr>
          <w:rFonts w:hint="eastAsia" w:ascii="宋体" w:hAnsi="宋体" w:eastAsia="宋体" w:cs="宋体"/>
          <w:sz w:val="24"/>
        </w:rPr>
        <w:t>.1.2025年9月</w:t>
      </w:r>
      <w:r>
        <w:rPr>
          <w:rFonts w:hint="eastAsia" w:ascii="宋体" w:hAnsi="宋体" w:eastAsia="宋体" w:cs="宋体"/>
          <w:sz w:val="24"/>
          <w:lang w:val="en-US" w:eastAsia="zh-CN"/>
        </w:rPr>
        <w:t>26</w:t>
      </w:r>
      <w:r>
        <w:rPr>
          <w:rFonts w:hint="eastAsia" w:ascii="宋体" w:hAnsi="宋体" w:eastAsia="宋体" w:cs="宋体"/>
          <w:sz w:val="24"/>
        </w:rPr>
        <w:t>日至2025年</w:t>
      </w:r>
      <w:r>
        <w:rPr>
          <w:rFonts w:hint="eastAsia" w:ascii="宋体" w:hAnsi="宋体" w:eastAsia="宋体" w:cs="宋体"/>
          <w:sz w:val="24"/>
          <w:lang w:val="en-US" w:eastAsia="zh-CN"/>
        </w:rPr>
        <w:t>10</w:t>
      </w:r>
      <w:r>
        <w:rPr>
          <w:rFonts w:hint="eastAsia" w:ascii="宋体" w:hAnsi="宋体" w:eastAsia="宋体" w:cs="宋体"/>
          <w:sz w:val="24"/>
        </w:rPr>
        <w:t>月</w:t>
      </w:r>
      <w:r>
        <w:rPr>
          <w:rFonts w:hint="eastAsia" w:ascii="宋体" w:hAnsi="宋体" w:eastAsia="宋体" w:cs="宋体"/>
          <w:sz w:val="24"/>
          <w:lang w:val="en-US" w:eastAsia="zh-CN"/>
        </w:rPr>
        <w:t>9</w:t>
      </w:r>
      <w:r>
        <w:rPr>
          <w:rFonts w:hint="eastAsia" w:ascii="宋体" w:hAnsi="宋体" w:eastAsia="宋体" w:cs="宋体"/>
          <w:sz w:val="24"/>
        </w:rPr>
        <w:t>日，每日上午8时30分至12时00分，下午14时00分至17时00分（北京时间）。</w:t>
      </w:r>
    </w:p>
    <w:p w14:paraId="057353F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.2.地点：登录“湖北省招标股份有限公司数智云采云采购平台”(下简称“数智云采”，网址:https://cjyc.hbbidding.com.cn/hubeiyth/)直接获取。</w:t>
      </w:r>
    </w:p>
    <w:p w14:paraId="639B5F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.3.方式：</w:t>
      </w:r>
    </w:p>
    <w:p w14:paraId="4C4EF4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(1)注册登记，具体操作参见“数智云采”首页-帮助中心-阳光采购操作指南-供应商注册及文件领取操作手册。</w:t>
      </w:r>
    </w:p>
    <w:p w14:paraId="6D7A541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(2)文件下载，进入“数智云采”首页，页面下滚至“快捷登录”，点击 “供应商/投标人登录”，登陆进入“阳光采购”模块，选择对应项目下载采购/招标文件。</w:t>
      </w:r>
    </w:p>
    <w:p w14:paraId="6EB5907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(3)“数智云采”系统操作其他相关问题，详见“数智云采”首页-帮助中心-常见问题指引，或添加技术咨询 qq::3836438780。</w:t>
      </w:r>
    </w:p>
    <w:p w14:paraId="4B989FD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 xml:space="preserve">.4.售价: </w:t>
      </w:r>
      <w:r>
        <w:rPr>
          <w:rFonts w:hint="eastAsia" w:ascii="宋体" w:hAnsi="宋体" w:eastAsia="宋体" w:cs="宋体"/>
          <w:sz w:val="24"/>
          <w:lang w:val="en-US" w:eastAsia="zh-CN"/>
        </w:rPr>
        <w:t>5</w:t>
      </w:r>
      <w:r>
        <w:rPr>
          <w:rFonts w:hint="eastAsia" w:ascii="宋体" w:hAnsi="宋体" w:eastAsia="宋体" w:cs="宋体"/>
          <w:sz w:val="24"/>
        </w:rPr>
        <w:t>00元，售后不退。标书费发票获取详见“数智云采”首页帮助中心-阳光采购操作指南-电子发票开票流程。</w:t>
      </w:r>
    </w:p>
    <w:p w14:paraId="1B33F993">
      <w:pPr>
        <w:pStyle w:val="3"/>
        <w:spacing w:before="0" w:after="0" w:line="360" w:lineRule="auto"/>
        <w:rPr>
          <w:rFonts w:ascii="宋体" w:hAnsi="宋体" w:eastAsia="宋体" w:cs="宋体"/>
          <w:b/>
          <w:sz w:val="28"/>
          <w:szCs w:val="28"/>
        </w:rPr>
      </w:pPr>
      <w:r>
        <w:rPr>
          <w:rFonts w:hint="eastAsia" w:ascii="宋体" w:hAnsi="宋体" w:eastAsia="宋体" w:cs="宋体"/>
          <w:b/>
          <w:sz w:val="28"/>
          <w:szCs w:val="28"/>
        </w:rPr>
        <w:t>四、递交响应文件及磋商</w:t>
      </w:r>
      <w:bookmarkEnd w:id="11"/>
      <w:bookmarkEnd w:id="12"/>
      <w:r>
        <w:rPr>
          <w:rFonts w:hint="eastAsia" w:ascii="宋体" w:hAnsi="宋体" w:eastAsia="宋体" w:cs="宋体"/>
          <w:b/>
          <w:sz w:val="28"/>
          <w:szCs w:val="28"/>
        </w:rPr>
        <w:t>时间、地点</w:t>
      </w:r>
      <w:bookmarkEnd w:id="13"/>
    </w:p>
    <w:p w14:paraId="775DF1D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1、递交响应文件截止时间：202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10</w:t>
      </w:r>
      <w:r>
        <w:rPr>
          <w:rFonts w:hint="eastAsia" w:ascii="宋体" w:hAnsi="宋体" w:eastAsia="宋体" w:cs="宋体"/>
          <w:sz w:val="24"/>
        </w:rPr>
        <w:t>月</w:t>
      </w:r>
      <w:r>
        <w:rPr>
          <w:rFonts w:hint="eastAsia" w:ascii="宋体" w:hAnsi="宋体" w:eastAsia="宋体" w:cs="宋体"/>
          <w:sz w:val="24"/>
          <w:lang w:val="en-US" w:eastAsia="zh-CN"/>
        </w:rPr>
        <w:t>10</w:t>
      </w:r>
      <w:r>
        <w:rPr>
          <w:rFonts w:hint="eastAsia" w:ascii="宋体" w:hAnsi="宋体" w:eastAsia="宋体" w:cs="宋体"/>
          <w:sz w:val="24"/>
        </w:rPr>
        <w:t>日9时30分</w:t>
      </w:r>
    </w:p>
    <w:p w14:paraId="7107E18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2、递交响应文件地点及磋商地点：恩施市金龙大道与金凤大道交叉路口东南侧恩施州商会大厦A座6层999号房。</w:t>
      </w:r>
    </w:p>
    <w:p w14:paraId="7C085F7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3、逾期送达指定地点的或者不按照招商文件要求密封的响应文件，招商人和招商代理机构不予受理。</w:t>
      </w:r>
    </w:p>
    <w:p w14:paraId="74713E7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备注：有效响应人不足三家的，经评审委员会商议一致后，对于符合招商文件要求，满足招商需求的，可继续采取两家比选或一家直接洽商方式进行评审。对于不满足招商需求的，经评审委员会确认后，可终止招商。</w:t>
      </w:r>
    </w:p>
    <w:p w14:paraId="60F0C2C4">
      <w:pPr>
        <w:pStyle w:val="3"/>
        <w:spacing w:before="0" w:after="0" w:line="360" w:lineRule="auto"/>
        <w:rPr>
          <w:rFonts w:ascii="宋体" w:hAnsi="宋体" w:eastAsia="宋体" w:cs="宋体"/>
          <w:b/>
          <w:sz w:val="28"/>
          <w:szCs w:val="28"/>
        </w:rPr>
      </w:pPr>
      <w:bookmarkStart w:id="14" w:name="_Toc187066663"/>
      <w:r>
        <w:rPr>
          <w:rFonts w:hint="eastAsia" w:ascii="宋体" w:hAnsi="宋体" w:eastAsia="宋体" w:cs="宋体"/>
          <w:b/>
          <w:sz w:val="28"/>
          <w:szCs w:val="28"/>
        </w:rPr>
        <w:t>五、发布公告的媒介</w:t>
      </w:r>
      <w:bookmarkEnd w:id="14"/>
    </w:p>
    <w:p w14:paraId="66F9D50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次招商公告同时在中国招标投标公共服务平台（https://bulletin.cebpubservice.com/）、湖北机场集团内外网（http://oa.hbairport.com/defaultroot/portal.jsp、(http://www.hbairport.com/hbjcjtgs/zxzx/zbxx/)、湖北机场集团恩施机场有限责任公司官网（http://airport.enshi.cn/）媒体上发布。</w:t>
      </w:r>
    </w:p>
    <w:p w14:paraId="0A5FD96E">
      <w:pPr>
        <w:pStyle w:val="3"/>
        <w:spacing w:before="0" w:after="0" w:line="360" w:lineRule="auto"/>
        <w:rPr>
          <w:rFonts w:hint="eastAsia" w:ascii="宋体" w:hAnsi="宋体" w:eastAsia="宋体" w:cs="宋体"/>
          <w:b/>
          <w:sz w:val="28"/>
          <w:szCs w:val="28"/>
        </w:rPr>
      </w:pPr>
      <w:bookmarkStart w:id="15" w:name="_Toc187066664"/>
      <w:r>
        <w:rPr>
          <w:rFonts w:hint="eastAsia" w:ascii="宋体" w:hAnsi="宋体" w:eastAsia="宋体" w:cs="宋体"/>
          <w:b/>
          <w:sz w:val="28"/>
          <w:szCs w:val="28"/>
        </w:rPr>
        <w:t>六、联系方式</w:t>
      </w:r>
      <w:bookmarkEnd w:id="8"/>
      <w:bookmarkEnd w:id="9"/>
      <w:bookmarkEnd w:id="15"/>
    </w:p>
    <w:p w14:paraId="7538B07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招商人：湖北机场集团恩施机场有限责任公司</w:t>
      </w:r>
    </w:p>
    <w:p w14:paraId="062BBB0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联系地址：恩施市许家坪机场</w:t>
      </w:r>
    </w:p>
    <w:p w14:paraId="4787166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联系人：刘女士 </w:t>
      </w:r>
    </w:p>
    <w:p w14:paraId="5563FB9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ascii="宋体" w:hAnsi="宋体" w:eastAsia="宋体" w:cs="宋体"/>
          <w:sz w:val="24"/>
        </w:rPr>
        <w:t>0718-</w:t>
      </w:r>
      <w:r>
        <w:rPr>
          <w:rFonts w:hint="eastAsia" w:ascii="宋体" w:hAnsi="宋体" w:eastAsia="宋体" w:cs="宋体"/>
          <w:sz w:val="24"/>
        </w:rPr>
        <w:t>8417026/18571277888</w:t>
      </w:r>
    </w:p>
    <w:p w14:paraId="5A1F801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招商代理机构：湖北省招标股份有限公司</w:t>
      </w:r>
    </w:p>
    <w:p w14:paraId="2FF5B34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联系地址：恩施市金龙大道与金凤大道交叉路口东南侧恩施州商会大厦A座6层999号房</w:t>
      </w:r>
    </w:p>
    <w:p w14:paraId="7B23384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val="en-US" w:eastAsia="zh-CN"/>
        </w:rPr>
        <w:t>胡晓仪</w:t>
      </w:r>
      <w:r>
        <w:rPr>
          <w:rFonts w:hint="eastAsia" w:ascii="宋体" w:hAnsi="宋体" w:eastAsia="宋体" w:cs="宋体"/>
          <w:sz w:val="24"/>
        </w:rPr>
        <w:t>、周锋</w:t>
      </w:r>
    </w:p>
    <w:p w14:paraId="4A99B86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联系电话：0718-6988977</w:t>
      </w:r>
    </w:p>
    <w:p w14:paraId="172BB45A">
      <w:pPr>
        <w:snapToGrid w:val="0"/>
        <w:spacing w:line="360" w:lineRule="auto"/>
        <w:ind w:firstLine="480" w:firstLineChars="200"/>
        <w:jc w:val="right"/>
        <w:rPr>
          <w:rFonts w:ascii="宋体" w:hAnsi="宋体" w:eastAsia="宋体" w:cs="宋体"/>
          <w:sz w:val="24"/>
        </w:rPr>
      </w:pPr>
      <w:bookmarkStart w:id="16" w:name="_GoBack"/>
      <w:bookmarkEnd w:id="16"/>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9</w:t>
      </w:r>
      <w:r>
        <w:rPr>
          <w:rFonts w:hint="eastAsia" w:ascii="宋体" w:hAnsi="宋体" w:eastAsia="宋体" w:cs="宋体"/>
          <w:sz w:val="24"/>
        </w:rPr>
        <w:t>月</w:t>
      </w:r>
      <w:r>
        <w:rPr>
          <w:rFonts w:hint="eastAsia" w:ascii="宋体" w:hAnsi="宋体" w:eastAsia="宋体" w:cs="宋体"/>
          <w:sz w:val="24"/>
          <w:lang w:val="en-US" w:eastAsia="zh-CN"/>
        </w:rPr>
        <w:t>25</w:t>
      </w:r>
      <w:r>
        <w:rPr>
          <w:rFonts w:hint="eastAsia" w:ascii="宋体" w:hAnsi="宋体" w:eastAsia="宋体" w:cs="宋体"/>
          <w:sz w:val="24"/>
        </w:rPr>
        <w:t>日</w:t>
      </w:r>
    </w:p>
    <w:p w14:paraId="2E507546">
      <w:pPr>
        <w:snapToGrid w:val="0"/>
        <w:spacing w:line="360" w:lineRule="auto"/>
        <w:ind w:firstLine="480" w:firstLineChars="200"/>
        <w:rPr>
          <w:rFonts w:hint="eastAsia" w:ascii="宋体" w:hAnsi="宋体" w:cs="宋体"/>
          <w:sz w:val="24"/>
        </w:rPr>
        <w:sectPr>
          <w:footerReference r:id="rId3" w:type="default"/>
          <w:pgSz w:w="11906" w:h="16838"/>
          <w:pgMar w:top="1417" w:right="1757" w:bottom="1417" w:left="1757" w:header="907" w:footer="907" w:gutter="0"/>
          <w:pgNumType w:start="1"/>
          <w:cols w:space="720" w:num="1"/>
          <w:docGrid w:type="lines" w:linePitch="312" w:charSpace="0"/>
        </w:sectPr>
      </w:pPr>
    </w:p>
    <w:p w14:paraId="15FA3C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T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6F4EB">
    <w:pPr>
      <w:pStyle w:val="4"/>
      <w:jc w:val="center"/>
      <w:rPr>
        <w:rFonts w:hint="eastAsia"/>
      </w:rPr>
    </w:pPr>
    <w:r>
      <w:fldChar w:fldCharType="begin"/>
    </w:r>
    <w:r>
      <w:instrText xml:space="preserve">PAGE   \* MERGEFORMAT</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165B7"/>
    <w:rsid w:val="29B1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00" w:lineRule="auto"/>
      <w:jc w:val="center"/>
      <w:outlineLvl w:val="0"/>
    </w:pPr>
    <w:rPr>
      <w:rFonts w:ascii="Times New Roman" w:hAnsi="Times New Roman" w:eastAsia="宋体" w:cs="Times New Roman"/>
      <w:b/>
      <w:bCs/>
      <w:kern w:val="44"/>
      <w:sz w:val="32"/>
      <w:szCs w:val="44"/>
    </w:rPr>
  </w:style>
  <w:style w:type="paragraph" w:styleId="3">
    <w:name w:val="heading 2"/>
    <w:next w:val="1"/>
    <w:qFormat/>
    <w:uiPriority w:val="0"/>
    <w:pPr>
      <w:keepNext/>
      <w:keepLines/>
      <w:widowControl w:val="0"/>
      <w:spacing w:before="260" w:after="260" w:line="415" w:lineRule="auto"/>
      <w:jc w:val="both"/>
      <w:outlineLvl w:val="1"/>
    </w:pPr>
    <w:rPr>
      <w:rFonts w:ascii="Arial" w:hAnsi="Arial" w:eastAsia="黑体" w:cs="Times New Roman"/>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2025-09-26T00:40:00Z</dcterms:created>
  <dc:creator>HW</dc:creator>
  <cp:lastModifiedBy>HW</cp:lastModifiedBy>
  <dcterms:modified xsi:type="dcterms:W3CDTF">2025-09-26T00:42:00Z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796C4F328EF04E1B8EE4604B79689BAF_11</vt:lpwstr>
  </property>
  <property fmtid="{D5CDD505-2E9C-101B-9397-08002B2CF9AE}" pid="4" name="KSOTemplateDocerSaveRecord">
    <vt:lpwstr>eyJoZGlkIjoiNzIzN2FmN2QzOGQxZmZhMzRlNzZiOTg1MzdmZWJjM2QiLCJ1c2VySWQiOiIzMDU0MzA0NjUifQ==</vt:lpwstr>
  </property>
</Properties>
</file>