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DF46">
      <w:pPr>
        <w:spacing w:line="360" w:lineRule="auto"/>
        <w:jc w:val="right"/>
        <w:rPr>
          <w:rFonts w:hint="eastAsia" w:ascii="宋体" w:hAnsi="宋体" w:cs="宋体"/>
          <w:color w:val="auto"/>
          <w:sz w:val="10"/>
          <w:szCs w:val="10"/>
          <w:highlight w:val="none"/>
        </w:rPr>
      </w:pPr>
      <w:r>
        <w:rPr>
          <w:rFonts w:hint="eastAsia"/>
          <w:b/>
          <w:color w:val="auto"/>
          <w:sz w:val="32"/>
          <w:szCs w:val="32"/>
          <w:highlight w:val="none"/>
        </w:rPr>
        <w:drawing>
          <wp:inline distT="0" distB="0" distL="114300" distR="114300">
            <wp:extent cx="1586865" cy="514985"/>
            <wp:effectExtent l="0" t="0" r="13335" b="18415"/>
            <wp:docPr id="6" name="图片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22"/>
                    <pic:cNvPicPr>
                      <a:picLocks noChangeAspect="1"/>
                    </pic:cNvPicPr>
                  </pic:nvPicPr>
                  <pic:blipFill>
                    <a:blip r:embed="rId7"/>
                    <a:stretch>
                      <a:fillRect/>
                    </a:stretch>
                  </pic:blipFill>
                  <pic:spPr>
                    <a:xfrm>
                      <a:off x="0" y="0"/>
                      <a:ext cx="1586865" cy="514985"/>
                    </a:xfrm>
                    <a:prstGeom prst="rect">
                      <a:avLst/>
                    </a:prstGeom>
                    <a:noFill/>
                    <a:ln>
                      <a:noFill/>
                    </a:ln>
                  </pic:spPr>
                </pic:pic>
              </a:graphicData>
            </a:graphic>
          </wp:inline>
        </w:drawing>
      </w:r>
    </w:p>
    <w:p w14:paraId="7D7E5EEB">
      <w:pPr>
        <w:spacing w:line="360" w:lineRule="auto"/>
        <w:rPr>
          <w:rFonts w:hint="eastAsia" w:ascii="宋体" w:hAnsi="宋体" w:cs="宋体"/>
          <w:b/>
          <w:color w:val="auto"/>
          <w:sz w:val="52"/>
          <w:szCs w:val="52"/>
          <w:highlight w:val="none"/>
          <w14:shadow w14:blurRad="50800" w14:dist="38100" w14:dir="2700000" w14:sx="100000" w14:sy="100000" w14:kx="0" w14:ky="0" w14:algn="tl">
            <w14:srgbClr w14:val="000000">
              <w14:alpha w14:val="60000"/>
            </w14:srgbClr>
          </w14:shadow>
        </w:rPr>
      </w:pPr>
    </w:p>
    <w:p w14:paraId="5180FCC5">
      <w:pPr>
        <w:spacing w:line="360" w:lineRule="auto"/>
        <w:rPr>
          <w:rFonts w:hint="eastAsia" w:ascii="宋体" w:hAnsi="宋体" w:cs="宋体"/>
          <w:b/>
          <w:color w:val="auto"/>
          <w:sz w:val="52"/>
          <w:szCs w:val="52"/>
          <w:highlight w:val="none"/>
          <w14:shadow w14:blurRad="50800" w14:dist="38100" w14:dir="2700000" w14:sx="100000" w14:sy="100000" w14:kx="0" w14:ky="0" w14:algn="tl">
            <w14:srgbClr w14:val="000000">
              <w14:alpha w14:val="60000"/>
            </w14:srgbClr>
          </w14:shadow>
        </w:rPr>
      </w:pPr>
    </w:p>
    <w:p w14:paraId="7928134A">
      <w:pPr>
        <w:spacing w:line="360" w:lineRule="auto"/>
        <w:jc w:val="center"/>
        <w:outlineLvl w:val="0"/>
        <w:rPr>
          <w:rFonts w:hint="eastAsia" w:ascii="宋体" w:hAnsi="宋体" w:cs="宋体"/>
          <w:b/>
          <w:color w:val="auto"/>
          <w:sz w:val="110"/>
          <w:szCs w:val="110"/>
          <w:highlight w:val="none"/>
          <w14:shadow w14:blurRad="50800" w14:dist="38100" w14:dir="2700000" w14:sx="100000" w14:sy="100000" w14:kx="0" w14:ky="0" w14:algn="tl">
            <w14:srgbClr w14:val="000000">
              <w14:alpha w14:val="60000"/>
            </w14:srgbClr>
          </w14:shadow>
        </w:rPr>
      </w:pPr>
      <w:bookmarkStart w:id="0" w:name="_Toc14164"/>
      <w:bookmarkStart w:id="1" w:name="_Toc9040"/>
      <w:bookmarkStart w:id="2" w:name="_Toc15521"/>
      <w:bookmarkStart w:id="3" w:name="_Toc16752"/>
      <w:bookmarkStart w:id="4" w:name="_Toc22065"/>
      <w:bookmarkStart w:id="5" w:name="_Toc20639"/>
      <w:bookmarkStart w:id="6" w:name="_Toc12884"/>
      <w:r>
        <w:rPr>
          <w:rFonts w:hint="eastAsia" w:ascii="宋体" w:hAnsi="宋体" w:cs="宋体"/>
          <w:b/>
          <w:color w:val="auto"/>
          <w:sz w:val="110"/>
          <w:szCs w:val="110"/>
          <w:highlight w:val="none"/>
          <w14:shadow w14:blurRad="50800" w14:dist="38100" w14:dir="2700000" w14:sx="100000" w14:sy="100000" w14:kx="0" w14:ky="0" w14:algn="tl">
            <w14:srgbClr w14:val="000000">
              <w14:alpha w14:val="60000"/>
            </w14:srgbClr>
          </w14:shadow>
        </w:rPr>
        <w:t>招 商 文 件</w:t>
      </w:r>
      <w:bookmarkEnd w:id="0"/>
      <w:bookmarkEnd w:id="1"/>
      <w:bookmarkEnd w:id="2"/>
      <w:bookmarkEnd w:id="3"/>
      <w:bookmarkEnd w:id="4"/>
      <w:bookmarkEnd w:id="5"/>
      <w:bookmarkEnd w:id="6"/>
    </w:p>
    <w:p w14:paraId="0AE69C52">
      <w:pPr>
        <w:pStyle w:val="9"/>
        <w:spacing w:line="360" w:lineRule="auto"/>
        <w:jc w:val="center"/>
        <w:rPr>
          <w:rFonts w:hint="eastAsia" w:hAnsi="宋体" w:eastAsia="宋体" w:cs="宋体"/>
          <w:color w:val="auto"/>
          <w:sz w:val="28"/>
          <w:szCs w:val="28"/>
          <w:highlight w:val="none"/>
        </w:rPr>
      </w:pPr>
    </w:p>
    <w:p w14:paraId="7D5D0DA9">
      <w:pPr>
        <w:pStyle w:val="9"/>
        <w:spacing w:line="360" w:lineRule="auto"/>
        <w:jc w:val="center"/>
        <w:rPr>
          <w:rFonts w:hint="eastAsia" w:hAnsi="宋体" w:eastAsia="宋体" w:cs="宋体"/>
          <w:b/>
          <w:color w:val="auto"/>
          <w:sz w:val="44"/>
          <w:highlight w:val="none"/>
        </w:rPr>
      </w:pPr>
    </w:p>
    <w:p w14:paraId="60405EBC">
      <w:pPr>
        <w:pStyle w:val="9"/>
        <w:spacing w:line="360" w:lineRule="auto"/>
        <w:ind w:firstLine="1200" w:firstLineChars="400"/>
        <w:rPr>
          <w:rFonts w:hint="eastAsia" w:hAnsi="宋体" w:eastAsia="宋体" w:cs="宋体"/>
          <w:bCs/>
          <w:color w:val="auto"/>
          <w:sz w:val="30"/>
          <w:szCs w:val="30"/>
          <w:highlight w:val="none"/>
          <w:u w:val="single"/>
        </w:rPr>
      </w:pPr>
    </w:p>
    <w:p w14:paraId="06D6D69F">
      <w:pPr>
        <w:pStyle w:val="9"/>
        <w:spacing w:line="360" w:lineRule="auto"/>
        <w:ind w:firstLine="1200" w:firstLineChars="400"/>
        <w:rPr>
          <w:rFonts w:hint="eastAsia" w:hAnsi="宋体" w:eastAsia="宋体" w:cs="宋体"/>
          <w:bCs/>
          <w:color w:val="auto"/>
          <w:sz w:val="30"/>
          <w:szCs w:val="30"/>
          <w:highlight w:val="none"/>
          <w:u w:val="single"/>
        </w:rPr>
      </w:pPr>
    </w:p>
    <w:p w14:paraId="6C8AB870">
      <w:pPr>
        <w:pStyle w:val="9"/>
        <w:spacing w:line="360" w:lineRule="auto"/>
        <w:ind w:firstLine="1120" w:firstLineChars="400"/>
        <w:rPr>
          <w:rFonts w:hint="eastAsia" w:hAnsi="宋体" w:eastAsia="宋体" w:cs="宋体"/>
          <w:bCs/>
          <w:color w:val="auto"/>
          <w:sz w:val="28"/>
          <w:szCs w:val="28"/>
          <w:highlight w:val="none"/>
        </w:rPr>
      </w:pPr>
      <w:r>
        <w:rPr>
          <w:rFonts w:hint="eastAsia" w:hAnsi="宋体" w:eastAsia="宋体" w:cs="宋体"/>
          <w:bCs/>
          <w:color w:val="auto"/>
          <w:sz w:val="28"/>
          <w:szCs w:val="28"/>
          <w:highlight w:val="none"/>
        </w:rPr>
        <w:t>招 商 人：湖北空港首广联合传媒有限公司</w:t>
      </w:r>
    </w:p>
    <w:p w14:paraId="5C97B0C1">
      <w:pPr>
        <w:pStyle w:val="9"/>
        <w:spacing w:line="360" w:lineRule="auto"/>
        <w:ind w:firstLine="1120" w:firstLineChars="400"/>
        <w:rPr>
          <w:rFonts w:hint="eastAsia" w:hAnsi="宋体" w:eastAsia="宋体" w:cs="宋体"/>
          <w:bCs/>
          <w:color w:val="auto"/>
          <w:sz w:val="28"/>
          <w:szCs w:val="28"/>
          <w:highlight w:val="none"/>
        </w:rPr>
      </w:pPr>
      <w:r>
        <w:rPr>
          <w:rFonts w:hint="eastAsia" w:hAnsi="宋体" w:eastAsia="宋体" w:cs="宋体"/>
          <w:bCs/>
          <w:color w:val="auto"/>
          <w:sz w:val="28"/>
          <w:szCs w:val="28"/>
          <w:highlight w:val="none"/>
        </w:rPr>
        <w:t>项目编号：HBZT-2025067-F067</w:t>
      </w:r>
    </w:p>
    <w:p w14:paraId="1691BF17">
      <w:pPr>
        <w:pStyle w:val="9"/>
        <w:tabs>
          <w:tab w:val="left" w:pos="1215"/>
        </w:tabs>
        <w:spacing w:line="360" w:lineRule="auto"/>
        <w:ind w:left="2517" w:leftChars="532" w:hanging="1400" w:hangingChars="500"/>
        <w:rPr>
          <w:rFonts w:hint="eastAsia" w:hAnsi="宋体" w:eastAsia="宋体" w:cs="宋体"/>
          <w:bCs/>
          <w:color w:val="auto"/>
          <w:sz w:val="28"/>
          <w:szCs w:val="28"/>
          <w:highlight w:val="none"/>
        </w:rPr>
      </w:pPr>
      <w:r>
        <w:rPr>
          <w:rFonts w:hint="eastAsia" w:hAnsi="宋体" w:eastAsia="宋体" w:cs="宋体"/>
          <w:bCs/>
          <w:color w:val="auto"/>
          <w:sz w:val="28"/>
          <w:szCs w:val="28"/>
          <w:highlight w:val="none"/>
        </w:rPr>
        <w:t>项目名称：</w:t>
      </w:r>
      <w:r>
        <w:rPr>
          <w:rFonts w:hint="eastAsia" w:hAnsi="宋体" w:eastAsia="宋体" w:cs="宋体"/>
          <w:bCs/>
          <w:color w:val="auto"/>
          <w:sz w:val="28"/>
          <w:szCs w:val="28"/>
          <w:highlight w:val="none"/>
          <w:lang w:val="en-US" w:eastAsia="zh-CN"/>
        </w:rPr>
        <w:t>武汉天河机场T3航站楼空置及即将到期媒体</w:t>
      </w:r>
    </w:p>
    <w:p w14:paraId="4A5EB0BC">
      <w:pPr>
        <w:pStyle w:val="9"/>
        <w:tabs>
          <w:tab w:val="left" w:pos="1215"/>
        </w:tabs>
        <w:spacing w:line="360" w:lineRule="auto"/>
        <w:ind w:left="2517" w:leftChars="532" w:hanging="1400" w:hangingChars="500"/>
        <w:rPr>
          <w:rFonts w:hint="eastAsia" w:hAnsi="宋体" w:eastAsia="宋体" w:cs="宋体"/>
          <w:bCs/>
          <w:color w:val="auto"/>
          <w:sz w:val="28"/>
          <w:szCs w:val="28"/>
          <w:highlight w:val="none"/>
        </w:rPr>
      </w:pPr>
      <w:r>
        <w:rPr>
          <w:rFonts w:hint="eastAsia" w:hAnsi="宋体" w:eastAsia="宋体" w:cs="宋体"/>
          <w:bCs/>
          <w:color w:val="auto"/>
          <w:sz w:val="28"/>
          <w:szCs w:val="28"/>
          <w:highlight w:val="none"/>
        </w:rPr>
        <w:t>招商内容：</w:t>
      </w:r>
      <w:r>
        <w:rPr>
          <w:rFonts w:hint="eastAsia" w:hAnsi="宋体" w:eastAsia="宋体" w:cs="宋体"/>
          <w:bCs/>
          <w:color w:val="auto"/>
          <w:sz w:val="28"/>
          <w:szCs w:val="28"/>
          <w:highlight w:val="none"/>
          <w:lang w:val="en-US" w:eastAsia="zh-CN"/>
        </w:rPr>
        <w:t>空置及即将到期媒体</w:t>
      </w:r>
    </w:p>
    <w:p w14:paraId="12A71EEC">
      <w:pPr>
        <w:pStyle w:val="9"/>
        <w:spacing w:line="360" w:lineRule="auto"/>
        <w:rPr>
          <w:rFonts w:hint="eastAsia" w:hAnsi="宋体" w:eastAsia="宋体" w:cs="宋体"/>
          <w:bCs/>
          <w:color w:val="auto"/>
          <w:sz w:val="28"/>
          <w:szCs w:val="28"/>
          <w:highlight w:val="none"/>
          <w:u w:val="single"/>
        </w:rPr>
      </w:pPr>
    </w:p>
    <w:p w14:paraId="5472D727">
      <w:pPr>
        <w:pStyle w:val="9"/>
        <w:spacing w:line="360" w:lineRule="auto"/>
        <w:rPr>
          <w:rFonts w:hint="eastAsia" w:hAnsi="宋体" w:eastAsia="宋体" w:cs="宋体"/>
          <w:bCs/>
          <w:color w:val="auto"/>
          <w:sz w:val="28"/>
          <w:szCs w:val="28"/>
          <w:highlight w:val="none"/>
        </w:rPr>
      </w:pPr>
    </w:p>
    <w:p w14:paraId="43D63A4E">
      <w:pPr>
        <w:pStyle w:val="9"/>
        <w:spacing w:line="360" w:lineRule="auto"/>
        <w:rPr>
          <w:rFonts w:hint="eastAsia" w:hAnsi="宋体" w:eastAsia="宋体" w:cs="宋体"/>
          <w:bCs/>
          <w:color w:val="auto"/>
          <w:sz w:val="28"/>
          <w:szCs w:val="28"/>
          <w:highlight w:val="none"/>
        </w:rPr>
      </w:pPr>
    </w:p>
    <w:p w14:paraId="301F637B">
      <w:pPr>
        <w:pStyle w:val="9"/>
        <w:adjustRightInd w:val="0"/>
        <w:snapToGrid w:val="0"/>
        <w:spacing w:line="360" w:lineRule="auto"/>
        <w:jc w:val="center"/>
        <w:rPr>
          <w:rFonts w:hint="eastAsia" w:hAnsi="宋体" w:eastAsia="宋体" w:cs="宋体"/>
          <w:bCs/>
          <w:color w:val="auto"/>
          <w:sz w:val="28"/>
          <w:szCs w:val="28"/>
          <w:highlight w:val="none"/>
        </w:rPr>
      </w:pPr>
      <w:r>
        <w:rPr>
          <w:rFonts w:hint="eastAsia" w:hAnsi="宋体" w:eastAsia="宋体" w:cs="宋体"/>
          <w:bCs/>
          <w:color w:val="auto"/>
          <w:sz w:val="28"/>
          <w:szCs w:val="28"/>
          <w:highlight w:val="none"/>
        </w:rPr>
        <w:t xml:space="preserve">  招商代理机构：湖北中天招标有限公司</w:t>
      </w:r>
    </w:p>
    <w:p w14:paraId="21C1782B">
      <w:pPr>
        <w:pStyle w:val="9"/>
        <w:adjustRightInd w:val="0"/>
        <w:snapToGrid w:val="0"/>
        <w:spacing w:line="360" w:lineRule="auto"/>
        <w:ind w:firstLine="2800" w:firstLineChars="1000"/>
        <w:rPr>
          <w:rFonts w:hint="eastAsia" w:hAnsi="宋体" w:eastAsia="宋体" w:cs="宋体"/>
          <w:b/>
          <w:bCs/>
          <w:color w:val="auto"/>
          <w:highlight w:val="none"/>
        </w:rPr>
      </w:pPr>
      <w:r>
        <w:rPr>
          <w:rFonts w:hint="eastAsia" w:hAnsi="宋体" w:eastAsia="宋体" w:cs="宋体"/>
          <w:bCs/>
          <w:color w:val="auto"/>
          <w:sz w:val="28"/>
          <w:szCs w:val="28"/>
          <w:highlight w:val="none"/>
        </w:rPr>
        <w:t>编制时间：2025年0</w:t>
      </w:r>
      <w:r>
        <w:rPr>
          <w:rFonts w:hint="eastAsia" w:hAnsi="宋体" w:eastAsia="宋体" w:cs="宋体"/>
          <w:bCs/>
          <w:color w:val="auto"/>
          <w:sz w:val="28"/>
          <w:szCs w:val="28"/>
          <w:highlight w:val="none"/>
          <w:lang w:val="en-US" w:eastAsia="zh-CN"/>
        </w:rPr>
        <w:t>5</w:t>
      </w:r>
      <w:r>
        <w:rPr>
          <w:rFonts w:hint="eastAsia" w:hAnsi="宋体" w:eastAsia="宋体" w:cs="宋体"/>
          <w:bCs/>
          <w:color w:val="auto"/>
          <w:sz w:val="28"/>
          <w:szCs w:val="28"/>
          <w:highlight w:val="none"/>
        </w:rPr>
        <w:t>月</w:t>
      </w:r>
    </w:p>
    <w:p w14:paraId="02F9E2C4">
      <w:pPr>
        <w:spacing w:line="360" w:lineRule="auto"/>
        <w:rPr>
          <w:rFonts w:hint="eastAsia" w:ascii="宋体" w:hAnsi="宋体" w:cs="宋体"/>
          <w:b/>
          <w:bCs/>
          <w:color w:val="auto"/>
          <w:sz w:val="44"/>
          <w:szCs w:val="44"/>
          <w:highlight w:val="none"/>
          <w:lang w:val="zh-CN"/>
        </w:rPr>
        <w:sectPr>
          <w:pgSz w:w="11906" w:h="16838"/>
          <w:pgMar w:top="1440" w:right="1440" w:bottom="1440" w:left="1440" w:header="851" w:footer="992" w:gutter="0"/>
          <w:pgNumType w:start="1"/>
          <w:cols w:space="720" w:num="1"/>
          <w:docGrid w:type="lines" w:linePitch="312" w:charSpace="0"/>
        </w:sectPr>
      </w:pPr>
    </w:p>
    <w:p w14:paraId="4C838253">
      <w:pPr>
        <w:spacing w:line="360" w:lineRule="auto"/>
        <w:jc w:val="center"/>
        <w:outlineLvl w:val="0"/>
        <w:rPr>
          <w:rFonts w:hint="eastAsia" w:ascii="宋体" w:hAnsi="宋体" w:eastAsia="宋体" w:cs="宋体"/>
          <w:color w:val="auto"/>
          <w:kern w:val="2"/>
          <w:sz w:val="21"/>
          <w:szCs w:val="21"/>
          <w:highlight w:val="none"/>
          <w:lang w:val="en-US" w:eastAsia="zh-CN" w:bidi="ar-SA"/>
        </w:rPr>
      </w:pPr>
      <w:bookmarkStart w:id="7" w:name="_Toc21660"/>
      <w:bookmarkStart w:id="8" w:name="_Toc2080"/>
      <w:bookmarkStart w:id="9" w:name="_Toc6443"/>
      <w:bookmarkStart w:id="10" w:name="_Toc18893"/>
      <w:bookmarkStart w:id="11" w:name="_Toc29842"/>
      <w:bookmarkStart w:id="12" w:name="_Toc11968"/>
      <w:r>
        <w:rPr>
          <w:rFonts w:hint="eastAsia" w:ascii="黑体" w:hAnsi="黑体" w:eastAsia="黑体" w:cs="黑体"/>
          <w:b/>
          <w:bCs/>
          <w:color w:val="auto"/>
          <w:sz w:val="52"/>
          <w:szCs w:val="52"/>
          <w:highlight w:val="none"/>
          <w:lang w:val="zh-CN"/>
        </w:rPr>
        <w:t>目  录</w:t>
      </w:r>
      <w:bookmarkEnd w:id="7"/>
      <w:bookmarkEnd w:id="8"/>
      <w:bookmarkEnd w:id="9"/>
      <w:bookmarkEnd w:id="10"/>
      <w:bookmarkEnd w:id="11"/>
      <w:bookmarkEnd w:id="12"/>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p>
    <w:p w14:paraId="2F69F2FC">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_Toc14164 </w:instrText>
      </w:r>
      <w:r>
        <w:rPr>
          <w:rFonts w:hint="eastAsia" w:ascii="宋体" w:hAnsi="宋体" w:cs="宋体"/>
          <w:color w:val="auto"/>
          <w:szCs w:val="21"/>
          <w:highlight w:val="none"/>
        </w:rPr>
        <w:fldChar w:fldCharType="separate"/>
      </w:r>
      <w:r>
        <w:rPr>
          <w:rFonts w:hint="eastAsia" w:ascii="宋体" w:hAnsi="宋体" w:cs="宋体"/>
          <w:color w:val="auto"/>
          <w:szCs w:val="110"/>
          <w:highlight w:val="none"/>
          <w14:shadow w14:blurRad="50800" w14:dist="38100" w14:dir="2700000" w14:sx="100000" w14:sy="100000" w14:kx="0" w14:ky="0" w14:algn="tl">
            <w14:srgbClr w14:val="000000">
              <w14:alpha w14:val="60000"/>
            </w14:srgbClr>
          </w14:shadow>
        </w:rPr>
        <w:t>招 商 文 件</w:t>
      </w:r>
      <w:r>
        <w:rPr>
          <w:color w:val="auto"/>
          <w:highlight w:val="none"/>
        </w:rPr>
        <w:tab/>
      </w:r>
      <w:r>
        <w:rPr>
          <w:color w:val="auto"/>
          <w:highlight w:val="none"/>
        </w:rPr>
        <w:fldChar w:fldCharType="begin"/>
      </w:r>
      <w:r>
        <w:rPr>
          <w:color w:val="auto"/>
          <w:highlight w:val="none"/>
        </w:rPr>
        <w:instrText xml:space="preserve"> PAGEREF _Toc14164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79C79A39">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_Toc29842 </w:instrText>
      </w:r>
      <w:r>
        <w:rPr>
          <w:rFonts w:hint="eastAsia" w:ascii="宋体" w:hAnsi="宋体" w:cs="宋体"/>
          <w:color w:val="auto"/>
          <w:szCs w:val="21"/>
          <w:highlight w:val="none"/>
        </w:rPr>
        <w:fldChar w:fldCharType="separate"/>
      </w:r>
      <w:r>
        <w:rPr>
          <w:rFonts w:hint="eastAsia" w:ascii="黑体" w:hAnsi="黑体" w:eastAsia="黑体" w:cs="黑体"/>
          <w:bCs/>
          <w:color w:val="auto"/>
          <w:szCs w:val="52"/>
          <w:highlight w:val="none"/>
          <w:lang w:val="zh-CN"/>
        </w:rPr>
        <w:t>目  录</w:t>
      </w:r>
      <w:r>
        <w:rPr>
          <w:color w:val="auto"/>
          <w:highlight w:val="none"/>
        </w:rPr>
        <w:tab/>
      </w:r>
      <w:r>
        <w:rPr>
          <w:color w:val="auto"/>
          <w:highlight w:val="none"/>
        </w:rPr>
        <w:fldChar w:fldCharType="begin"/>
      </w:r>
      <w:r>
        <w:rPr>
          <w:color w:val="auto"/>
          <w:highlight w:val="none"/>
        </w:rPr>
        <w:instrText xml:space="preserve"> PAGEREF _Toc29842 \h </w:instrText>
      </w:r>
      <w:r>
        <w:rPr>
          <w:color w:val="auto"/>
          <w:highlight w:val="none"/>
        </w:rPr>
        <w:fldChar w:fldCharType="separate"/>
      </w:r>
      <w:r>
        <w:rPr>
          <w:color w:val="auto"/>
          <w:highlight w:val="none"/>
        </w:rPr>
        <w:t>I</w:t>
      </w:r>
      <w:r>
        <w:rPr>
          <w:color w:val="auto"/>
          <w:highlight w:val="none"/>
        </w:rPr>
        <w:fldChar w:fldCharType="end"/>
      </w:r>
      <w:r>
        <w:rPr>
          <w:rFonts w:hint="eastAsia" w:ascii="宋体" w:hAnsi="宋体" w:cs="宋体"/>
          <w:color w:val="auto"/>
          <w:szCs w:val="21"/>
          <w:highlight w:val="none"/>
        </w:rPr>
        <w:fldChar w:fldCharType="end"/>
      </w:r>
    </w:p>
    <w:p w14:paraId="2E4E0658">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_Toc30631 </w:instrText>
      </w:r>
      <w:r>
        <w:rPr>
          <w:rFonts w:hint="eastAsia" w:ascii="宋体" w:hAnsi="宋体" w:cs="宋体"/>
          <w:color w:val="auto"/>
          <w:szCs w:val="21"/>
          <w:highlight w:val="none"/>
        </w:rPr>
        <w:fldChar w:fldCharType="separate"/>
      </w:r>
      <w:r>
        <w:rPr>
          <w:rFonts w:hint="eastAsia" w:ascii="宋体" w:hAnsi="宋体" w:cs="宋体"/>
          <w:color w:val="auto"/>
          <w:szCs w:val="36"/>
          <w:highlight w:val="none"/>
        </w:rPr>
        <w:t>第一章 招商公告</w:t>
      </w:r>
      <w:r>
        <w:rPr>
          <w:color w:val="auto"/>
          <w:highlight w:val="none"/>
        </w:rPr>
        <w:tab/>
      </w:r>
      <w:r>
        <w:rPr>
          <w:color w:val="auto"/>
          <w:highlight w:val="none"/>
        </w:rPr>
        <w:fldChar w:fldCharType="begin"/>
      </w:r>
      <w:r>
        <w:rPr>
          <w:color w:val="auto"/>
          <w:highlight w:val="none"/>
        </w:rPr>
        <w:instrText xml:space="preserve"> PAGEREF _Toc30631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53947B1B">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_Toc4140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一、项目概况</w:t>
      </w:r>
      <w:r>
        <w:rPr>
          <w:color w:val="auto"/>
          <w:highlight w:val="none"/>
        </w:rPr>
        <w:tab/>
      </w:r>
      <w:r>
        <w:rPr>
          <w:color w:val="auto"/>
          <w:highlight w:val="none"/>
        </w:rPr>
        <w:fldChar w:fldCharType="begin"/>
      </w:r>
      <w:r>
        <w:rPr>
          <w:color w:val="auto"/>
          <w:highlight w:val="none"/>
        </w:rPr>
        <w:instrText xml:space="preserve"> PAGEREF _Toc4140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3F86CEF3">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_Toc10947 </w:instrText>
      </w:r>
      <w:r>
        <w:rPr>
          <w:rFonts w:hint="eastAsia" w:ascii="宋体" w:hAnsi="宋体" w:cs="宋体"/>
          <w:color w:val="auto"/>
          <w:szCs w:val="21"/>
          <w:highlight w:val="none"/>
        </w:rPr>
        <w:fldChar w:fldCharType="separate"/>
      </w:r>
      <w:r>
        <w:rPr>
          <w:rFonts w:hint="eastAsia" w:hAnsi="宋体"/>
          <w:color w:val="auto"/>
          <w:szCs w:val="21"/>
          <w:highlight w:val="none"/>
        </w:rPr>
        <w:t>二、合同经营期限及其他商务条款</w:t>
      </w:r>
      <w:r>
        <w:rPr>
          <w:color w:val="auto"/>
          <w:highlight w:val="none"/>
        </w:rPr>
        <w:tab/>
      </w:r>
      <w:r>
        <w:rPr>
          <w:color w:val="auto"/>
          <w:highlight w:val="none"/>
        </w:rPr>
        <w:fldChar w:fldCharType="begin"/>
      </w:r>
      <w:r>
        <w:rPr>
          <w:color w:val="auto"/>
          <w:highlight w:val="none"/>
        </w:rPr>
        <w:instrText xml:space="preserve"> PAGEREF _Toc10947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49D8FCE6">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_Toc4669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三、响应资格及要求：</w:t>
      </w:r>
      <w:r>
        <w:rPr>
          <w:color w:val="auto"/>
          <w:highlight w:val="none"/>
        </w:rPr>
        <w:tab/>
      </w:r>
      <w:r>
        <w:rPr>
          <w:color w:val="auto"/>
          <w:highlight w:val="none"/>
        </w:rPr>
        <w:fldChar w:fldCharType="begin"/>
      </w:r>
      <w:r>
        <w:rPr>
          <w:color w:val="auto"/>
          <w:highlight w:val="none"/>
        </w:rPr>
        <w:instrText xml:space="preserve"> PAGEREF _Toc4669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58CAA5E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_Toc19198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四、招商文件的获取</w:t>
      </w:r>
      <w:r>
        <w:rPr>
          <w:color w:val="auto"/>
          <w:highlight w:val="none"/>
        </w:rPr>
        <w:tab/>
      </w:r>
      <w:r>
        <w:rPr>
          <w:color w:val="auto"/>
          <w:highlight w:val="none"/>
        </w:rPr>
        <w:fldChar w:fldCharType="begin"/>
      </w:r>
      <w:r>
        <w:rPr>
          <w:color w:val="auto"/>
          <w:highlight w:val="none"/>
        </w:rPr>
        <w:instrText xml:space="preserve"> PAGEREF _Toc19198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1"/>
          <w:highlight w:val="none"/>
        </w:rPr>
        <w:fldChar w:fldCharType="end"/>
      </w:r>
    </w:p>
    <w:p w14:paraId="062B3404">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_Toc21600 </w:instrText>
      </w:r>
      <w:r>
        <w:rPr>
          <w:rFonts w:hint="eastAsia" w:ascii="宋体" w:hAnsi="宋体" w:cs="宋体"/>
          <w:color w:val="auto"/>
          <w:szCs w:val="21"/>
          <w:highlight w:val="none"/>
        </w:rPr>
        <w:fldChar w:fldCharType="separate"/>
      </w:r>
      <w:r>
        <w:rPr>
          <w:rFonts w:hint="eastAsia" w:ascii="宋体" w:hAnsi="宋体" w:cs="宋体"/>
          <w:bCs/>
          <w:color w:val="auto"/>
          <w:szCs w:val="32"/>
          <w:highlight w:val="none"/>
        </w:rPr>
        <w:t>五、递交响应文件的截止时间及招商时间</w:t>
      </w:r>
      <w:r>
        <w:rPr>
          <w:color w:val="auto"/>
          <w:highlight w:val="none"/>
        </w:rPr>
        <w:tab/>
      </w:r>
      <w:r>
        <w:rPr>
          <w:color w:val="auto"/>
          <w:highlight w:val="none"/>
        </w:rPr>
        <w:fldChar w:fldCharType="begin"/>
      </w:r>
      <w:r>
        <w:rPr>
          <w:color w:val="auto"/>
          <w:highlight w:val="none"/>
        </w:rPr>
        <w:instrText xml:space="preserve"> PAGEREF _Toc21600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1"/>
          <w:highlight w:val="none"/>
        </w:rPr>
        <w:fldChar w:fldCharType="end"/>
      </w:r>
    </w:p>
    <w:p w14:paraId="66B67819">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_Toc22971 </w:instrText>
      </w:r>
      <w:r>
        <w:rPr>
          <w:rFonts w:hint="eastAsia" w:ascii="宋体" w:hAnsi="宋体" w:cs="宋体"/>
          <w:color w:val="auto"/>
          <w:szCs w:val="21"/>
          <w:highlight w:val="none"/>
        </w:rPr>
        <w:fldChar w:fldCharType="separate"/>
      </w:r>
      <w:r>
        <w:rPr>
          <w:rFonts w:hint="eastAsia" w:ascii="宋体" w:hAnsi="宋体" w:cs="宋体"/>
          <w:bCs/>
          <w:color w:val="auto"/>
          <w:szCs w:val="32"/>
          <w:highlight w:val="none"/>
        </w:rPr>
        <w:t>六、招商响应文件送达地点及招商地点</w:t>
      </w:r>
      <w:r>
        <w:rPr>
          <w:color w:val="auto"/>
          <w:highlight w:val="none"/>
        </w:rPr>
        <w:tab/>
      </w:r>
      <w:r>
        <w:rPr>
          <w:color w:val="auto"/>
          <w:highlight w:val="none"/>
        </w:rPr>
        <w:fldChar w:fldCharType="begin"/>
      </w:r>
      <w:r>
        <w:rPr>
          <w:color w:val="auto"/>
          <w:highlight w:val="none"/>
        </w:rPr>
        <w:instrText xml:space="preserve"> PAGEREF _Toc22971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1399192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_Toc28627 </w:instrText>
      </w:r>
      <w:r>
        <w:rPr>
          <w:rFonts w:hint="eastAsia" w:ascii="宋体" w:hAnsi="宋体" w:cs="宋体"/>
          <w:color w:val="auto"/>
          <w:szCs w:val="21"/>
          <w:highlight w:val="none"/>
        </w:rPr>
        <w:fldChar w:fldCharType="separate"/>
      </w:r>
      <w:r>
        <w:rPr>
          <w:rFonts w:hint="eastAsia" w:ascii="宋体" w:hAnsi="宋体" w:cs="宋体"/>
          <w:bCs/>
          <w:color w:val="auto"/>
          <w:szCs w:val="32"/>
          <w:highlight w:val="none"/>
        </w:rPr>
        <w:t>七、联系方式</w:t>
      </w:r>
      <w:r>
        <w:rPr>
          <w:color w:val="auto"/>
          <w:highlight w:val="none"/>
        </w:rPr>
        <w:tab/>
      </w:r>
      <w:r>
        <w:rPr>
          <w:color w:val="auto"/>
          <w:highlight w:val="none"/>
        </w:rPr>
        <w:fldChar w:fldCharType="begin"/>
      </w:r>
      <w:r>
        <w:rPr>
          <w:color w:val="auto"/>
          <w:highlight w:val="none"/>
        </w:rPr>
        <w:instrText xml:space="preserve"> PAGEREF _Toc28627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602611C2">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_Toc23302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八、信息发布媒体</w:t>
      </w:r>
      <w:r>
        <w:rPr>
          <w:color w:val="auto"/>
          <w:highlight w:val="none"/>
        </w:rPr>
        <w:tab/>
      </w:r>
      <w:r>
        <w:rPr>
          <w:color w:val="auto"/>
          <w:highlight w:val="none"/>
        </w:rPr>
        <w:fldChar w:fldCharType="begin"/>
      </w:r>
      <w:r>
        <w:rPr>
          <w:color w:val="auto"/>
          <w:highlight w:val="none"/>
        </w:rPr>
        <w:instrText xml:space="preserve"> PAGEREF _Toc23302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23371757">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_Toc28973 </w:instrText>
      </w:r>
      <w:r>
        <w:rPr>
          <w:rFonts w:hint="eastAsia" w:ascii="宋体" w:hAnsi="宋体" w:cs="宋体"/>
          <w:color w:val="auto"/>
          <w:szCs w:val="21"/>
          <w:highlight w:val="none"/>
        </w:rPr>
        <w:fldChar w:fldCharType="separate"/>
      </w:r>
      <w:r>
        <w:rPr>
          <w:rFonts w:ascii="宋体" w:hAnsi="宋体" w:cs="宋体"/>
          <w:color w:val="auto"/>
          <w:szCs w:val="36"/>
          <w:highlight w:val="none"/>
        </w:rPr>
        <w:t>第二章</w:t>
      </w:r>
      <w:r>
        <w:rPr>
          <w:rFonts w:hint="eastAsia" w:ascii="宋体" w:hAnsi="宋体" w:cs="宋体"/>
          <w:color w:val="auto"/>
          <w:szCs w:val="36"/>
          <w:highlight w:val="none"/>
        </w:rPr>
        <w:t xml:space="preserve"> 招商须知</w:t>
      </w:r>
      <w:r>
        <w:rPr>
          <w:color w:val="auto"/>
          <w:highlight w:val="none"/>
        </w:rPr>
        <w:tab/>
      </w:r>
      <w:r>
        <w:rPr>
          <w:color w:val="auto"/>
          <w:highlight w:val="none"/>
        </w:rPr>
        <w:fldChar w:fldCharType="begin"/>
      </w:r>
      <w:r>
        <w:rPr>
          <w:color w:val="auto"/>
          <w:highlight w:val="none"/>
        </w:rPr>
        <w:instrText xml:space="preserve"> PAGEREF _Toc28973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62C9BEC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_Toc18149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《招商响应人须知前附表》</w:t>
      </w:r>
      <w:r>
        <w:rPr>
          <w:color w:val="auto"/>
          <w:highlight w:val="none"/>
        </w:rPr>
        <w:tab/>
      </w:r>
      <w:r>
        <w:rPr>
          <w:color w:val="auto"/>
          <w:highlight w:val="none"/>
        </w:rPr>
        <w:fldChar w:fldCharType="begin"/>
      </w:r>
      <w:r>
        <w:rPr>
          <w:color w:val="auto"/>
          <w:highlight w:val="none"/>
        </w:rPr>
        <w:instrText xml:space="preserve"> PAGEREF _Toc18149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5FA0CD5E">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_Toc24295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招商响应人须知</w:t>
      </w:r>
      <w:r>
        <w:rPr>
          <w:color w:val="auto"/>
          <w:highlight w:val="none"/>
        </w:rPr>
        <w:tab/>
      </w:r>
      <w:r>
        <w:rPr>
          <w:color w:val="auto"/>
          <w:highlight w:val="none"/>
        </w:rPr>
        <w:fldChar w:fldCharType="begin"/>
      </w:r>
      <w:r>
        <w:rPr>
          <w:color w:val="auto"/>
          <w:highlight w:val="none"/>
        </w:rPr>
        <w:instrText xml:space="preserve"> PAGEREF _Toc24295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7E1CE063">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_Toc26194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一、 </w:t>
      </w:r>
      <w:r>
        <w:rPr>
          <w:rFonts w:hint="eastAsia" w:ascii="宋体" w:hAnsi="宋体" w:cs="宋体"/>
          <w:color w:val="auto"/>
          <w:szCs w:val="21"/>
          <w:highlight w:val="none"/>
        </w:rPr>
        <w:t>总则</w:t>
      </w:r>
      <w:r>
        <w:rPr>
          <w:color w:val="auto"/>
          <w:highlight w:val="none"/>
        </w:rPr>
        <w:tab/>
      </w:r>
      <w:r>
        <w:rPr>
          <w:color w:val="auto"/>
          <w:highlight w:val="none"/>
        </w:rPr>
        <w:fldChar w:fldCharType="begin"/>
      </w:r>
      <w:r>
        <w:rPr>
          <w:color w:val="auto"/>
          <w:highlight w:val="none"/>
        </w:rPr>
        <w:instrText xml:space="preserve"> PAGEREF _Toc26194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796894C3">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_Toc20714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1、 </w:t>
      </w:r>
      <w:r>
        <w:rPr>
          <w:rFonts w:hint="eastAsia" w:ascii="宋体" w:hAnsi="宋体" w:cs="宋体"/>
          <w:color w:val="auto"/>
          <w:szCs w:val="21"/>
          <w:highlight w:val="none"/>
        </w:rPr>
        <w:t>适用法律及范围</w:t>
      </w:r>
      <w:r>
        <w:rPr>
          <w:color w:val="auto"/>
          <w:highlight w:val="none"/>
        </w:rPr>
        <w:tab/>
      </w:r>
      <w:r>
        <w:rPr>
          <w:color w:val="auto"/>
          <w:highlight w:val="none"/>
        </w:rPr>
        <w:fldChar w:fldCharType="begin"/>
      </w:r>
      <w:r>
        <w:rPr>
          <w:color w:val="auto"/>
          <w:highlight w:val="none"/>
        </w:rPr>
        <w:instrText xml:space="preserve"> PAGEREF _Toc20714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2A03DAEA">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_Toc261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2、 </w:t>
      </w:r>
      <w:r>
        <w:rPr>
          <w:rFonts w:hint="eastAsia" w:ascii="宋体" w:hAnsi="宋体" w:cs="宋体"/>
          <w:color w:val="auto"/>
          <w:szCs w:val="21"/>
          <w:highlight w:val="none"/>
        </w:rPr>
        <w:t>定义</w:t>
      </w:r>
      <w:r>
        <w:rPr>
          <w:color w:val="auto"/>
          <w:highlight w:val="none"/>
        </w:rPr>
        <w:tab/>
      </w:r>
      <w:r>
        <w:rPr>
          <w:color w:val="auto"/>
          <w:highlight w:val="none"/>
        </w:rPr>
        <w:fldChar w:fldCharType="begin"/>
      </w:r>
      <w:r>
        <w:rPr>
          <w:color w:val="auto"/>
          <w:highlight w:val="none"/>
        </w:rPr>
        <w:instrText xml:space="preserve"> PAGEREF _Toc261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3D27DD6F">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_Toc2493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3、 </w:t>
      </w:r>
      <w:r>
        <w:rPr>
          <w:rFonts w:hint="eastAsia" w:ascii="宋体" w:hAnsi="宋体" w:cs="宋体"/>
          <w:snapToGrid w:val="0"/>
          <w:color w:val="auto"/>
          <w:kern w:val="0"/>
          <w:szCs w:val="21"/>
          <w:highlight w:val="none"/>
        </w:rPr>
        <w:t>招商项目</w:t>
      </w:r>
      <w:r>
        <w:rPr>
          <w:color w:val="auto"/>
          <w:highlight w:val="none"/>
        </w:rPr>
        <w:tab/>
      </w:r>
      <w:r>
        <w:rPr>
          <w:color w:val="auto"/>
          <w:highlight w:val="none"/>
        </w:rPr>
        <w:fldChar w:fldCharType="begin"/>
      </w:r>
      <w:r>
        <w:rPr>
          <w:color w:val="auto"/>
          <w:highlight w:val="none"/>
        </w:rPr>
        <w:instrText xml:space="preserve"> PAGEREF _Toc2493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75B19BD0">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_Toc10858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4、 </w:t>
      </w:r>
      <w:r>
        <w:rPr>
          <w:rFonts w:hint="eastAsia" w:ascii="宋体" w:hAnsi="宋体" w:cs="宋体"/>
          <w:snapToGrid w:val="0"/>
          <w:color w:val="auto"/>
          <w:kern w:val="0"/>
          <w:szCs w:val="21"/>
          <w:highlight w:val="none"/>
        </w:rPr>
        <w:t>费用</w:t>
      </w:r>
      <w:r>
        <w:rPr>
          <w:color w:val="auto"/>
          <w:highlight w:val="none"/>
        </w:rPr>
        <w:tab/>
      </w:r>
      <w:r>
        <w:rPr>
          <w:color w:val="auto"/>
          <w:highlight w:val="none"/>
        </w:rPr>
        <w:fldChar w:fldCharType="begin"/>
      </w:r>
      <w:r>
        <w:rPr>
          <w:color w:val="auto"/>
          <w:highlight w:val="none"/>
        </w:rPr>
        <w:instrText xml:space="preserve"> PAGEREF _Toc10858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6F27AD41">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_Toc17938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二、 </w:t>
      </w:r>
      <w:r>
        <w:rPr>
          <w:rFonts w:hint="eastAsia" w:ascii="宋体" w:hAnsi="宋体" w:cs="宋体"/>
          <w:color w:val="auto"/>
          <w:szCs w:val="21"/>
          <w:highlight w:val="none"/>
        </w:rPr>
        <w:t>招商文件</w:t>
      </w:r>
      <w:r>
        <w:rPr>
          <w:color w:val="auto"/>
          <w:highlight w:val="none"/>
        </w:rPr>
        <w:tab/>
      </w:r>
      <w:r>
        <w:rPr>
          <w:color w:val="auto"/>
          <w:highlight w:val="none"/>
        </w:rPr>
        <w:fldChar w:fldCharType="begin"/>
      </w:r>
      <w:r>
        <w:rPr>
          <w:color w:val="auto"/>
          <w:highlight w:val="none"/>
        </w:rPr>
        <w:instrText xml:space="preserve"> PAGEREF _Toc17938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0A039089">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_Toc12159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5、 </w:t>
      </w:r>
      <w:r>
        <w:rPr>
          <w:rFonts w:hint="eastAsia" w:ascii="宋体" w:hAnsi="宋体" w:cs="宋体"/>
          <w:color w:val="auto"/>
          <w:szCs w:val="21"/>
          <w:highlight w:val="none"/>
        </w:rPr>
        <w:t>招商</w:t>
      </w:r>
      <w:r>
        <w:rPr>
          <w:rFonts w:hint="eastAsia" w:ascii="宋体" w:hAnsi="宋体" w:cs="宋体"/>
          <w:snapToGrid w:val="0"/>
          <w:color w:val="auto"/>
          <w:kern w:val="0"/>
          <w:szCs w:val="21"/>
          <w:highlight w:val="none"/>
        </w:rPr>
        <w:t>文件</w:t>
      </w:r>
      <w:r>
        <w:rPr>
          <w:rFonts w:hint="eastAsia" w:ascii="宋体" w:hAnsi="宋体" w:cs="宋体"/>
          <w:color w:val="auto"/>
          <w:szCs w:val="21"/>
          <w:highlight w:val="none"/>
        </w:rPr>
        <w:t>的构成</w:t>
      </w:r>
      <w:r>
        <w:rPr>
          <w:color w:val="auto"/>
          <w:highlight w:val="none"/>
        </w:rPr>
        <w:tab/>
      </w:r>
      <w:r>
        <w:rPr>
          <w:color w:val="auto"/>
          <w:highlight w:val="none"/>
        </w:rPr>
        <w:fldChar w:fldCharType="begin"/>
      </w:r>
      <w:r>
        <w:rPr>
          <w:color w:val="auto"/>
          <w:highlight w:val="none"/>
        </w:rPr>
        <w:instrText xml:space="preserve"> PAGEREF _Toc12159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0CB83AC5">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_Toc23994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6、 </w:t>
      </w:r>
      <w:r>
        <w:rPr>
          <w:rFonts w:hint="eastAsia" w:ascii="宋体" w:hAnsi="宋体" w:cs="宋体"/>
          <w:snapToGrid w:val="0"/>
          <w:color w:val="auto"/>
          <w:kern w:val="0"/>
          <w:szCs w:val="21"/>
          <w:highlight w:val="none"/>
          <w:lang w:val="zh-CN"/>
        </w:rPr>
        <w:t>招商文件的澄清</w:t>
      </w:r>
      <w:r>
        <w:rPr>
          <w:color w:val="auto"/>
          <w:highlight w:val="none"/>
        </w:rPr>
        <w:tab/>
      </w:r>
      <w:r>
        <w:rPr>
          <w:color w:val="auto"/>
          <w:highlight w:val="none"/>
        </w:rPr>
        <w:fldChar w:fldCharType="begin"/>
      </w:r>
      <w:r>
        <w:rPr>
          <w:color w:val="auto"/>
          <w:highlight w:val="none"/>
        </w:rPr>
        <w:instrText xml:space="preserve"> PAGEREF _Toc23994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69AD6144">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_Toc29807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7、 </w:t>
      </w:r>
      <w:r>
        <w:rPr>
          <w:rFonts w:hint="eastAsia" w:ascii="宋体" w:hAnsi="宋体" w:cs="宋体"/>
          <w:snapToGrid w:val="0"/>
          <w:color w:val="auto"/>
          <w:kern w:val="0"/>
          <w:szCs w:val="21"/>
          <w:highlight w:val="none"/>
          <w:lang w:val="zh-CN"/>
        </w:rPr>
        <w:t>招商文件的修改</w:t>
      </w:r>
      <w:r>
        <w:rPr>
          <w:color w:val="auto"/>
          <w:highlight w:val="none"/>
        </w:rPr>
        <w:tab/>
      </w:r>
      <w:r>
        <w:rPr>
          <w:color w:val="auto"/>
          <w:highlight w:val="none"/>
        </w:rPr>
        <w:fldChar w:fldCharType="begin"/>
      </w:r>
      <w:r>
        <w:rPr>
          <w:color w:val="auto"/>
          <w:highlight w:val="none"/>
        </w:rPr>
        <w:instrText xml:space="preserve"> PAGEREF _Toc29807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1"/>
          <w:highlight w:val="none"/>
        </w:rPr>
        <w:fldChar w:fldCharType="end"/>
      </w:r>
    </w:p>
    <w:p w14:paraId="7284AE7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_Toc26962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三、 </w:t>
      </w:r>
      <w:r>
        <w:rPr>
          <w:rFonts w:hint="eastAsia" w:ascii="宋体" w:hAnsi="宋体" w:cs="宋体"/>
          <w:color w:val="auto"/>
          <w:szCs w:val="21"/>
          <w:highlight w:val="none"/>
        </w:rPr>
        <w:t>招商响应文件</w:t>
      </w:r>
      <w:r>
        <w:rPr>
          <w:color w:val="auto"/>
          <w:highlight w:val="none"/>
        </w:rPr>
        <w:tab/>
      </w:r>
      <w:r>
        <w:rPr>
          <w:color w:val="auto"/>
          <w:highlight w:val="none"/>
        </w:rPr>
        <w:fldChar w:fldCharType="begin"/>
      </w:r>
      <w:r>
        <w:rPr>
          <w:color w:val="auto"/>
          <w:highlight w:val="none"/>
        </w:rPr>
        <w:instrText xml:space="preserve"> PAGEREF _Toc26962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1"/>
          <w:highlight w:val="none"/>
        </w:rPr>
        <w:fldChar w:fldCharType="end"/>
      </w:r>
    </w:p>
    <w:p w14:paraId="5292DE79">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_Toc18459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8、 </w:t>
      </w:r>
      <w:r>
        <w:rPr>
          <w:rFonts w:hint="eastAsia" w:ascii="宋体" w:hAnsi="宋体" w:cs="宋体"/>
          <w:snapToGrid w:val="0"/>
          <w:color w:val="auto"/>
          <w:kern w:val="0"/>
          <w:szCs w:val="21"/>
          <w:highlight w:val="none"/>
          <w:lang w:val="zh-CN"/>
        </w:rPr>
        <w:t>语言和计量单位</w:t>
      </w:r>
      <w:r>
        <w:rPr>
          <w:color w:val="auto"/>
          <w:highlight w:val="none"/>
        </w:rPr>
        <w:tab/>
      </w:r>
      <w:r>
        <w:rPr>
          <w:color w:val="auto"/>
          <w:highlight w:val="none"/>
        </w:rPr>
        <w:fldChar w:fldCharType="begin"/>
      </w:r>
      <w:r>
        <w:rPr>
          <w:color w:val="auto"/>
          <w:highlight w:val="none"/>
        </w:rPr>
        <w:instrText xml:space="preserve"> PAGEREF _Toc18459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1"/>
          <w:highlight w:val="none"/>
        </w:rPr>
        <w:fldChar w:fldCharType="end"/>
      </w:r>
    </w:p>
    <w:p w14:paraId="6797B2B1">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_Toc31258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9、 </w:t>
      </w:r>
      <w:r>
        <w:rPr>
          <w:rFonts w:hint="eastAsia" w:ascii="宋体" w:hAnsi="宋体" w:cs="宋体"/>
          <w:snapToGrid w:val="0"/>
          <w:color w:val="auto"/>
          <w:kern w:val="0"/>
          <w:szCs w:val="21"/>
          <w:highlight w:val="none"/>
          <w:lang w:val="zh-CN"/>
        </w:rPr>
        <w:t>招商响应文件的构成</w:t>
      </w:r>
      <w:r>
        <w:rPr>
          <w:color w:val="auto"/>
          <w:highlight w:val="none"/>
        </w:rPr>
        <w:tab/>
      </w:r>
      <w:r>
        <w:rPr>
          <w:color w:val="auto"/>
          <w:highlight w:val="none"/>
        </w:rPr>
        <w:fldChar w:fldCharType="begin"/>
      </w:r>
      <w:r>
        <w:rPr>
          <w:color w:val="auto"/>
          <w:highlight w:val="none"/>
        </w:rPr>
        <w:instrText xml:space="preserve"> PAGEREF _Toc31258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1"/>
          <w:highlight w:val="none"/>
        </w:rPr>
        <w:fldChar w:fldCharType="end"/>
      </w:r>
    </w:p>
    <w:p w14:paraId="20095BB4">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_Toc9469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10、 </w:t>
      </w:r>
      <w:r>
        <w:rPr>
          <w:rFonts w:hint="eastAsia" w:ascii="宋体" w:hAnsi="宋体" w:cs="宋体"/>
          <w:snapToGrid w:val="0"/>
          <w:color w:val="auto"/>
          <w:kern w:val="0"/>
          <w:szCs w:val="21"/>
          <w:highlight w:val="none"/>
          <w:lang w:val="zh-CN"/>
        </w:rPr>
        <w:t>招商响应文件的编制</w:t>
      </w:r>
      <w:r>
        <w:rPr>
          <w:color w:val="auto"/>
          <w:highlight w:val="none"/>
        </w:rPr>
        <w:tab/>
      </w:r>
      <w:r>
        <w:rPr>
          <w:color w:val="auto"/>
          <w:highlight w:val="none"/>
        </w:rPr>
        <w:fldChar w:fldCharType="begin"/>
      </w:r>
      <w:r>
        <w:rPr>
          <w:color w:val="auto"/>
          <w:highlight w:val="none"/>
        </w:rPr>
        <w:instrText xml:space="preserve"> PAGEREF _Toc9469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1"/>
          <w:highlight w:val="none"/>
        </w:rPr>
        <w:fldChar w:fldCharType="end"/>
      </w:r>
    </w:p>
    <w:p w14:paraId="0FAAD628">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_Toc7647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11、 </w:t>
      </w:r>
      <w:r>
        <w:rPr>
          <w:rFonts w:hint="eastAsia" w:ascii="宋体" w:hAnsi="宋体" w:cs="宋体"/>
          <w:snapToGrid w:val="0"/>
          <w:color w:val="auto"/>
          <w:kern w:val="0"/>
          <w:szCs w:val="21"/>
          <w:highlight w:val="none"/>
          <w:lang w:val="zh-CN"/>
        </w:rPr>
        <w:t>响应报价</w:t>
      </w:r>
      <w:r>
        <w:rPr>
          <w:color w:val="auto"/>
          <w:highlight w:val="none"/>
        </w:rPr>
        <w:tab/>
      </w:r>
      <w:r>
        <w:rPr>
          <w:color w:val="auto"/>
          <w:highlight w:val="none"/>
        </w:rPr>
        <w:fldChar w:fldCharType="begin"/>
      </w:r>
      <w:r>
        <w:rPr>
          <w:color w:val="auto"/>
          <w:highlight w:val="none"/>
        </w:rPr>
        <w:instrText xml:space="preserve"> PAGEREF _Toc7647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583CAB8F">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_Toc20997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12、 </w:t>
      </w:r>
      <w:r>
        <w:rPr>
          <w:rFonts w:hint="eastAsia" w:ascii="宋体" w:hAnsi="宋体" w:cs="宋体"/>
          <w:snapToGrid w:val="0"/>
          <w:color w:val="auto"/>
          <w:kern w:val="0"/>
          <w:szCs w:val="21"/>
          <w:highlight w:val="none"/>
          <w:lang w:val="zh-CN"/>
        </w:rPr>
        <w:t>备选方案</w:t>
      </w:r>
      <w:r>
        <w:rPr>
          <w:color w:val="auto"/>
          <w:highlight w:val="none"/>
        </w:rPr>
        <w:tab/>
      </w:r>
      <w:r>
        <w:rPr>
          <w:color w:val="auto"/>
          <w:highlight w:val="none"/>
        </w:rPr>
        <w:fldChar w:fldCharType="begin"/>
      </w:r>
      <w:r>
        <w:rPr>
          <w:color w:val="auto"/>
          <w:highlight w:val="none"/>
        </w:rPr>
        <w:instrText xml:space="preserve"> PAGEREF _Toc20997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6A1EB53D">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_Toc30433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13、 </w:t>
      </w:r>
      <w:r>
        <w:rPr>
          <w:rFonts w:hint="eastAsia" w:ascii="宋体" w:hAnsi="宋体" w:cs="宋体"/>
          <w:snapToGrid w:val="0"/>
          <w:color w:val="auto"/>
          <w:kern w:val="0"/>
          <w:szCs w:val="21"/>
          <w:highlight w:val="none"/>
          <w:lang w:val="zh-CN"/>
        </w:rPr>
        <w:t>联合体</w:t>
      </w:r>
      <w:r>
        <w:rPr>
          <w:color w:val="auto"/>
          <w:highlight w:val="none"/>
        </w:rPr>
        <w:tab/>
      </w:r>
      <w:r>
        <w:rPr>
          <w:color w:val="auto"/>
          <w:highlight w:val="none"/>
        </w:rPr>
        <w:fldChar w:fldCharType="begin"/>
      </w:r>
      <w:r>
        <w:rPr>
          <w:color w:val="auto"/>
          <w:highlight w:val="none"/>
        </w:rPr>
        <w:instrText xml:space="preserve"> PAGEREF _Toc30433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3F84C7B1">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_Toc11093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14、 </w:t>
      </w:r>
      <w:r>
        <w:rPr>
          <w:rFonts w:hint="eastAsia" w:ascii="宋体" w:hAnsi="宋体" w:cs="宋体"/>
          <w:snapToGrid w:val="0"/>
          <w:color w:val="auto"/>
          <w:kern w:val="0"/>
          <w:szCs w:val="21"/>
          <w:highlight w:val="none"/>
          <w:lang w:val="zh-CN"/>
        </w:rPr>
        <w:t>招商响应人资格证明文件</w:t>
      </w:r>
      <w:r>
        <w:rPr>
          <w:color w:val="auto"/>
          <w:highlight w:val="none"/>
        </w:rPr>
        <w:tab/>
      </w:r>
      <w:r>
        <w:rPr>
          <w:color w:val="auto"/>
          <w:highlight w:val="none"/>
        </w:rPr>
        <w:fldChar w:fldCharType="begin"/>
      </w:r>
      <w:r>
        <w:rPr>
          <w:color w:val="auto"/>
          <w:highlight w:val="none"/>
        </w:rPr>
        <w:instrText xml:space="preserve"> PAGEREF _Toc11093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15959304">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_Toc12301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15、 </w:t>
      </w:r>
      <w:r>
        <w:rPr>
          <w:rFonts w:hint="eastAsia" w:ascii="宋体" w:hAnsi="宋体" w:cs="宋体"/>
          <w:snapToGrid w:val="0"/>
          <w:color w:val="auto"/>
          <w:kern w:val="0"/>
          <w:szCs w:val="21"/>
          <w:highlight w:val="none"/>
          <w:lang w:val="zh-CN"/>
        </w:rPr>
        <w:t>证明报价内容、服务合格性和符合招商文件规定的文件</w:t>
      </w:r>
      <w:r>
        <w:rPr>
          <w:color w:val="auto"/>
          <w:highlight w:val="none"/>
        </w:rPr>
        <w:tab/>
      </w:r>
      <w:r>
        <w:rPr>
          <w:color w:val="auto"/>
          <w:highlight w:val="none"/>
        </w:rPr>
        <w:fldChar w:fldCharType="begin"/>
      </w:r>
      <w:r>
        <w:rPr>
          <w:color w:val="auto"/>
          <w:highlight w:val="none"/>
        </w:rPr>
        <w:instrText xml:space="preserve"> PAGEREF _Toc12301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7F3D259E">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_Toc23064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16、 </w:t>
      </w:r>
      <w:r>
        <w:rPr>
          <w:rFonts w:hint="eastAsia" w:ascii="宋体" w:hAnsi="宋体" w:cs="宋体"/>
          <w:snapToGrid w:val="0"/>
          <w:color w:val="auto"/>
          <w:kern w:val="0"/>
          <w:szCs w:val="21"/>
          <w:highlight w:val="none"/>
          <w:lang w:val="zh-CN"/>
        </w:rPr>
        <w:t>招商保证金</w:t>
      </w:r>
      <w:r>
        <w:rPr>
          <w:color w:val="auto"/>
          <w:highlight w:val="none"/>
        </w:rPr>
        <w:tab/>
      </w:r>
      <w:r>
        <w:rPr>
          <w:color w:val="auto"/>
          <w:highlight w:val="none"/>
        </w:rPr>
        <w:fldChar w:fldCharType="begin"/>
      </w:r>
      <w:r>
        <w:rPr>
          <w:color w:val="auto"/>
          <w:highlight w:val="none"/>
        </w:rPr>
        <w:instrText xml:space="preserve"> PAGEREF _Toc23064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1"/>
          <w:highlight w:val="none"/>
        </w:rPr>
        <w:fldChar w:fldCharType="end"/>
      </w:r>
    </w:p>
    <w:p w14:paraId="128DDA48">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_Toc6164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17、 </w:t>
      </w:r>
      <w:r>
        <w:rPr>
          <w:rFonts w:hint="eastAsia" w:ascii="宋体" w:hAnsi="宋体" w:cs="宋体"/>
          <w:snapToGrid w:val="0"/>
          <w:color w:val="auto"/>
          <w:kern w:val="0"/>
          <w:szCs w:val="21"/>
          <w:highlight w:val="none"/>
          <w:lang w:val="zh-CN"/>
        </w:rPr>
        <w:t>招商有效期</w:t>
      </w:r>
      <w:r>
        <w:rPr>
          <w:color w:val="auto"/>
          <w:highlight w:val="none"/>
        </w:rPr>
        <w:tab/>
      </w:r>
      <w:r>
        <w:rPr>
          <w:color w:val="auto"/>
          <w:highlight w:val="none"/>
        </w:rPr>
        <w:fldChar w:fldCharType="begin"/>
      </w:r>
      <w:r>
        <w:rPr>
          <w:color w:val="auto"/>
          <w:highlight w:val="none"/>
        </w:rPr>
        <w:instrText xml:space="preserve"> PAGEREF _Toc6164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1"/>
          <w:highlight w:val="none"/>
        </w:rPr>
        <w:fldChar w:fldCharType="end"/>
      </w:r>
    </w:p>
    <w:p w14:paraId="302A5E51">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_Toc15292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18、 </w:t>
      </w:r>
      <w:r>
        <w:rPr>
          <w:rFonts w:hint="eastAsia" w:ascii="宋体" w:hAnsi="宋体" w:cs="宋体"/>
          <w:snapToGrid w:val="0"/>
          <w:color w:val="auto"/>
          <w:kern w:val="0"/>
          <w:szCs w:val="21"/>
          <w:highlight w:val="none"/>
          <w:lang w:val="zh-CN"/>
        </w:rPr>
        <w:t>招商响应文件的装订、签署和数量</w:t>
      </w:r>
      <w:r>
        <w:rPr>
          <w:color w:val="auto"/>
          <w:highlight w:val="none"/>
        </w:rPr>
        <w:tab/>
      </w:r>
      <w:r>
        <w:rPr>
          <w:color w:val="auto"/>
          <w:highlight w:val="none"/>
        </w:rPr>
        <w:fldChar w:fldCharType="begin"/>
      </w:r>
      <w:r>
        <w:rPr>
          <w:color w:val="auto"/>
          <w:highlight w:val="none"/>
        </w:rPr>
        <w:instrText xml:space="preserve"> PAGEREF _Toc15292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1"/>
          <w:highlight w:val="none"/>
        </w:rPr>
        <w:fldChar w:fldCharType="end"/>
      </w:r>
    </w:p>
    <w:p w14:paraId="63DBCEC6">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_Toc16926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四、 </w:t>
      </w:r>
      <w:r>
        <w:rPr>
          <w:rFonts w:hint="eastAsia" w:ascii="宋体" w:hAnsi="宋体" w:cs="宋体"/>
          <w:color w:val="auto"/>
          <w:szCs w:val="21"/>
          <w:highlight w:val="none"/>
        </w:rPr>
        <w:t>招商响应文件的递交</w:t>
      </w:r>
      <w:r>
        <w:rPr>
          <w:color w:val="auto"/>
          <w:highlight w:val="none"/>
        </w:rPr>
        <w:tab/>
      </w:r>
      <w:r>
        <w:rPr>
          <w:color w:val="auto"/>
          <w:highlight w:val="none"/>
        </w:rPr>
        <w:fldChar w:fldCharType="begin"/>
      </w:r>
      <w:r>
        <w:rPr>
          <w:color w:val="auto"/>
          <w:highlight w:val="none"/>
        </w:rPr>
        <w:instrText xml:space="preserve"> PAGEREF _Toc16926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38FE3672">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_Toc31835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19、 </w:t>
      </w:r>
      <w:r>
        <w:rPr>
          <w:rFonts w:hint="eastAsia" w:ascii="宋体" w:hAnsi="宋体" w:cs="宋体"/>
          <w:color w:val="auto"/>
          <w:szCs w:val="21"/>
          <w:highlight w:val="none"/>
        </w:rPr>
        <w:t>招商</w:t>
      </w:r>
      <w:r>
        <w:rPr>
          <w:rFonts w:hint="eastAsia" w:ascii="宋体" w:hAnsi="宋体" w:cs="宋体"/>
          <w:snapToGrid w:val="0"/>
          <w:color w:val="auto"/>
          <w:kern w:val="0"/>
          <w:szCs w:val="21"/>
          <w:highlight w:val="none"/>
        </w:rPr>
        <w:t>响应</w:t>
      </w:r>
      <w:r>
        <w:rPr>
          <w:rFonts w:hint="eastAsia" w:ascii="宋体" w:hAnsi="宋体" w:cs="宋体"/>
          <w:color w:val="auto"/>
          <w:szCs w:val="21"/>
          <w:highlight w:val="none"/>
        </w:rPr>
        <w:t>文件</w:t>
      </w:r>
      <w:r>
        <w:rPr>
          <w:rFonts w:hint="eastAsia" w:ascii="宋体" w:hAnsi="宋体" w:cs="宋体"/>
          <w:snapToGrid w:val="0"/>
          <w:color w:val="auto"/>
          <w:kern w:val="0"/>
          <w:szCs w:val="21"/>
          <w:highlight w:val="none"/>
          <w:lang w:val="zh-CN"/>
        </w:rPr>
        <w:t>的密封和标记</w:t>
      </w:r>
      <w:r>
        <w:rPr>
          <w:color w:val="auto"/>
          <w:highlight w:val="none"/>
        </w:rPr>
        <w:tab/>
      </w:r>
      <w:r>
        <w:rPr>
          <w:color w:val="auto"/>
          <w:highlight w:val="none"/>
        </w:rPr>
        <w:fldChar w:fldCharType="begin"/>
      </w:r>
      <w:r>
        <w:rPr>
          <w:color w:val="auto"/>
          <w:highlight w:val="none"/>
        </w:rPr>
        <w:instrText xml:space="preserve"> PAGEREF _Toc31835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5D345F49">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_Toc16680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20、 </w:t>
      </w:r>
      <w:r>
        <w:rPr>
          <w:rFonts w:hint="eastAsia" w:ascii="宋体" w:hAnsi="宋体" w:cs="宋体"/>
          <w:snapToGrid w:val="0"/>
          <w:color w:val="auto"/>
          <w:kern w:val="0"/>
          <w:szCs w:val="21"/>
          <w:highlight w:val="none"/>
          <w:lang w:val="zh-CN"/>
        </w:rPr>
        <w:t>招商响应文件的送达地点及截止时间</w:t>
      </w:r>
      <w:r>
        <w:rPr>
          <w:color w:val="auto"/>
          <w:highlight w:val="none"/>
        </w:rPr>
        <w:tab/>
      </w:r>
      <w:r>
        <w:rPr>
          <w:color w:val="auto"/>
          <w:highlight w:val="none"/>
        </w:rPr>
        <w:fldChar w:fldCharType="begin"/>
      </w:r>
      <w:r>
        <w:rPr>
          <w:color w:val="auto"/>
          <w:highlight w:val="none"/>
        </w:rPr>
        <w:instrText xml:space="preserve"> PAGEREF _Toc16680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41A072AE">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_Toc17694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21、 </w:t>
      </w:r>
      <w:r>
        <w:rPr>
          <w:rFonts w:hint="eastAsia" w:ascii="宋体" w:hAnsi="宋体" w:cs="宋体"/>
          <w:snapToGrid w:val="0"/>
          <w:color w:val="auto"/>
          <w:kern w:val="0"/>
          <w:szCs w:val="21"/>
          <w:highlight w:val="none"/>
          <w:lang w:val="zh-CN"/>
        </w:rPr>
        <w:t>迟交的招商响应文件</w:t>
      </w:r>
      <w:r>
        <w:rPr>
          <w:color w:val="auto"/>
          <w:highlight w:val="none"/>
        </w:rPr>
        <w:tab/>
      </w:r>
      <w:r>
        <w:rPr>
          <w:color w:val="auto"/>
          <w:highlight w:val="none"/>
        </w:rPr>
        <w:fldChar w:fldCharType="begin"/>
      </w:r>
      <w:r>
        <w:rPr>
          <w:color w:val="auto"/>
          <w:highlight w:val="none"/>
        </w:rPr>
        <w:instrText xml:space="preserve"> PAGEREF _Toc17694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3BCCCE17">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_Toc31575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22、 </w:t>
      </w:r>
      <w:r>
        <w:rPr>
          <w:rFonts w:hint="eastAsia" w:ascii="宋体" w:hAnsi="宋体" w:cs="宋体"/>
          <w:snapToGrid w:val="0"/>
          <w:color w:val="auto"/>
          <w:kern w:val="0"/>
          <w:szCs w:val="21"/>
          <w:highlight w:val="none"/>
          <w:lang w:val="zh-CN"/>
        </w:rPr>
        <w:t>招商响应文件的补充、修改或者撤回</w:t>
      </w:r>
      <w:r>
        <w:rPr>
          <w:color w:val="auto"/>
          <w:highlight w:val="none"/>
        </w:rPr>
        <w:tab/>
      </w:r>
      <w:r>
        <w:rPr>
          <w:color w:val="auto"/>
          <w:highlight w:val="none"/>
        </w:rPr>
        <w:fldChar w:fldCharType="begin"/>
      </w:r>
      <w:r>
        <w:rPr>
          <w:color w:val="auto"/>
          <w:highlight w:val="none"/>
        </w:rPr>
        <w:instrText xml:space="preserve"> PAGEREF _Toc31575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3C7BA98F">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_Toc9932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 xml:space="preserve">五、 </w:t>
      </w:r>
      <w:r>
        <w:rPr>
          <w:rFonts w:hint="eastAsia" w:ascii="宋体" w:hAnsi="宋体" w:cs="宋体"/>
          <w:color w:val="auto"/>
          <w:szCs w:val="21"/>
          <w:highlight w:val="none"/>
        </w:rPr>
        <w:t>招商程序及步骤</w:t>
      </w:r>
      <w:r>
        <w:rPr>
          <w:color w:val="auto"/>
          <w:highlight w:val="none"/>
        </w:rPr>
        <w:tab/>
      </w:r>
      <w:r>
        <w:rPr>
          <w:color w:val="auto"/>
          <w:highlight w:val="none"/>
        </w:rPr>
        <w:fldChar w:fldCharType="begin"/>
      </w:r>
      <w:r>
        <w:rPr>
          <w:color w:val="auto"/>
          <w:highlight w:val="none"/>
        </w:rPr>
        <w:instrText xml:space="preserve"> PAGEREF _Toc9932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7ED57242">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_Toc15547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23、 </w:t>
      </w:r>
      <w:r>
        <w:rPr>
          <w:rFonts w:hint="eastAsia" w:ascii="宋体" w:hAnsi="宋体" w:cs="宋体"/>
          <w:snapToGrid w:val="0"/>
          <w:color w:val="auto"/>
          <w:kern w:val="0"/>
          <w:szCs w:val="21"/>
          <w:highlight w:val="none"/>
        </w:rPr>
        <w:t>磋商</w:t>
      </w:r>
      <w:r>
        <w:rPr>
          <w:rFonts w:hint="eastAsia" w:ascii="宋体" w:hAnsi="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_Toc15547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38D5BEC1">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_Toc27127 </w:instrText>
      </w:r>
      <w:r>
        <w:rPr>
          <w:rFonts w:hint="eastAsia" w:ascii="宋体" w:hAnsi="宋体" w:cs="宋体"/>
          <w:color w:val="auto"/>
          <w:szCs w:val="21"/>
          <w:highlight w:val="none"/>
        </w:rPr>
        <w:fldChar w:fldCharType="separate"/>
      </w:r>
      <w:r>
        <w:rPr>
          <w:rFonts w:hint="default" w:ascii="宋体" w:hAnsi="宋体" w:cs="宋体"/>
          <w:snapToGrid w:val="0"/>
          <w:color w:val="auto"/>
          <w:kern w:val="0"/>
          <w:szCs w:val="21"/>
          <w:highlight w:val="none"/>
          <w:lang w:val="zh-CN"/>
        </w:rPr>
        <w:t xml:space="preserve">24、 </w:t>
      </w:r>
      <w:r>
        <w:rPr>
          <w:rFonts w:hint="eastAsia" w:ascii="宋体" w:hAnsi="宋体" w:cs="宋体"/>
          <w:color w:val="auto"/>
          <w:highlight w:val="none"/>
        </w:rPr>
        <w:t>响应人代表</w:t>
      </w:r>
      <w:r>
        <w:rPr>
          <w:color w:val="auto"/>
          <w:highlight w:val="none"/>
        </w:rPr>
        <w:tab/>
      </w:r>
      <w:r>
        <w:rPr>
          <w:color w:val="auto"/>
          <w:highlight w:val="none"/>
        </w:rPr>
        <w:fldChar w:fldCharType="begin"/>
      </w:r>
      <w:r>
        <w:rPr>
          <w:color w:val="auto"/>
          <w:highlight w:val="none"/>
        </w:rPr>
        <w:instrText xml:space="preserve"> PAGEREF _Toc27127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60C66CBE">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_Toc11610 </w:instrText>
      </w:r>
      <w:r>
        <w:rPr>
          <w:rFonts w:hint="eastAsia" w:ascii="宋体" w:hAnsi="宋体" w:cs="宋体"/>
          <w:color w:val="auto"/>
          <w:szCs w:val="21"/>
          <w:highlight w:val="none"/>
        </w:rPr>
        <w:fldChar w:fldCharType="separate"/>
      </w:r>
      <w:r>
        <w:rPr>
          <w:rFonts w:hint="default" w:ascii="宋体" w:hAnsi="宋体" w:cs="宋体"/>
          <w:color w:val="auto"/>
          <w:highlight w:val="none"/>
        </w:rPr>
        <w:t xml:space="preserve">25、 </w:t>
      </w:r>
      <w:r>
        <w:rPr>
          <w:rFonts w:hint="eastAsia" w:ascii="宋体" w:hAnsi="宋体" w:cs="宋体"/>
          <w:snapToGrid w:val="0"/>
          <w:color w:val="auto"/>
          <w:kern w:val="0"/>
          <w:szCs w:val="21"/>
          <w:highlight w:val="none"/>
        </w:rPr>
        <w:t>资格</w:t>
      </w:r>
      <w:r>
        <w:rPr>
          <w:rFonts w:hint="eastAsia" w:ascii="宋体" w:hAnsi="宋体" w:cs="宋体"/>
          <w:color w:val="auto"/>
          <w:highlight w:val="none"/>
        </w:rPr>
        <w:t>审查和符合性审查</w:t>
      </w:r>
      <w:r>
        <w:rPr>
          <w:color w:val="auto"/>
          <w:highlight w:val="none"/>
        </w:rPr>
        <w:tab/>
      </w:r>
      <w:r>
        <w:rPr>
          <w:color w:val="auto"/>
          <w:highlight w:val="none"/>
        </w:rPr>
        <w:fldChar w:fldCharType="begin"/>
      </w:r>
      <w:r>
        <w:rPr>
          <w:color w:val="auto"/>
          <w:highlight w:val="none"/>
        </w:rPr>
        <w:instrText xml:space="preserve"> PAGEREF _Toc11610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5205AFE3">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_Toc31069 </w:instrText>
      </w:r>
      <w:r>
        <w:rPr>
          <w:rFonts w:hint="eastAsia" w:ascii="宋体" w:hAnsi="宋体" w:cs="宋体"/>
          <w:color w:val="auto"/>
          <w:szCs w:val="21"/>
          <w:highlight w:val="none"/>
        </w:rPr>
        <w:fldChar w:fldCharType="separate"/>
      </w:r>
      <w:r>
        <w:rPr>
          <w:rFonts w:hint="default" w:ascii="宋体" w:hAnsi="宋体" w:cs="宋体"/>
          <w:color w:val="auto"/>
          <w:highlight w:val="none"/>
        </w:rPr>
        <w:t xml:space="preserve">26、 </w:t>
      </w:r>
      <w:r>
        <w:rPr>
          <w:rFonts w:hint="eastAsia" w:ascii="宋体" w:hAnsi="宋体" w:cs="宋体"/>
          <w:snapToGrid w:val="0"/>
          <w:color w:val="auto"/>
          <w:kern w:val="0"/>
          <w:szCs w:val="21"/>
          <w:highlight w:val="none"/>
        </w:rPr>
        <w:t>磋商</w:t>
      </w:r>
      <w:r>
        <w:rPr>
          <w:color w:val="auto"/>
          <w:highlight w:val="none"/>
        </w:rPr>
        <w:tab/>
      </w:r>
      <w:r>
        <w:rPr>
          <w:color w:val="auto"/>
          <w:highlight w:val="none"/>
        </w:rPr>
        <w:fldChar w:fldCharType="begin"/>
      </w:r>
      <w:r>
        <w:rPr>
          <w:color w:val="auto"/>
          <w:highlight w:val="none"/>
        </w:rPr>
        <w:instrText xml:space="preserve"> PAGEREF _Toc31069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5502C0A5">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_Toc11394 </w:instrText>
      </w:r>
      <w:r>
        <w:rPr>
          <w:rFonts w:hint="eastAsia" w:ascii="宋体" w:hAnsi="宋体" w:cs="宋体"/>
          <w:color w:val="auto"/>
          <w:szCs w:val="21"/>
          <w:highlight w:val="none"/>
        </w:rPr>
        <w:fldChar w:fldCharType="separate"/>
      </w:r>
      <w:r>
        <w:rPr>
          <w:rFonts w:hint="default" w:ascii="宋体" w:hAnsi="宋体" w:cs="宋体"/>
          <w:color w:val="auto"/>
          <w:highlight w:val="none"/>
          <w:lang w:val="zh-CN"/>
        </w:rPr>
        <w:t xml:space="preserve">27、 </w:t>
      </w:r>
      <w:r>
        <w:rPr>
          <w:rFonts w:hint="eastAsia" w:ascii="宋体" w:hAnsi="宋体" w:cs="宋体"/>
          <w:color w:val="auto"/>
          <w:highlight w:val="none"/>
          <w:lang w:val="zh-CN"/>
        </w:rPr>
        <w:t>保密</w:t>
      </w:r>
      <w:r>
        <w:rPr>
          <w:color w:val="auto"/>
          <w:highlight w:val="none"/>
        </w:rPr>
        <w:tab/>
      </w:r>
      <w:r>
        <w:rPr>
          <w:color w:val="auto"/>
          <w:highlight w:val="none"/>
        </w:rPr>
        <w:fldChar w:fldCharType="begin"/>
      </w:r>
      <w:r>
        <w:rPr>
          <w:color w:val="auto"/>
          <w:highlight w:val="none"/>
        </w:rPr>
        <w:instrText xml:space="preserve"> PAGEREF _Toc11394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0CCB522D">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七、成交与签订合同</w:t>
      </w:r>
      <w:r>
        <w:rPr>
          <w:color w:val="auto"/>
          <w:highlight w:val="none"/>
        </w:rPr>
        <w:tab/>
      </w:r>
      <w:r>
        <w:rPr>
          <w:color w:val="auto"/>
          <w:highlight w:val="none"/>
        </w:rPr>
        <w:fldChar w:fldCharType="begin"/>
      </w:r>
      <w:r>
        <w:rPr>
          <w:color w:val="auto"/>
          <w:highlight w:val="none"/>
        </w:rPr>
        <w:instrText xml:space="preserve"> PAGEREF _Toc116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3B2E5C95">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_Toc25519 </w:instrText>
      </w:r>
      <w:r>
        <w:rPr>
          <w:rFonts w:hint="eastAsia" w:ascii="宋体" w:hAnsi="宋体" w:cs="宋体"/>
          <w:color w:val="auto"/>
          <w:szCs w:val="21"/>
          <w:highlight w:val="none"/>
        </w:rPr>
        <w:fldChar w:fldCharType="separate"/>
      </w:r>
      <w:r>
        <w:rPr>
          <w:rFonts w:hint="default" w:ascii="宋体" w:hAnsi="宋体" w:cs="宋体"/>
          <w:color w:val="auto"/>
          <w:highlight w:val="none"/>
          <w:lang w:val="zh-CN"/>
        </w:rPr>
        <w:t xml:space="preserve">28、 </w:t>
      </w:r>
      <w:r>
        <w:rPr>
          <w:rFonts w:hint="eastAsia" w:ascii="宋体" w:hAnsi="宋体" w:cs="宋体"/>
          <w:color w:val="auto"/>
          <w:highlight w:val="none"/>
          <w:lang w:val="zh-CN"/>
        </w:rPr>
        <w:t>合同授予标准</w:t>
      </w:r>
      <w:r>
        <w:rPr>
          <w:color w:val="auto"/>
          <w:highlight w:val="none"/>
        </w:rPr>
        <w:tab/>
      </w:r>
      <w:r>
        <w:rPr>
          <w:color w:val="auto"/>
          <w:highlight w:val="none"/>
        </w:rPr>
        <w:fldChar w:fldCharType="begin"/>
      </w:r>
      <w:r>
        <w:rPr>
          <w:color w:val="auto"/>
          <w:highlight w:val="none"/>
        </w:rPr>
        <w:instrText xml:space="preserve"> PAGEREF _Toc25519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7252957B">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_Toc26429 </w:instrText>
      </w:r>
      <w:r>
        <w:rPr>
          <w:rFonts w:hint="eastAsia" w:ascii="宋体" w:hAnsi="宋体" w:cs="宋体"/>
          <w:color w:val="auto"/>
          <w:szCs w:val="21"/>
          <w:highlight w:val="none"/>
        </w:rPr>
        <w:fldChar w:fldCharType="separate"/>
      </w:r>
      <w:r>
        <w:rPr>
          <w:rFonts w:hint="default" w:ascii="宋体" w:hAnsi="宋体" w:cs="宋体"/>
          <w:color w:val="auto"/>
          <w:highlight w:val="none"/>
          <w:lang w:val="zh-CN"/>
        </w:rPr>
        <w:t xml:space="preserve">29、 </w:t>
      </w:r>
      <w:r>
        <w:rPr>
          <w:rFonts w:hint="eastAsia" w:ascii="宋体" w:hAnsi="宋体" w:cs="宋体"/>
          <w:color w:val="auto"/>
          <w:highlight w:val="none"/>
          <w:lang w:val="zh-CN"/>
        </w:rPr>
        <w:t>签订合同</w:t>
      </w:r>
      <w:r>
        <w:rPr>
          <w:color w:val="auto"/>
          <w:highlight w:val="none"/>
        </w:rPr>
        <w:tab/>
      </w:r>
      <w:r>
        <w:rPr>
          <w:color w:val="auto"/>
          <w:highlight w:val="none"/>
        </w:rPr>
        <w:fldChar w:fldCharType="begin"/>
      </w:r>
      <w:r>
        <w:rPr>
          <w:color w:val="auto"/>
          <w:highlight w:val="none"/>
        </w:rPr>
        <w:instrText xml:space="preserve"> PAGEREF _Toc26429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0AB9B7CA">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_Toc13699 </w:instrText>
      </w:r>
      <w:r>
        <w:rPr>
          <w:rFonts w:hint="eastAsia" w:ascii="宋体" w:hAnsi="宋体" w:cs="宋体"/>
          <w:color w:val="auto"/>
          <w:szCs w:val="21"/>
          <w:highlight w:val="none"/>
        </w:rPr>
        <w:fldChar w:fldCharType="separate"/>
      </w:r>
      <w:r>
        <w:rPr>
          <w:rFonts w:hint="eastAsia" w:ascii="宋体" w:hAnsi="宋体" w:cs="宋体"/>
          <w:snapToGrid w:val="0"/>
          <w:color w:val="auto"/>
          <w:kern w:val="0"/>
          <w:szCs w:val="21"/>
          <w:highlight w:val="none"/>
        </w:rPr>
        <w:t>八</w:t>
      </w:r>
      <w:r>
        <w:rPr>
          <w:rFonts w:hint="eastAsia" w:ascii="宋体" w:hAnsi="宋体" w:cs="宋体"/>
          <w:snapToGrid w:val="0"/>
          <w:color w:val="auto"/>
          <w:kern w:val="0"/>
          <w:szCs w:val="21"/>
          <w:highlight w:val="none"/>
          <w:lang w:val="zh-CN"/>
        </w:rPr>
        <w:t>、其他要求</w:t>
      </w:r>
      <w:r>
        <w:rPr>
          <w:color w:val="auto"/>
          <w:highlight w:val="none"/>
        </w:rPr>
        <w:tab/>
      </w:r>
      <w:r>
        <w:rPr>
          <w:color w:val="auto"/>
          <w:highlight w:val="none"/>
        </w:rPr>
        <w:fldChar w:fldCharType="begin"/>
      </w:r>
      <w:r>
        <w:rPr>
          <w:color w:val="auto"/>
          <w:highlight w:val="none"/>
        </w:rPr>
        <w:instrText xml:space="preserve"> PAGEREF _Toc13699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1"/>
          <w:highlight w:val="none"/>
        </w:rPr>
        <w:fldChar w:fldCharType="end"/>
      </w:r>
    </w:p>
    <w:p w14:paraId="215B267C">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_Toc24021 </w:instrText>
      </w:r>
      <w:r>
        <w:rPr>
          <w:rFonts w:hint="eastAsia" w:ascii="宋体" w:hAnsi="宋体" w:cs="宋体"/>
          <w:color w:val="auto"/>
          <w:szCs w:val="21"/>
          <w:highlight w:val="none"/>
        </w:rPr>
        <w:fldChar w:fldCharType="separate"/>
      </w:r>
      <w:r>
        <w:rPr>
          <w:rFonts w:hint="eastAsia" w:ascii="宋体" w:hAnsi="宋体" w:cs="宋体"/>
          <w:color w:val="auto"/>
          <w:szCs w:val="36"/>
          <w:highlight w:val="none"/>
          <w:lang w:val="zh-CN"/>
        </w:rPr>
        <w:t>第三章</w:t>
      </w:r>
      <w:r>
        <w:rPr>
          <w:rFonts w:hint="eastAsia" w:ascii="宋体" w:hAnsi="宋体" w:cs="宋体"/>
          <w:color w:val="auto"/>
          <w:szCs w:val="36"/>
          <w:highlight w:val="none"/>
        </w:rPr>
        <w:t xml:space="preserve"> 招商需求</w:t>
      </w:r>
      <w:r>
        <w:rPr>
          <w:color w:val="auto"/>
          <w:highlight w:val="none"/>
        </w:rPr>
        <w:tab/>
      </w:r>
      <w:r>
        <w:rPr>
          <w:color w:val="auto"/>
          <w:highlight w:val="none"/>
        </w:rPr>
        <w:fldChar w:fldCharType="begin"/>
      </w:r>
      <w:r>
        <w:rPr>
          <w:color w:val="auto"/>
          <w:highlight w:val="none"/>
        </w:rPr>
        <w:instrText xml:space="preserve"> PAGEREF _Toc24021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41E9C7EC">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_Toc4516 </w:instrText>
      </w:r>
      <w:r>
        <w:rPr>
          <w:rFonts w:hint="eastAsia" w:ascii="宋体" w:hAnsi="宋体" w:cs="宋体"/>
          <w:color w:val="auto"/>
          <w:szCs w:val="21"/>
          <w:highlight w:val="none"/>
        </w:rPr>
        <w:fldChar w:fldCharType="separate"/>
      </w:r>
      <w:r>
        <w:rPr>
          <w:rFonts w:ascii="宋体" w:hAnsi="宋体" w:cs="宋体"/>
          <w:bCs/>
          <w:snapToGrid w:val="0"/>
          <w:color w:val="auto"/>
          <w:kern w:val="0"/>
          <w:szCs w:val="21"/>
          <w:highlight w:val="none"/>
          <w:lang w:val="zh-CN"/>
        </w:rPr>
        <w:t>一、</w:t>
      </w:r>
      <w:r>
        <w:rPr>
          <w:rFonts w:hint="eastAsia" w:ascii="宋体" w:hAnsi="宋体" w:cs="宋体"/>
          <w:bCs/>
          <w:snapToGrid w:val="0"/>
          <w:color w:val="auto"/>
          <w:kern w:val="0"/>
          <w:szCs w:val="21"/>
          <w:highlight w:val="none"/>
        </w:rPr>
        <w:t>招商</w:t>
      </w:r>
      <w:r>
        <w:rPr>
          <w:rFonts w:hint="eastAsia" w:ascii="宋体" w:hAnsi="宋体" w:cs="宋体"/>
          <w:bCs/>
          <w:snapToGrid w:val="0"/>
          <w:color w:val="auto"/>
          <w:kern w:val="0"/>
          <w:szCs w:val="21"/>
          <w:highlight w:val="none"/>
          <w:lang w:val="zh-CN"/>
        </w:rPr>
        <w:t>内容</w:t>
      </w:r>
      <w:r>
        <w:rPr>
          <w:color w:val="auto"/>
          <w:highlight w:val="none"/>
        </w:rPr>
        <w:tab/>
      </w:r>
      <w:r>
        <w:rPr>
          <w:color w:val="auto"/>
          <w:highlight w:val="none"/>
        </w:rPr>
        <w:fldChar w:fldCharType="begin"/>
      </w:r>
      <w:r>
        <w:rPr>
          <w:color w:val="auto"/>
          <w:highlight w:val="none"/>
        </w:rPr>
        <w:instrText xml:space="preserve"> PAGEREF _Toc4516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63A2B0E7">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_Toc32088 </w:instrText>
      </w:r>
      <w:r>
        <w:rPr>
          <w:rFonts w:hint="eastAsia" w:ascii="宋体" w:hAnsi="宋体" w:cs="宋体"/>
          <w:color w:val="auto"/>
          <w:szCs w:val="21"/>
          <w:highlight w:val="none"/>
        </w:rPr>
        <w:fldChar w:fldCharType="separate"/>
      </w:r>
      <w:r>
        <w:rPr>
          <w:rFonts w:ascii="宋体" w:hAnsi="宋体" w:cs="宋体"/>
          <w:snapToGrid w:val="0"/>
          <w:color w:val="auto"/>
          <w:kern w:val="0"/>
          <w:szCs w:val="21"/>
          <w:highlight w:val="none"/>
          <w:lang w:val="zh-CN"/>
        </w:rPr>
        <w:t>二、</w:t>
      </w:r>
      <w:r>
        <w:rPr>
          <w:rFonts w:hint="eastAsia" w:ascii="宋体" w:hAnsi="宋体" w:cs="宋体"/>
          <w:bCs/>
          <w:snapToGrid w:val="0"/>
          <w:color w:val="auto"/>
          <w:kern w:val="0"/>
          <w:szCs w:val="21"/>
          <w:highlight w:val="none"/>
          <w:lang w:val="zh-CN"/>
        </w:rPr>
        <w:t>项目要求</w:t>
      </w:r>
      <w:r>
        <w:rPr>
          <w:color w:val="auto"/>
          <w:highlight w:val="none"/>
        </w:rPr>
        <w:tab/>
      </w:r>
      <w:r>
        <w:rPr>
          <w:color w:val="auto"/>
          <w:highlight w:val="none"/>
        </w:rPr>
        <w:fldChar w:fldCharType="begin"/>
      </w:r>
      <w:r>
        <w:rPr>
          <w:color w:val="auto"/>
          <w:highlight w:val="none"/>
        </w:rPr>
        <w:instrText xml:space="preserve"> PAGEREF _Toc32088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1"/>
          <w:highlight w:val="none"/>
        </w:rPr>
        <w:fldChar w:fldCharType="end"/>
      </w:r>
    </w:p>
    <w:p w14:paraId="65970BE6">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_Toc15492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三、报价要求</w:t>
      </w:r>
      <w:r>
        <w:rPr>
          <w:color w:val="auto"/>
          <w:highlight w:val="none"/>
        </w:rPr>
        <w:tab/>
      </w:r>
      <w:r>
        <w:rPr>
          <w:color w:val="auto"/>
          <w:highlight w:val="none"/>
        </w:rPr>
        <w:fldChar w:fldCharType="begin"/>
      </w:r>
      <w:r>
        <w:rPr>
          <w:color w:val="auto"/>
          <w:highlight w:val="none"/>
        </w:rPr>
        <w:instrText xml:space="preserve"> PAGEREF _Toc15492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1"/>
          <w:highlight w:val="none"/>
        </w:rPr>
        <w:fldChar w:fldCharType="end"/>
      </w:r>
    </w:p>
    <w:p w14:paraId="7B1CC858">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_Toc28949 </w:instrText>
      </w:r>
      <w:r>
        <w:rPr>
          <w:rFonts w:hint="eastAsia" w:ascii="宋体" w:hAnsi="宋体" w:cs="宋体"/>
          <w:color w:val="auto"/>
          <w:szCs w:val="21"/>
          <w:highlight w:val="none"/>
        </w:rPr>
        <w:fldChar w:fldCharType="separate"/>
      </w:r>
      <w:r>
        <w:rPr>
          <w:rFonts w:hint="eastAsia" w:ascii="宋体" w:hAnsi="宋体" w:cs="宋体"/>
          <w:bCs/>
          <w:snapToGrid w:val="0"/>
          <w:color w:val="auto"/>
          <w:kern w:val="0"/>
          <w:szCs w:val="21"/>
          <w:highlight w:val="none"/>
          <w:lang w:val="zh-CN"/>
        </w:rPr>
        <w:t>四、商务要求</w:t>
      </w:r>
      <w:r>
        <w:rPr>
          <w:color w:val="auto"/>
          <w:highlight w:val="none"/>
        </w:rPr>
        <w:tab/>
      </w:r>
      <w:r>
        <w:rPr>
          <w:color w:val="auto"/>
          <w:highlight w:val="none"/>
        </w:rPr>
        <w:fldChar w:fldCharType="begin"/>
      </w:r>
      <w:r>
        <w:rPr>
          <w:color w:val="auto"/>
          <w:highlight w:val="none"/>
        </w:rPr>
        <w:instrText xml:space="preserve"> PAGEREF _Toc28949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1"/>
          <w:highlight w:val="none"/>
        </w:rPr>
        <w:fldChar w:fldCharType="end"/>
      </w:r>
    </w:p>
    <w:p w14:paraId="78F73D33">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_Toc21079 </w:instrText>
      </w:r>
      <w:r>
        <w:rPr>
          <w:rFonts w:hint="eastAsia" w:ascii="宋体" w:hAnsi="宋体" w:cs="宋体"/>
          <w:color w:val="auto"/>
          <w:szCs w:val="21"/>
          <w:highlight w:val="none"/>
        </w:rPr>
        <w:fldChar w:fldCharType="separate"/>
      </w:r>
      <w:r>
        <w:rPr>
          <w:rFonts w:hint="eastAsia" w:asciiTheme="minorEastAsia" w:hAnsiTheme="minorEastAsia" w:eastAsiaTheme="minorEastAsia"/>
          <w:bCs/>
          <w:color w:val="auto"/>
          <w:szCs w:val="28"/>
          <w:highlight w:val="none"/>
        </w:rPr>
        <w:t>附件：</w:t>
      </w:r>
      <w:r>
        <w:rPr>
          <w:rFonts w:hint="eastAsia" w:asciiTheme="minorEastAsia" w:hAnsiTheme="minorEastAsia" w:eastAsiaTheme="minorEastAsia"/>
          <w:bCs/>
          <w:color w:val="auto"/>
          <w:szCs w:val="28"/>
          <w:highlight w:val="none"/>
          <w:lang w:val="en-US" w:eastAsia="zh-CN"/>
        </w:rPr>
        <w:t>媒体点位图</w:t>
      </w:r>
      <w:r>
        <w:rPr>
          <w:color w:val="auto"/>
          <w:highlight w:val="none"/>
        </w:rPr>
        <w:tab/>
      </w:r>
      <w:r>
        <w:rPr>
          <w:color w:val="auto"/>
          <w:highlight w:val="none"/>
        </w:rPr>
        <w:fldChar w:fldCharType="begin"/>
      </w:r>
      <w:r>
        <w:rPr>
          <w:color w:val="auto"/>
          <w:highlight w:val="none"/>
        </w:rPr>
        <w:instrText xml:space="preserve"> PAGEREF _Toc21079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1"/>
          <w:highlight w:val="none"/>
        </w:rPr>
        <w:fldChar w:fldCharType="end"/>
      </w:r>
    </w:p>
    <w:p w14:paraId="40EA4C2D">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_Toc29217 </w:instrText>
      </w:r>
      <w:r>
        <w:rPr>
          <w:rFonts w:hint="eastAsia" w:ascii="宋体" w:hAnsi="宋体" w:cs="宋体"/>
          <w:color w:val="auto"/>
          <w:szCs w:val="21"/>
          <w:highlight w:val="none"/>
        </w:rPr>
        <w:fldChar w:fldCharType="separate"/>
      </w:r>
      <w:r>
        <w:rPr>
          <w:rFonts w:hint="eastAsia" w:ascii="宋体" w:hAnsi="宋体" w:cs="宋体"/>
          <w:bCs/>
          <w:snapToGrid w:val="0"/>
          <w:color w:val="auto"/>
          <w:kern w:val="0"/>
          <w:szCs w:val="21"/>
          <w:highlight w:val="none"/>
          <w:lang w:val="zh-CN"/>
        </w:rPr>
        <w:t>五、湖北机场集团“供应商不良行为”管理办法-节选</w:t>
      </w:r>
      <w:r>
        <w:rPr>
          <w:color w:val="auto"/>
          <w:highlight w:val="none"/>
        </w:rPr>
        <w:tab/>
      </w:r>
      <w:r>
        <w:rPr>
          <w:color w:val="auto"/>
          <w:highlight w:val="none"/>
        </w:rPr>
        <w:fldChar w:fldCharType="begin"/>
      </w:r>
      <w:r>
        <w:rPr>
          <w:color w:val="auto"/>
          <w:highlight w:val="none"/>
        </w:rPr>
        <w:instrText xml:space="preserve"> PAGEREF _Toc29217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1"/>
          <w:highlight w:val="none"/>
        </w:rPr>
        <w:fldChar w:fldCharType="end"/>
      </w:r>
    </w:p>
    <w:p w14:paraId="1A811884">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_Toc18115 </w:instrText>
      </w:r>
      <w:r>
        <w:rPr>
          <w:rFonts w:hint="eastAsia" w:ascii="宋体" w:hAnsi="宋体" w:cs="宋体"/>
          <w:color w:val="auto"/>
          <w:szCs w:val="21"/>
          <w:highlight w:val="none"/>
        </w:rPr>
        <w:fldChar w:fldCharType="separate"/>
      </w:r>
      <w:r>
        <w:rPr>
          <w:rFonts w:hint="eastAsia" w:ascii="宋体" w:hAnsi="宋体" w:cs="宋体"/>
          <w:color w:val="auto"/>
          <w:szCs w:val="36"/>
          <w:highlight w:val="none"/>
        </w:rPr>
        <w:t xml:space="preserve">第四章 </w:t>
      </w:r>
      <w:r>
        <w:rPr>
          <w:rFonts w:hint="eastAsia" w:ascii="宋体" w:hAnsi="宋体" w:cs="宋体"/>
          <w:color w:val="auto"/>
          <w:szCs w:val="36"/>
          <w:highlight w:val="none"/>
          <w:lang w:val="zh-CN"/>
        </w:rPr>
        <w:t>评分</w:t>
      </w:r>
      <w:r>
        <w:rPr>
          <w:rFonts w:hint="eastAsia" w:ascii="宋体" w:hAnsi="宋体" w:cs="宋体"/>
          <w:color w:val="auto"/>
          <w:szCs w:val="36"/>
          <w:highlight w:val="none"/>
        </w:rPr>
        <w:t>办法</w:t>
      </w:r>
      <w:r>
        <w:rPr>
          <w:color w:val="auto"/>
          <w:highlight w:val="none"/>
        </w:rPr>
        <w:tab/>
      </w:r>
      <w:r>
        <w:rPr>
          <w:color w:val="auto"/>
          <w:highlight w:val="none"/>
        </w:rPr>
        <w:fldChar w:fldCharType="begin"/>
      </w:r>
      <w:r>
        <w:rPr>
          <w:color w:val="auto"/>
          <w:highlight w:val="none"/>
        </w:rPr>
        <w:instrText xml:space="preserve"> PAGEREF _Toc18115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1"/>
          <w:highlight w:val="none"/>
        </w:rPr>
        <w:fldChar w:fldCharType="end"/>
      </w:r>
    </w:p>
    <w:p w14:paraId="24C4EE3F">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_Toc28877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评分办法前附表</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1"/>
          <w:highlight w:val="none"/>
        </w:rPr>
        <w:fldChar w:fldCharType="end"/>
      </w:r>
    </w:p>
    <w:p w14:paraId="7C86A046">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_Toc28433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标段</w:t>
      </w:r>
      <w:r>
        <w:rPr>
          <w:rFonts w:hint="eastAsia" w:ascii="宋体" w:hAnsi="宋体" w:cs="宋体"/>
          <w:color w:val="auto"/>
          <w:szCs w:val="21"/>
          <w:highlight w:val="none"/>
          <w:lang w:val="en-US" w:eastAsia="zh-CN"/>
        </w:rPr>
        <w:t>一、三至十九</w:t>
      </w:r>
      <w:r>
        <w:rPr>
          <w:rFonts w:hint="eastAsia" w:ascii="宋体" w:hAnsi="宋体" w:cs="宋体"/>
          <w:color w:val="auto"/>
          <w:szCs w:val="21"/>
          <w:highlight w:val="none"/>
        </w:rPr>
        <w:t>评分细则</w:t>
      </w:r>
      <w:r>
        <w:rPr>
          <w:color w:val="auto"/>
          <w:highlight w:val="none"/>
        </w:rPr>
        <w:tab/>
      </w:r>
      <w:r>
        <w:rPr>
          <w:color w:val="auto"/>
          <w:highlight w:val="none"/>
        </w:rPr>
        <w:fldChar w:fldCharType="begin"/>
      </w:r>
      <w:r>
        <w:rPr>
          <w:color w:val="auto"/>
          <w:highlight w:val="none"/>
        </w:rPr>
        <w:instrText xml:space="preserve"> PAGEREF _Toc28433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1"/>
          <w:highlight w:val="none"/>
        </w:rPr>
        <w:fldChar w:fldCharType="end"/>
      </w:r>
    </w:p>
    <w:p w14:paraId="3BDA1A7C">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_Toc25231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标段</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评分细则</w:t>
      </w:r>
      <w:r>
        <w:rPr>
          <w:color w:val="auto"/>
          <w:highlight w:val="none"/>
        </w:rPr>
        <w:tab/>
      </w:r>
      <w:r>
        <w:rPr>
          <w:color w:val="auto"/>
          <w:highlight w:val="none"/>
        </w:rPr>
        <w:fldChar w:fldCharType="begin"/>
      </w:r>
      <w:r>
        <w:rPr>
          <w:color w:val="auto"/>
          <w:highlight w:val="none"/>
        </w:rPr>
        <w:instrText xml:space="preserve"> PAGEREF _Toc25231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szCs w:val="21"/>
          <w:highlight w:val="none"/>
        </w:rPr>
        <w:fldChar w:fldCharType="end"/>
      </w:r>
    </w:p>
    <w:p w14:paraId="60878D3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_Toc21223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评定办法</w:t>
      </w:r>
      <w:r>
        <w:rPr>
          <w:color w:val="auto"/>
          <w:highlight w:val="none"/>
        </w:rPr>
        <w:tab/>
      </w:r>
      <w:r>
        <w:rPr>
          <w:color w:val="auto"/>
          <w:highlight w:val="none"/>
        </w:rPr>
        <w:fldChar w:fldCharType="begin"/>
      </w:r>
      <w:r>
        <w:rPr>
          <w:color w:val="auto"/>
          <w:highlight w:val="none"/>
        </w:rPr>
        <w:instrText xml:space="preserve"> PAGEREF _Toc21223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szCs w:val="21"/>
          <w:highlight w:val="none"/>
        </w:rPr>
        <w:fldChar w:fldCharType="end"/>
      </w:r>
    </w:p>
    <w:p w14:paraId="395936E2">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_Toc8278 </w:instrText>
      </w:r>
      <w:r>
        <w:rPr>
          <w:rFonts w:hint="eastAsia" w:ascii="宋体" w:hAnsi="宋体" w:cs="宋体"/>
          <w:color w:val="auto"/>
          <w:szCs w:val="21"/>
          <w:highlight w:val="none"/>
        </w:rPr>
        <w:fldChar w:fldCharType="separate"/>
      </w:r>
      <w:r>
        <w:rPr>
          <w:rFonts w:hint="eastAsia" w:ascii="宋体" w:hAnsi="宋体" w:cs="宋体"/>
          <w:color w:val="auto"/>
          <w:szCs w:val="36"/>
          <w:highlight w:val="none"/>
        </w:rPr>
        <w:t>第五章 合同书</w:t>
      </w:r>
      <w:r>
        <w:rPr>
          <w:color w:val="auto"/>
          <w:highlight w:val="none"/>
        </w:rPr>
        <w:tab/>
      </w:r>
      <w:r>
        <w:rPr>
          <w:color w:val="auto"/>
          <w:highlight w:val="none"/>
        </w:rPr>
        <w:fldChar w:fldCharType="begin"/>
      </w:r>
      <w:r>
        <w:rPr>
          <w:color w:val="auto"/>
          <w:highlight w:val="none"/>
        </w:rPr>
        <w:instrText xml:space="preserve"> PAGEREF _Toc8278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14:paraId="4D21C33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_Toc8149 </w:instrText>
      </w:r>
      <w:r>
        <w:rPr>
          <w:rFonts w:hint="eastAsia" w:ascii="宋体" w:hAnsi="宋体" w:cs="宋体"/>
          <w:color w:val="auto"/>
          <w:szCs w:val="21"/>
          <w:highlight w:val="none"/>
        </w:rPr>
        <w:fldChar w:fldCharType="separate"/>
      </w:r>
      <w:r>
        <w:rPr>
          <w:rFonts w:hint="eastAsia" w:ascii="方正小标宋简体" w:hAnsi="方正小标宋简体" w:eastAsia="方正小标宋简体" w:cs="方正小标宋简体"/>
          <w:color w:val="auto"/>
          <w:szCs w:val="32"/>
          <w:highlight w:val="none"/>
        </w:rPr>
        <w:t>武汉天河国际机场XX航站楼XX媒体</w:t>
      </w:r>
      <w:r>
        <w:rPr>
          <w:color w:val="auto"/>
          <w:highlight w:val="none"/>
        </w:rPr>
        <w:tab/>
      </w:r>
      <w:r>
        <w:rPr>
          <w:color w:val="auto"/>
          <w:highlight w:val="none"/>
        </w:rPr>
        <w:fldChar w:fldCharType="begin"/>
      </w:r>
      <w:r>
        <w:rPr>
          <w:color w:val="auto"/>
          <w:highlight w:val="none"/>
        </w:rPr>
        <w:instrText xml:space="preserve"> PAGEREF _Toc8149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14:paraId="19B87FBD">
      <w:pPr>
        <w:pStyle w:val="12"/>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_Toc24677 </w:instrText>
      </w:r>
      <w:r>
        <w:rPr>
          <w:rFonts w:hint="eastAsia" w:ascii="宋体" w:hAnsi="宋体" w:cs="宋体"/>
          <w:color w:val="auto"/>
          <w:szCs w:val="21"/>
          <w:highlight w:val="none"/>
        </w:rPr>
        <w:fldChar w:fldCharType="separate"/>
      </w:r>
      <w:r>
        <w:rPr>
          <w:rFonts w:hint="eastAsia" w:ascii="宋体" w:hAnsi="宋体" w:cs="宋体"/>
          <w:color w:val="auto"/>
          <w:szCs w:val="36"/>
          <w:highlight w:val="none"/>
        </w:rPr>
        <w:t>第六章 招商响应文件格式</w:t>
      </w:r>
      <w:r>
        <w:rPr>
          <w:color w:val="auto"/>
          <w:highlight w:val="none"/>
        </w:rPr>
        <w:tab/>
      </w:r>
      <w:r>
        <w:rPr>
          <w:color w:val="auto"/>
          <w:highlight w:val="none"/>
        </w:rPr>
        <w:fldChar w:fldCharType="begin"/>
      </w:r>
      <w:r>
        <w:rPr>
          <w:color w:val="auto"/>
          <w:highlight w:val="none"/>
        </w:rPr>
        <w:instrText xml:space="preserve"> PAGEREF _Toc24677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21"/>
          <w:highlight w:val="none"/>
        </w:rPr>
        <w:fldChar w:fldCharType="end"/>
      </w:r>
    </w:p>
    <w:p w14:paraId="2E8B35CD">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_Toc15927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一、响应函</w:t>
      </w:r>
      <w:r>
        <w:rPr>
          <w:color w:val="auto"/>
          <w:highlight w:val="none"/>
        </w:rPr>
        <w:tab/>
      </w:r>
      <w:r>
        <w:rPr>
          <w:color w:val="auto"/>
          <w:highlight w:val="none"/>
        </w:rPr>
        <w:fldChar w:fldCharType="begin"/>
      </w:r>
      <w:r>
        <w:rPr>
          <w:color w:val="auto"/>
          <w:highlight w:val="none"/>
        </w:rPr>
        <w:instrText xml:space="preserve"> PAGEREF _Toc15927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21"/>
          <w:highlight w:val="none"/>
        </w:rPr>
        <w:fldChar w:fldCharType="end"/>
      </w:r>
    </w:p>
    <w:p w14:paraId="25CBBC4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_Toc28717 </w:instrText>
      </w:r>
      <w:r>
        <w:rPr>
          <w:rFonts w:hint="eastAsia" w:ascii="宋体" w:hAnsi="宋体" w:cs="宋体"/>
          <w:color w:val="auto"/>
          <w:szCs w:val="21"/>
          <w:highlight w:val="none"/>
        </w:rPr>
        <w:fldChar w:fldCharType="separate"/>
      </w:r>
      <w:r>
        <w:rPr>
          <w:rFonts w:hint="eastAsia" w:ascii="宋体" w:hAnsi="宋体" w:cs="宋体"/>
          <w:bCs/>
          <w:color w:val="auto"/>
          <w:szCs w:val="32"/>
          <w:highlight w:val="none"/>
        </w:rPr>
        <w:t>二、报价一览表</w:t>
      </w:r>
      <w:r>
        <w:rPr>
          <w:color w:val="auto"/>
          <w:highlight w:val="none"/>
        </w:rPr>
        <w:tab/>
      </w:r>
      <w:r>
        <w:rPr>
          <w:color w:val="auto"/>
          <w:highlight w:val="none"/>
        </w:rPr>
        <w:fldChar w:fldCharType="begin"/>
      </w:r>
      <w:r>
        <w:rPr>
          <w:color w:val="auto"/>
          <w:highlight w:val="none"/>
        </w:rPr>
        <w:instrText xml:space="preserve"> PAGEREF _Toc28717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21"/>
          <w:highlight w:val="none"/>
        </w:rPr>
        <w:fldChar w:fldCharType="end"/>
      </w:r>
    </w:p>
    <w:p w14:paraId="138C955B">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_Toc14905 </w:instrText>
      </w:r>
      <w:r>
        <w:rPr>
          <w:rFonts w:hint="eastAsia" w:ascii="宋体" w:hAnsi="宋体" w:cs="宋体"/>
          <w:color w:val="auto"/>
          <w:szCs w:val="21"/>
          <w:highlight w:val="none"/>
        </w:rPr>
        <w:fldChar w:fldCharType="separate"/>
      </w:r>
      <w:r>
        <w:rPr>
          <w:rFonts w:hint="eastAsia" w:ascii="宋体" w:hAnsi="宋体" w:cs="宋体"/>
          <w:bCs/>
          <w:color w:val="auto"/>
          <w:szCs w:val="32"/>
          <w:highlight w:val="none"/>
        </w:rPr>
        <w:t>分项报价表</w:t>
      </w:r>
      <w:r>
        <w:rPr>
          <w:color w:val="auto"/>
          <w:highlight w:val="none"/>
        </w:rPr>
        <w:tab/>
      </w:r>
      <w:r>
        <w:rPr>
          <w:color w:val="auto"/>
          <w:highlight w:val="none"/>
        </w:rPr>
        <w:fldChar w:fldCharType="begin"/>
      </w:r>
      <w:r>
        <w:rPr>
          <w:color w:val="auto"/>
          <w:highlight w:val="none"/>
        </w:rPr>
        <w:instrText xml:space="preserve"> PAGEREF _Toc14905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21"/>
          <w:highlight w:val="none"/>
        </w:rPr>
        <w:fldChar w:fldCharType="end"/>
      </w:r>
    </w:p>
    <w:p w14:paraId="3C53E2C7">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_Toc13751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三、法人授权委托书</w:t>
      </w:r>
      <w:r>
        <w:rPr>
          <w:color w:val="auto"/>
          <w:highlight w:val="none"/>
        </w:rPr>
        <w:tab/>
      </w:r>
      <w:r>
        <w:rPr>
          <w:color w:val="auto"/>
          <w:highlight w:val="none"/>
        </w:rPr>
        <w:fldChar w:fldCharType="begin"/>
      </w:r>
      <w:r>
        <w:rPr>
          <w:color w:val="auto"/>
          <w:highlight w:val="none"/>
        </w:rPr>
        <w:instrText xml:space="preserve"> PAGEREF _Toc13751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21"/>
          <w:highlight w:val="none"/>
        </w:rPr>
        <w:fldChar w:fldCharType="end"/>
      </w:r>
    </w:p>
    <w:p w14:paraId="3D50608A">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_Toc2570 </w:instrText>
      </w:r>
      <w:r>
        <w:rPr>
          <w:rFonts w:hint="eastAsia" w:ascii="宋体" w:hAnsi="宋体" w:cs="宋体"/>
          <w:color w:val="auto"/>
          <w:szCs w:val="21"/>
          <w:highlight w:val="none"/>
        </w:rPr>
        <w:fldChar w:fldCharType="separate"/>
      </w:r>
      <w:r>
        <w:rPr>
          <w:rFonts w:hint="eastAsia" w:ascii="宋体" w:hAnsi="宋体" w:eastAsia="宋体" w:cs="宋体"/>
          <w:bCs w:val="0"/>
          <w:color w:val="auto"/>
          <w:szCs w:val="24"/>
          <w:highlight w:val="none"/>
        </w:rPr>
        <w:t>四、招商响应人资格证明材料</w:t>
      </w:r>
      <w:r>
        <w:rPr>
          <w:color w:val="auto"/>
          <w:highlight w:val="none"/>
        </w:rPr>
        <w:tab/>
      </w:r>
      <w:r>
        <w:rPr>
          <w:color w:val="auto"/>
          <w:highlight w:val="none"/>
        </w:rPr>
        <w:fldChar w:fldCharType="begin"/>
      </w:r>
      <w:r>
        <w:rPr>
          <w:color w:val="auto"/>
          <w:highlight w:val="none"/>
        </w:rPr>
        <w:instrText xml:space="preserve"> PAGEREF _Toc2570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21"/>
          <w:highlight w:val="none"/>
        </w:rPr>
        <w:fldChar w:fldCharType="end"/>
      </w:r>
    </w:p>
    <w:p w14:paraId="7CACAE11">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_Toc32156 </w:instrText>
      </w:r>
      <w:r>
        <w:rPr>
          <w:rFonts w:hint="eastAsia" w:ascii="宋体" w:hAnsi="宋体" w:cs="宋体"/>
          <w:color w:val="auto"/>
          <w:szCs w:val="21"/>
          <w:highlight w:val="none"/>
        </w:rPr>
        <w:fldChar w:fldCharType="separate"/>
      </w:r>
      <w:r>
        <w:rPr>
          <w:rFonts w:hint="eastAsia" w:ascii="宋体" w:hAnsi="宋体" w:eastAsia="宋体" w:cs="宋体"/>
          <w:bCs w:val="0"/>
          <w:color w:val="auto"/>
          <w:szCs w:val="24"/>
          <w:highlight w:val="none"/>
        </w:rPr>
        <w:t>五、响应项目运营方案</w:t>
      </w:r>
      <w:r>
        <w:rPr>
          <w:color w:val="auto"/>
          <w:highlight w:val="none"/>
        </w:rPr>
        <w:tab/>
      </w:r>
      <w:r>
        <w:rPr>
          <w:color w:val="auto"/>
          <w:highlight w:val="none"/>
        </w:rPr>
        <w:fldChar w:fldCharType="begin"/>
      </w:r>
      <w:r>
        <w:rPr>
          <w:color w:val="auto"/>
          <w:highlight w:val="none"/>
        </w:rPr>
        <w:instrText xml:space="preserve"> PAGEREF _Toc32156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21"/>
          <w:highlight w:val="none"/>
        </w:rPr>
        <w:fldChar w:fldCharType="end"/>
      </w:r>
    </w:p>
    <w:p w14:paraId="74E461C5">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_Toc17013 </w:instrText>
      </w:r>
      <w:r>
        <w:rPr>
          <w:rFonts w:hint="eastAsia" w:ascii="宋体" w:hAnsi="宋体" w:cs="宋体"/>
          <w:color w:val="auto"/>
          <w:szCs w:val="21"/>
          <w:highlight w:val="none"/>
        </w:rPr>
        <w:fldChar w:fldCharType="separate"/>
      </w:r>
      <w:r>
        <w:rPr>
          <w:rFonts w:hint="eastAsia" w:ascii="宋体" w:hAnsi="宋体" w:eastAsia="宋体" w:cs="宋体"/>
          <w:bCs w:val="0"/>
          <w:color w:val="auto"/>
          <w:szCs w:val="24"/>
          <w:highlight w:val="none"/>
        </w:rPr>
        <w:t>六、响应项目赢利能力分析</w:t>
      </w:r>
      <w:r>
        <w:rPr>
          <w:color w:val="auto"/>
          <w:highlight w:val="none"/>
        </w:rPr>
        <w:tab/>
      </w:r>
      <w:r>
        <w:rPr>
          <w:color w:val="auto"/>
          <w:highlight w:val="none"/>
        </w:rPr>
        <w:fldChar w:fldCharType="begin"/>
      </w:r>
      <w:r>
        <w:rPr>
          <w:color w:val="auto"/>
          <w:highlight w:val="none"/>
        </w:rPr>
        <w:instrText xml:space="preserve"> PAGEREF _Toc17013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color w:val="auto"/>
          <w:szCs w:val="21"/>
          <w:highlight w:val="none"/>
        </w:rPr>
        <w:fldChar w:fldCharType="end"/>
      </w:r>
    </w:p>
    <w:p w14:paraId="1890DD00">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_Toc426 </w:instrText>
      </w:r>
      <w:r>
        <w:rPr>
          <w:rFonts w:hint="eastAsia" w:ascii="宋体" w:hAnsi="宋体" w:cs="宋体"/>
          <w:color w:val="auto"/>
          <w:szCs w:val="21"/>
          <w:highlight w:val="none"/>
        </w:rPr>
        <w:fldChar w:fldCharType="separate"/>
      </w:r>
      <w:r>
        <w:rPr>
          <w:rFonts w:hint="eastAsia" w:ascii="宋体" w:hAnsi="宋体" w:cs="宋体"/>
          <w:color w:val="auto"/>
          <w:highlight w:val="none"/>
        </w:rPr>
        <w:t>七、 类似的业绩</w:t>
      </w:r>
      <w:r>
        <w:rPr>
          <w:color w:val="auto"/>
          <w:highlight w:val="none"/>
        </w:rPr>
        <w:tab/>
      </w:r>
      <w:r>
        <w:rPr>
          <w:color w:val="auto"/>
          <w:highlight w:val="none"/>
        </w:rPr>
        <w:fldChar w:fldCharType="begin"/>
      </w:r>
      <w:r>
        <w:rPr>
          <w:color w:val="auto"/>
          <w:highlight w:val="none"/>
        </w:rPr>
        <w:instrText xml:space="preserve"> PAGEREF _Toc426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cs="宋体"/>
          <w:color w:val="auto"/>
          <w:szCs w:val="21"/>
          <w:highlight w:val="none"/>
        </w:rPr>
        <w:fldChar w:fldCharType="end"/>
      </w:r>
    </w:p>
    <w:p w14:paraId="316ECFC2">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_Toc5502 </w:instrText>
      </w:r>
      <w:r>
        <w:rPr>
          <w:rFonts w:hint="eastAsia" w:ascii="宋体" w:hAnsi="宋体" w:cs="宋体"/>
          <w:color w:val="auto"/>
          <w:szCs w:val="21"/>
          <w:highlight w:val="none"/>
        </w:rPr>
        <w:fldChar w:fldCharType="separate"/>
      </w:r>
      <w:r>
        <w:rPr>
          <w:rFonts w:hint="eastAsia" w:ascii="宋体" w:hAnsi="宋体" w:cs="宋体"/>
          <w:color w:val="auto"/>
          <w:highlight w:val="none"/>
        </w:rPr>
        <w:t>八、商务条款偏离表</w:t>
      </w:r>
      <w:r>
        <w:rPr>
          <w:color w:val="auto"/>
          <w:highlight w:val="none"/>
        </w:rPr>
        <w:tab/>
      </w:r>
      <w:r>
        <w:rPr>
          <w:color w:val="auto"/>
          <w:highlight w:val="none"/>
        </w:rPr>
        <w:fldChar w:fldCharType="begin"/>
      </w:r>
      <w:r>
        <w:rPr>
          <w:color w:val="auto"/>
          <w:highlight w:val="none"/>
        </w:rPr>
        <w:instrText xml:space="preserve"> PAGEREF _Toc5502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szCs w:val="21"/>
          <w:highlight w:val="none"/>
        </w:rPr>
        <w:fldChar w:fldCharType="end"/>
      </w:r>
    </w:p>
    <w:p w14:paraId="38D42F2C">
      <w:pPr>
        <w:pStyle w:val="13"/>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_Toc13719 </w:instrText>
      </w:r>
      <w:r>
        <w:rPr>
          <w:rFonts w:hint="eastAsia" w:ascii="宋体" w:hAnsi="宋体" w:cs="宋体"/>
          <w:color w:val="auto"/>
          <w:szCs w:val="21"/>
          <w:highlight w:val="none"/>
        </w:rPr>
        <w:fldChar w:fldCharType="separate"/>
      </w:r>
      <w:r>
        <w:rPr>
          <w:rFonts w:hint="eastAsia" w:ascii="宋体" w:hAnsi="宋体" w:cs="宋体"/>
          <w:color w:val="auto"/>
          <w:highlight w:val="none"/>
        </w:rPr>
        <w:t>九、招商文件中要求提供的其他资料</w:t>
      </w:r>
      <w:r>
        <w:rPr>
          <w:color w:val="auto"/>
          <w:highlight w:val="none"/>
        </w:rPr>
        <w:tab/>
      </w:r>
      <w:r>
        <w:rPr>
          <w:color w:val="auto"/>
          <w:highlight w:val="none"/>
        </w:rPr>
        <w:fldChar w:fldCharType="begin"/>
      </w:r>
      <w:r>
        <w:rPr>
          <w:color w:val="auto"/>
          <w:highlight w:val="none"/>
        </w:rPr>
        <w:instrText xml:space="preserve"> PAGEREF _Toc13719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szCs w:val="21"/>
          <w:highlight w:val="none"/>
        </w:rPr>
        <w:fldChar w:fldCharType="end"/>
      </w:r>
    </w:p>
    <w:p w14:paraId="1AD107E3">
      <w:pPr>
        <w:pStyle w:val="8"/>
        <w:tabs>
          <w:tab w:val="right" w:leader="dot" w:pos="907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_Toc4794 </w:instrText>
      </w:r>
      <w:r>
        <w:rPr>
          <w:rFonts w:hint="eastAsia" w:ascii="宋体" w:hAnsi="宋体" w:cs="宋体"/>
          <w:color w:val="auto"/>
          <w:szCs w:val="21"/>
          <w:highlight w:val="none"/>
        </w:rPr>
        <w:fldChar w:fldCharType="separate"/>
      </w:r>
      <w:r>
        <w:rPr>
          <w:rFonts w:hint="eastAsia" w:hAnsi="宋体" w:cs="宋体"/>
          <w:color w:val="auto"/>
          <w:szCs w:val="21"/>
          <w:highlight w:val="none"/>
        </w:rPr>
        <w:t>附《湖北机场集团“供应商不良行为”管理办法》承诺书格式：</w:t>
      </w:r>
      <w:r>
        <w:rPr>
          <w:color w:val="auto"/>
          <w:highlight w:val="none"/>
        </w:rPr>
        <w:tab/>
      </w:r>
      <w:r>
        <w:rPr>
          <w:color w:val="auto"/>
          <w:highlight w:val="none"/>
        </w:rPr>
        <w:fldChar w:fldCharType="begin"/>
      </w:r>
      <w:r>
        <w:rPr>
          <w:color w:val="auto"/>
          <w:highlight w:val="none"/>
        </w:rPr>
        <w:instrText xml:space="preserve"> PAGEREF _Toc4794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szCs w:val="21"/>
          <w:highlight w:val="none"/>
        </w:rPr>
        <w:fldChar w:fldCharType="end"/>
      </w:r>
    </w:p>
    <w:p w14:paraId="6EDC7BD4">
      <w:pPr>
        <w:spacing w:line="360" w:lineRule="auto"/>
        <w:jc w:val="center"/>
        <w:outlineLvl w:val="0"/>
        <w:rPr>
          <w:rFonts w:hint="eastAsia" w:ascii="宋体" w:hAnsi="宋体" w:cs="宋体"/>
          <w:color w:val="auto"/>
          <w:szCs w:val="21"/>
          <w:highlight w:val="none"/>
        </w:rPr>
        <w:sectPr>
          <w:footerReference r:id="rId3" w:type="default"/>
          <w:pgSz w:w="11906" w:h="16838"/>
          <w:pgMar w:top="1588" w:right="1417" w:bottom="1588" w:left="1417" w:header="851" w:footer="1162" w:gutter="0"/>
          <w:pgNumType w:fmt="upperRoman" w:start="1"/>
          <w:cols w:space="720" w:num="1"/>
          <w:docGrid w:linePitch="312" w:charSpace="0"/>
        </w:sectPr>
      </w:pPr>
      <w:r>
        <w:rPr>
          <w:rFonts w:hint="eastAsia" w:ascii="宋体" w:hAnsi="宋体" w:cs="宋体"/>
          <w:color w:val="auto"/>
          <w:szCs w:val="21"/>
          <w:highlight w:val="none"/>
        </w:rPr>
        <w:fldChar w:fldCharType="end"/>
      </w:r>
    </w:p>
    <w:p w14:paraId="07A00A3A">
      <w:pPr>
        <w:pStyle w:val="3"/>
        <w:spacing w:line="240" w:lineRule="auto"/>
        <w:jc w:val="center"/>
        <w:rPr>
          <w:rFonts w:hint="eastAsia" w:ascii="宋体" w:hAnsi="宋体" w:cs="宋体"/>
          <w:b w:val="0"/>
          <w:color w:val="auto"/>
          <w:sz w:val="36"/>
          <w:szCs w:val="36"/>
          <w:highlight w:val="none"/>
        </w:rPr>
      </w:pPr>
      <w:bookmarkStart w:id="13" w:name="_Toc30631"/>
      <w:r>
        <w:rPr>
          <w:rFonts w:hint="eastAsia" w:ascii="宋体" w:hAnsi="宋体" w:cs="宋体"/>
          <w:color w:val="auto"/>
          <w:sz w:val="36"/>
          <w:szCs w:val="36"/>
          <w:highlight w:val="none"/>
        </w:rPr>
        <w:t>第一章 招商公告</w:t>
      </w:r>
      <w:bookmarkEnd w:id="13"/>
    </w:p>
    <w:p w14:paraId="12A09692">
      <w:pPr>
        <w:keepNext w:val="0"/>
        <w:keepLines w:val="0"/>
        <w:pageBreakBefore w:val="0"/>
        <w:kinsoku/>
        <w:topLinePunct w:val="0"/>
        <w:bidi w:val="0"/>
        <w:snapToGrid/>
        <w:spacing w:line="360" w:lineRule="auto"/>
        <w:ind w:firstLine="437"/>
        <w:jc w:val="left"/>
        <w:rPr>
          <w:rFonts w:hint="eastAsia" w:ascii="宋体" w:hAnsi="宋体" w:cs="宋体"/>
          <w:color w:val="auto"/>
          <w:szCs w:val="21"/>
          <w:highlight w:val="none"/>
        </w:rPr>
      </w:pPr>
      <w:bookmarkStart w:id="331" w:name="_GoBack"/>
      <w:r>
        <w:rPr>
          <w:rFonts w:hint="eastAsia" w:ascii="宋体" w:hAnsi="宋体" w:cs="宋体"/>
          <w:color w:val="auto"/>
          <w:szCs w:val="21"/>
          <w:highlight w:val="none"/>
          <w:lang w:eastAsia="zh-CN"/>
        </w:rPr>
        <w:t>湖北中天招标有限公司</w:t>
      </w:r>
      <w:r>
        <w:rPr>
          <w:rFonts w:hint="eastAsia" w:ascii="宋体" w:hAnsi="宋体" w:cs="宋体"/>
          <w:color w:val="auto"/>
          <w:szCs w:val="21"/>
          <w:highlight w:val="none"/>
        </w:rPr>
        <w:t>（以下简称“招商代理机构”）受</w:t>
      </w:r>
      <w:r>
        <w:rPr>
          <w:rFonts w:hint="eastAsia" w:hAnsi="宋体"/>
          <w:b/>
          <w:color w:val="auto"/>
          <w:szCs w:val="21"/>
          <w:highlight w:val="none"/>
          <w:u w:val="single"/>
        </w:rPr>
        <w:t>湖北空港首广联合传媒有限公司</w:t>
      </w:r>
      <w:r>
        <w:rPr>
          <w:rFonts w:hint="eastAsia" w:ascii="宋体" w:hAnsi="宋体" w:cs="宋体"/>
          <w:color w:val="auto"/>
          <w:szCs w:val="21"/>
          <w:highlight w:val="none"/>
        </w:rPr>
        <w:t>（以下简称“招商人”）的委托，对</w:t>
      </w:r>
      <w:r>
        <w:rPr>
          <w:rFonts w:hint="eastAsia" w:ascii="宋体" w:hAnsi="宋体" w:cs="宋体"/>
          <w:b/>
          <w:bCs/>
          <w:color w:val="auto"/>
          <w:szCs w:val="21"/>
          <w:highlight w:val="none"/>
          <w:u w:val="single"/>
          <w:lang w:eastAsia="zh-CN"/>
        </w:rPr>
        <w:t>武汉天河机场T3航站楼空置及即将到期媒体</w:t>
      </w:r>
      <w:r>
        <w:rPr>
          <w:rFonts w:hint="eastAsia" w:ascii="宋体" w:hAnsi="宋体" w:cs="宋体"/>
          <w:color w:val="auto"/>
          <w:szCs w:val="21"/>
          <w:highlight w:val="none"/>
        </w:rPr>
        <w:t>进行招商。资金来源：</w:t>
      </w:r>
      <w:r>
        <w:rPr>
          <w:rFonts w:hint="eastAsia" w:hAnsi="宋体"/>
          <w:b/>
          <w:color w:val="auto"/>
          <w:szCs w:val="21"/>
          <w:highlight w:val="none"/>
          <w:u w:val="single"/>
        </w:rPr>
        <w:t xml:space="preserve">招商响应人自筹 </w:t>
      </w:r>
      <w:r>
        <w:rPr>
          <w:rFonts w:hint="eastAsia" w:ascii="宋体" w:hAnsi="宋体" w:cs="宋体"/>
          <w:color w:val="auto"/>
          <w:szCs w:val="21"/>
          <w:highlight w:val="none"/>
        </w:rPr>
        <w:t>。欢迎符合资格条件的招商响应人参加磋商。</w:t>
      </w:r>
    </w:p>
    <w:p w14:paraId="7258B22B">
      <w:pPr>
        <w:keepNext w:val="0"/>
        <w:keepLines w:val="0"/>
        <w:pageBreakBefore w:val="0"/>
        <w:kinsoku/>
        <w:topLinePunct w:val="0"/>
        <w:bidi w:val="0"/>
        <w:snapToGrid/>
        <w:spacing w:before="120" w:beforeLines="50" w:after="120" w:afterLines="50" w:line="360" w:lineRule="auto"/>
        <w:outlineLvl w:val="1"/>
        <w:rPr>
          <w:rFonts w:hint="eastAsia" w:ascii="宋体" w:hAnsi="宋体" w:cs="宋体"/>
          <w:b/>
          <w:color w:val="auto"/>
          <w:szCs w:val="21"/>
          <w:highlight w:val="none"/>
        </w:rPr>
      </w:pPr>
      <w:bookmarkStart w:id="14" w:name="_Toc365302267"/>
      <w:bookmarkStart w:id="15" w:name="_Toc380747815"/>
      <w:bookmarkStart w:id="16" w:name="_Toc6581"/>
      <w:bookmarkStart w:id="17" w:name="_Toc4140"/>
      <w:r>
        <w:rPr>
          <w:rFonts w:hint="eastAsia" w:ascii="宋体" w:hAnsi="宋体" w:cs="宋体"/>
          <w:b/>
          <w:color w:val="auto"/>
          <w:szCs w:val="21"/>
          <w:highlight w:val="none"/>
        </w:rPr>
        <w:t>一、项目</w:t>
      </w:r>
      <w:bookmarkEnd w:id="14"/>
      <w:bookmarkEnd w:id="15"/>
      <w:bookmarkEnd w:id="16"/>
      <w:r>
        <w:rPr>
          <w:rFonts w:hint="eastAsia" w:ascii="宋体" w:hAnsi="宋体" w:cs="宋体"/>
          <w:b/>
          <w:color w:val="auto"/>
          <w:szCs w:val="21"/>
          <w:highlight w:val="none"/>
        </w:rPr>
        <w:t>概况</w:t>
      </w:r>
      <w:bookmarkEnd w:id="17"/>
    </w:p>
    <w:p w14:paraId="69711FBC">
      <w:pPr>
        <w:keepNext w:val="0"/>
        <w:keepLines w:val="0"/>
        <w:pageBreakBefore w:val="0"/>
        <w:kinsoku/>
        <w:topLinePunct w:val="0"/>
        <w:bidi w:val="0"/>
        <w:snapToGrid/>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color w:val="auto"/>
          <w:szCs w:val="21"/>
          <w:highlight w:val="none"/>
        </w:rPr>
        <w:t>1.招</w:t>
      </w:r>
      <w:r>
        <w:rPr>
          <w:rFonts w:hint="eastAsia" w:ascii="宋体" w:hAnsi="宋体" w:cs="宋体"/>
          <w:b w:val="0"/>
          <w:bCs w:val="0"/>
          <w:color w:val="auto"/>
          <w:szCs w:val="21"/>
          <w:highlight w:val="none"/>
        </w:rPr>
        <w:t>商人：</w:t>
      </w:r>
      <w:r>
        <w:rPr>
          <w:rFonts w:hint="eastAsia" w:hAnsi="宋体"/>
          <w:b w:val="0"/>
          <w:bCs w:val="0"/>
          <w:color w:val="auto"/>
          <w:szCs w:val="21"/>
          <w:highlight w:val="none"/>
          <w:u w:val="none"/>
        </w:rPr>
        <w:t>湖北空港首广联合传媒有限公司</w:t>
      </w:r>
    </w:p>
    <w:p w14:paraId="0070A457">
      <w:pPr>
        <w:keepNext w:val="0"/>
        <w:keepLines w:val="0"/>
        <w:pageBreakBefore w:val="0"/>
        <w:kinsoku/>
        <w:topLinePunct w:val="0"/>
        <w:bidi w:val="0"/>
        <w:snapToGrid/>
        <w:spacing w:line="360" w:lineRule="auto"/>
        <w:ind w:firstLine="420" w:firstLineChars="200"/>
        <w:rPr>
          <w:rFonts w:hint="eastAsia" w:hAnsi="宋体"/>
          <w:b/>
          <w:color w:val="auto"/>
          <w:szCs w:val="21"/>
          <w:highlight w:val="none"/>
          <w:u w:val="single"/>
        </w:rPr>
      </w:pPr>
      <w:r>
        <w:rPr>
          <w:rFonts w:hint="eastAsia" w:ascii="宋体" w:hAnsi="宋体" w:cs="宋体"/>
          <w:b w:val="0"/>
          <w:bCs w:val="0"/>
          <w:color w:val="auto"/>
          <w:szCs w:val="21"/>
          <w:highlight w:val="none"/>
        </w:rPr>
        <w:t>2.项目名称：</w:t>
      </w:r>
      <w:r>
        <w:rPr>
          <w:rFonts w:hint="eastAsia" w:hAnsi="宋体"/>
          <w:b w:val="0"/>
          <w:bCs w:val="0"/>
          <w:color w:val="auto"/>
          <w:szCs w:val="21"/>
          <w:highlight w:val="none"/>
          <w:u w:val="none"/>
          <w:lang w:eastAsia="zh-CN"/>
        </w:rPr>
        <w:t>武汉天河机场T3航站楼空置及即将到期媒体</w:t>
      </w:r>
      <w:r>
        <w:rPr>
          <w:rFonts w:hint="eastAsia" w:hAnsi="宋体"/>
          <w:b w:val="0"/>
          <w:bCs w:val="0"/>
          <w:color w:val="auto"/>
          <w:szCs w:val="21"/>
          <w:highlight w:val="none"/>
          <w:u w:val="none"/>
        </w:rPr>
        <w:t>招商</w:t>
      </w:r>
    </w:p>
    <w:p w14:paraId="7243A385">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3.项目编号：HBZT-2025067-F067</w:t>
      </w:r>
    </w:p>
    <w:p w14:paraId="38F27C35">
      <w:pPr>
        <w:keepNext w:val="0"/>
        <w:keepLines w:val="0"/>
        <w:pageBreakBefore w:val="0"/>
        <w:tabs>
          <w:tab w:val="left" w:pos="3306"/>
        </w:tabs>
        <w:kinsoku/>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4.招商内容：</w:t>
      </w:r>
      <w:r>
        <w:rPr>
          <w:rFonts w:hint="eastAsia" w:ascii="宋体" w:hAnsi="宋体" w:cs="宋体"/>
          <w:color w:val="auto"/>
          <w:szCs w:val="21"/>
          <w:highlight w:val="none"/>
          <w:u w:val="single"/>
        </w:rPr>
        <w:t>本项目对</w:t>
      </w:r>
      <w:r>
        <w:rPr>
          <w:rFonts w:hint="eastAsia" w:ascii="宋体" w:hAnsi="宋体" w:cs="宋体"/>
          <w:color w:val="auto"/>
          <w:szCs w:val="21"/>
          <w:highlight w:val="none"/>
          <w:u w:val="single"/>
          <w:lang w:val="en-US" w:eastAsia="zh-CN"/>
        </w:rPr>
        <w:t>十九</w:t>
      </w:r>
      <w:r>
        <w:rPr>
          <w:rFonts w:hint="eastAsia" w:ascii="宋体" w:hAnsi="宋体" w:cs="宋体"/>
          <w:color w:val="auto"/>
          <w:szCs w:val="21"/>
          <w:highlight w:val="none"/>
          <w:u w:val="single"/>
        </w:rPr>
        <w:t>个标段进行招商</w:t>
      </w:r>
      <w:r>
        <w:rPr>
          <w:rFonts w:hint="eastAsia" w:ascii="宋体" w:hAnsi="宋体" w:cs="宋体"/>
          <w:color w:val="auto"/>
          <w:szCs w:val="21"/>
          <w:highlight w:val="none"/>
        </w:rPr>
        <w:t>。</w:t>
      </w:r>
    </w:p>
    <w:tbl>
      <w:tblPr>
        <w:tblStyle w:val="15"/>
        <w:tblW w:w="89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634"/>
        <w:gridCol w:w="857"/>
        <w:gridCol w:w="1114"/>
        <w:gridCol w:w="1050"/>
        <w:gridCol w:w="1822"/>
        <w:gridCol w:w="1221"/>
        <w:gridCol w:w="1629"/>
      </w:tblGrid>
      <w:tr w14:paraId="533C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6D7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A7A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标段划分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80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楼层</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F9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媒体区域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821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媒体类型</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F6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媒体编号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8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媒体规格</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 xml:space="preserve">（宽X高）单位:m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04A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合同起始时间</w:t>
            </w:r>
          </w:p>
        </w:tc>
      </w:tr>
      <w:tr w14:paraId="3EA3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6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4" w:type="dxa"/>
            <w:vMerge w:val="restart"/>
            <w:tcBorders>
              <w:top w:val="single" w:color="000000" w:sz="4" w:space="0"/>
              <w:left w:val="single" w:color="000000" w:sz="4" w:space="0"/>
              <w:right w:val="single" w:color="000000" w:sz="4" w:space="0"/>
            </w:tcBorders>
            <w:shd w:val="clear" w:color="auto" w:fill="auto"/>
            <w:vAlign w:val="center"/>
          </w:tcPr>
          <w:p w14:paraId="7EF01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p w14:paraId="78738E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restart"/>
            <w:tcBorders>
              <w:top w:val="single" w:color="000000" w:sz="4" w:space="0"/>
              <w:left w:val="single" w:color="000000" w:sz="4" w:space="0"/>
              <w:right w:val="single" w:color="000000" w:sz="4" w:space="0"/>
            </w:tcBorders>
            <w:shd w:val="clear" w:color="auto" w:fill="auto"/>
            <w:vAlign w:val="center"/>
          </w:tcPr>
          <w:p w14:paraId="64B704F1">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四层</w:t>
            </w:r>
          </w:p>
          <w:p w14:paraId="22D03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137">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1-5号门外</w:t>
            </w:r>
          </w:p>
          <w:p w14:paraId="590CDEA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5A20">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LED</w:t>
            </w:r>
          </w:p>
          <w:p w14:paraId="7FBCCF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A44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DD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5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0AE2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B9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4" w:type="dxa"/>
            <w:vMerge w:val="continue"/>
            <w:tcBorders>
              <w:left w:val="single" w:color="000000" w:sz="4" w:space="0"/>
              <w:right w:val="single" w:color="000000" w:sz="4" w:space="0"/>
            </w:tcBorders>
            <w:shd w:val="clear" w:color="auto" w:fill="auto"/>
            <w:vAlign w:val="center"/>
          </w:tcPr>
          <w:p w14:paraId="7AD47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08C923D8">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0FBA">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5D9A">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75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AC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2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54A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6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4" w:type="dxa"/>
            <w:vMerge w:val="continue"/>
            <w:tcBorders>
              <w:left w:val="single" w:color="000000" w:sz="4" w:space="0"/>
              <w:right w:val="single" w:color="000000" w:sz="4" w:space="0"/>
            </w:tcBorders>
            <w:shd w:val="clear" w:color="auto" w:fill="auto"/>
            <w:vAlign w:val="center"/>
          </w:tcPr>
          <w:p w14:paraId="15B257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3859C860">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58EF">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6587">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E6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A4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7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410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E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4" w:type="dxa"/>
            <w:vMerge w:val="continue"/>
            <w:tcBorders>
              <w:left w:val="single" w:color="000000" w:sz="4" w:space="0"/>
              <w:right w:val="single" w:color="000000" w:sz="4" w:space="0"/>
            </w:tcBorders>
            <w:shd w:val="clear" w:color="auto" w:fill="auto"/>
            <w:vAlign w:val="center"/>
          </w:tcPr>
          <w:p w14:paraId="480A60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0C521A5A">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03E4">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AA73">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9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1D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FB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40D1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1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34" w:type="dxa"/>
            <w:vMerge w:val="continue"/>
            <w:tcBorders>
              <w:left w:val="single" w:color="000000" w:sz="4" w:space="0"/>
              <w:bottom w:val="single" w:color="000000" w:sz="4" w:space="0"/>
              <w:right w:val="single" w:color="000000" w:sz="4" w:space="0"/>
            </w:tcBorders>
            <w:shd w:val="clear" w:color="auto" w:fill="auto"/>
            <w:vAlign w:val="center"/>
          </w:tcPr>
          <w:p w14:paraId="48992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27FCB91C">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C3C2">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4BDA">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4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5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5B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583F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A17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634" w:type="dxa"/>
            <w:vMerge w:val="restart"/>
            <w:tcBorders>
              <w:top w:val="single" w:color="000000" w:sz="4" w:space="0"/>
              <w:left w:val="single" w:color="000000" w:sz="4" w:space="0"/>
              <w:right w:val="single" w:color="000000" w:sz="4" w:space="0"/>
            </w:tcBorders>
            <w:shd w:val="clear" w:color="auto" w:fill="auto"/>
            <w:vAlign w:val="center"/>
          </w:tcPr>
          <w:p w14:paraId="6C06E3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857" w:type="dxa"/>
            <w:vMerge w:val="continue"/>
            <w:tcBorders>
              <w:left w:val="single" w:color="000000" w:sz="4" w:space="0"/>
              <w:right w:val="single" w:color="000000" w:sz="4" w:space="0"/>
            </w:tcBorders>
            <w:shd w:val="clear" w:color="auto" w:fill="auto"/>
            <w:vAlign w:val="center"/>
          </w:tcPr>
          <w:p w14:paraId="03E5876E">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right w:val="single" w:color="000000" w:sz="4" w:space="0"/>
            </w:tcBorders>
            <w:shd w:val="clear" w:color="auto" w:fill="auto"/>
            <w:noWrap/>
            <w:vAlign w:val="center"/>
          </w:tcPr>
          <w:p w14:paraId="05DE3BA0">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A/B安检后方</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73FE0065">
            <w:pPr>
              <w:jc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LED</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F8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50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A1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38ED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C7A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634" w:type="dxa"/>
            <w:vMerge w:val="continue"/>
            <w:tcBorders>
              <w:left w:val="single" w:color="000000" w:sz="4" w:space="0"/>
              <w:right w:val="single" w:color="000000" w:sz="4" w:space="0"/>
            </w:tcBorders>
            <w:shd w:val="clear" w:color="auto" w:fill="auto"/>
            <w:vAlign w:val="center"/>
          </w:tcPr>
          <w:p w14:paraId="2104CB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44E73B7C">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077FF7A2">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576F108C">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35C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8D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A9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3260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4D4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634" w:type="dxa"/>
            <w:vMerge w:val="continue"/>
            <w:tcBorders>
              <w:left w:val="single" w:color="000000" w:sz="4" w:space="0"/>
              <w:right w:val="single" w:color="000000" w:sz="4" w:space="0"/>
            </w:tcBorders>
            <w:shd w:val="clear" w:color="auto" w:fill="auto"/>
            <w:vAlign w:val="center"/>
          </w:tcPr>
          <w:p w14:paraId="64333A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7406B44F">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7AC39933">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530D2A75">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535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01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F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AD6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2F9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634" w:type="dxa"/>
            <w:vMerge w:val="continue"/>
            <w:tcBorders>
              <w:left w:val="single" w:color="000000" w:sz="4" w:space="0"/>
              <w:bottom w:val="single" w:color="000000" w:sz="4" w:space="0"/>
              <w:right w:val="single" w:color="000000" w:sz="4" w:space="0"/>
            </w:tcBorders>
            <w:shd w:val="clear" w:color="auto" w:fill="auto"/>
            <w:vAlign w:val="center"/>
          </w:tcPr>
          <w:p w14:paraId="242EC3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bottom w:val="single" w:color="000000" w:sz="4" w:space="0"/>
              <w:right w:val="single" w:color="000000" w:sz="4" w:space="0"/>
            </w:tcBorders>
            <w:shd w:val="clear" w:color="auto" w:fill="auto"/>
            <w:vAlign w:val="center"/>
          </w:tcPr>
          <w:p w14:paraId="6A8FC640">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4FDE93B8">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5B8ECA1F">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859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CB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E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3A3E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979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634" w:type="dxa"/>
            <w:vMerge w:val="restart"/>
            <w:tcBorders>
              <w:top w:val="single" w:color="000000" w:sz="4" w:space="0"/>
              <w:left w:val="single" w:color="000000" w:sz="4" w:space="0"/>
              <w:right w:val="single" w:color="000000" w:sz="4" w:space="0"/>
            </w:tcBorders>
            <w:shd w:val="clear" w:color="auto" w:fill="auto"/>
            <w:vAlign w:val="center"/>
          </w:tcPr>
          <w:p w14:paraId="111827D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857" w:type="dxa"/>
            <w:vMerge w:val="restart"/>
            <w:tcBorders>
              <w:top w:val="single" w:color="000000" w:sz="4" w:space="0"/>
              <w:left w:val="single" w:color="000000" w:sz="4" w:space="0"/>
              <w:right w:val="single" w:color="000000" w:sz="4" w:space="0"/>
            </w:tcBorders>
            <w:shd w:val="clear" w:color="auto" w:fill="auto"/>
            <w:vAlign w:val="center"/>
          </w:tcPr>
          <w:p w14:paraId="7DB786FA">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二层</w:t>
            </w:r>
          </w:p>
        </w:tc>
        <w:tc>
          <w:tcPr>
            <w:tcW w:w="1114" w:type="dxa"/>
            <w:vMerge w:val="restart"/>
            <w:tcBorders>
              <w:left w:val="single" w:color="000000" w:sz="4" w:space="0"/>
              <w:right w:val="single" w:color="000000" w:sz="4" w:space="0"/>
            </w:tcBorders>
            <w:shd w:val="clear" w:color="auto" w:fill="auto"/>
            <w:noWrap/>
            <w:vAlign w:val="center"/>
          </w:tcPr>
          <w:p w14:paraId="0142A513">
            <w:pPr>
              <w:jc w:val="center"/>
              <w:rPr>
                <w:rFonts w:hint="eastAsia" w:ascii="宋体" w:hAnsi="宋体" w:cs="宋体"/>
                <w:i w:val="0"/>
                <w:iCs w:val="0"/>
                <w:color w:val="auto"/>
                <w:sz w:val="20"/>
                <w:szCs w:val="20"/>
                <w:highlight w:val="none"/>
                <w:u w:val="none"/>
                <w:lang w:val="en-US" w:eastAsia="zh-CN"/>
              </w:rPr>
            </w:pPr>
          </w:p>
          <w:p w14:paraId="0BDF1D32">
            <w:pPr>
              <w:jc w:val="center"/>
              <w:rPr>
                <w:rFonts w:hint="eastAsia" w:ascii="宋体" w:hAnsi="宋体" w:cs="宋体"/>
                <w:i w:val="0"/>
                <w:iCs w:val="0"/>
                <w:color w:val="auto"/>
                <w:sz w:val="20"/>
                <w:szCs w:val="20"/>
                <w:highlight w:val="none"/>
                <w:u w:val="none"/>
                <w:lang w:val="en-US" w:eastAsia="zh-CN"/>
              </w:rPr>
            </w:pPr>
          </w:p>
          <w:p w14:paraId="1FA22CFB">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四个指廊口</w:t>
            </w:r>
          </w:p>
          <w:p w14:paraId="7FB6F6C9">
            <w:pPr>
              <w:jc w:val="center"/>
              <w:rPr>
                <w:rFonts w:hint="eastAsia" w:ascii="宋体" w:hAnsi="宋体" w:eastAsia="宋体" w:cs="宋体"/>
                <w:i w:val="0"/>
                <w:iCs w:val="0"/>
                <w:color w:val="auto"/>
                <w:kern w:val="2"/>
                <w:sz w:val="20"/>
                <w:szCs w:val="20"/>
                <w:highlight w:val="none"/>
                <w:u w:val="none"/>
                <w:lang w:val="en-US" w:eastAsia="zh-CN" w:bidi="ar-SA"/>
              </w:rPr>
            </w:pPr>
          </w:p>
          <w:p w14:paraId="53D125D4">
            <w:pPr>
              <w:jc w:val="center"/>
              <w:rPr>
                <w:rFonts w:hint="default" w:ascii="宋体" w:hAnsi="宋体" w:eastAsia="宋体" w:cs="宋体"/>
                <w:i w:val="0"/>
                <w:iCs w:val="0"/>
                <w:color w:val="auto"/>
                <w:sz w:val="20"/>
                <w:szCs w:val="20"/>
                <w:highlight w:val="none"/>
                <w:u w:val="none"/>
                <w:lang w:val="en-US" w:eastAsia="zh-CN"/>
              </w:rPr>
            </w:pPr>
          </w:p>
        </w:tc>
        <w:tc>
          <w:tcPr>
            <w:tcW w:w="1050" w:type="dxa"/>
            <w:vMerge w:val="restart"/>
            <w:tcBorders>
              <w:left w:val="single" w:color="000000" w:sz="4" w:space="0"/>
              <w:right w:val="single" w:color="000000" w:sz="4" w:space="0"/>
            </w:tcBorders>
            <w:shd w:val="clear" w:color="auto" w:fill="auto"/>
            <w:noWrap/>
            <w:vAlign w:val="center"/>
          </w:tcPr>
          <w:p w14:paraId="5C22819E">
            <w:pPr>
              <w:jc w:val="center"/>
              <w:rPr>
                <w:rFonts w:hint="eastAsia" w:ascii="宋体" w:hAnsi="宋体" w:cs="宋体"/>
                <w:i w:val="0"/>
                <w:iCs w:val="0"/>
                <w:color w:val="auto"/>
                <w:kern w:val="0"/>
                <w:sz w:val="20"/>
                <w:szCs w:val="20"/>
                <w:highlight w:val="none"/>
                <w:u w:val="none"/>
                <w:lang w:val="en-US" w:eastAsia="zh-CN" w:bidi="ar"/>
              </w:rPr>
            </w:pPr>
          </w:p>
          <w:p w14:paraId="2000ECDA">
            <w:pPr>
              <w:jc w:val="center"/>
              <w:rPr>
                <w:rFonts w:hint="eastAsia" w:ascii="宋体" w:hAnsi="宋体" w:cs="宋体"/>
                <w:i w:val="0"/>
                <w:iCs w:val="0"/>
                <w:color w:val="auto"/>
                <w:kern w:val="0"/>
                <w:sz w:val="20"/>
                <w:szCs w:val="20"/>
                <w:highlight w:val="none"/>
                <w:u w:val="none"/>
                <w:lang w:val="en-US" w:eastAsia="zh-CN" w:bidi="ar"/>
              </w:rPr>
            </w:pPr>
          </w:p>
          <w:p w14:paraId="20F117E1">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LED</w:t>
            </w:r>
          </w:p>
          <w:p w14:paraId="1D42DF04">
            <w:pPr>
              <w:jc w:val="center"/>
              <w:rPr>
                <w:rFonts w:hint="eastAsia" w:ascii="宋体" w:hAnsi="宋体" w:eastAsia="宋体" w:cs="宋体"/>
                <w:i w:val="0"/>
                <w:iCs w:val="0"/>
                <w:color w:val="auto"/>
                <w:kern w:val="2"/>
                <w:sz w:val="20"/>
                <w:szCs w:val="20"/>
                <w:highlight w:val="none"/>
                <w:u w:val="none"/>
                <w:lang w:val="en-US" w:eastAsia="zh-CN" w:bidi="ar-SA"/>
              </w:rPr>
            </w:pPr>
          </w:p>
          <w:p w14:paraId="23BCB65C">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EDC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52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07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2025年6月23日</w:t>
            </w:r>
          </w:p>
        </w:tc>
      </w:tr>
      <w:tr w14:paraId="01EC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7FE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634" w:type="dxa"/>
            <w:vMerge w:val="continue"/>
            <w:tcBorders>
              <w:left w:val="single" w:color="000000" w:sz="4" w:space="0"/>
              <w:right w:val="single" w:color="000000" w:sz="4" w:space="0"/>
            </w:tcBorders>
            <w:shd w:val="clear" w:color="auto" w:fill="auto"/>
            <w:vAlign w:val="center"/>
          </w:tcPr>
          <w:p w14:paraId="4BE99E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143C341B">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0E8F5B41">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737A1ABF">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A4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10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7D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2025年6月23日</w:t>
            </w:r>
          </w:p>
        </w:tc>
      </w:tr>
      <w:tr w14:paraId="103B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7C7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634" w:type="dxa"/>
            <w:vMerge w:val="continue"/>
            <w:tcBorders>
              <w:left w:val="single" w:color="000000" w:sz="4" w:space="0"/>
              <w:right w:val="single" w:color="000000" w:sz="4" w:space="0"/>
            </w:tcBorders>
            <w:shd w:val="clear" w:color="auto" w:fill="auto"/>
            <w:vAlign w:val="center"/>
          </w:tcPr>
          <w:p w14:paraId="29D208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27649E20">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7206BC4E">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42B723D3">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91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C9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2025年6月23日</w:t>
            </w:r>
          </w:p>
        </w:tc>
      </w:tr>
      <w:tr w14:paraId="19D4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0A6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634" w:type="dxa"/>
            <w:vMerge w:val="continue"/>
            <w:tcBorders>
              <w:left w:val="single" w:color="000000" w:sz="4" w:space="0"/>
              <w:bottom w:val="single" w:color="000000" w:sz="4" w:space="0"/>
              <w:right w:val="single" w:color="000000" w:sz="4" w:space="0"/>
            </w:tcBorders>
            <w:shd w:val="clear" w:color="auto" w:fill="auto"/>
            <w:vAlign w:val="center"/>
          </w:tcPr>
          <w:p w14:paraId="7179F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260480D6">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14F10897">
            <w:pPr>
              <w:jc w:val="center"/>
              <w:rPr>
                <w:rFonts w:hint="eastAsia" w:ascii="宋体" w:hAnsi="宋体" w:eastAsia="宋体" w:cs="宋体"/>
                <w:i w:val="0"/>
                <w:iCs w:val="0"/>
                <w:color w:val="auto"/>
                <w:kern w:val="2"/>
                <w:sz w:val="20"/>
                <w:szCs w:val="20"/>
                <w:highlight w:val="none"/>
                <w:u w:val="none"/>
                <w:lang w:val="en-US" w:eastAsia="zh-CN" w:bidi="ar-SA"/>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6247F28E">
            <w:pPr>
              <w:jc w:val="center"/>
              <w:rPr>
                <w:rFonts w:hint="eastAsia" w:ascii="宋体" w:hAnsi="宋体" w:eastAsia="宋体" w:cs="宋体"/>
                <w:i w:val="0"/>
                <w:iCs w:val="0"/>
                <w:color w:val="auto"/>
                <w:kern w:val="2"/>
                <w:sz w:val="20"/>
                <w:szCs w:val="20"/>
                <w:highlight w:val="none"/>
                <w:u w:val="none"/>
                <w:lang w:val="en-US" w:eastAsia="zh-CN" w:bidi="ar-SA"/>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22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2A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E9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2025年6月23日</w:t>
            </w:r>
          </w:p>
        </w:tc>
      </w:tr>
      <w:tr w14:paraId="0B30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519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14</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76BACB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857" w:type="dxa"/>
            <w:vMerge w:val="restart"/>
            <w:tcBorders>
              <w:top w:val="single" w:color="auto" w:sz="4" w:space="0"/>
              <w:left w:val="single" w:color="000000" w:sz="4" w:space="0"/>
              <w:right w:val="single" w:color="000000" w:sz="4" w:space="0"/>
            </w:tcBorders>
            <w:shd w:val="clear" w:color="auto" w:fill="auto"/>
            <w:vAlign w:val="center"/>
          </w:tcPr>
          <w:p w14:paraId="6679F933">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四层</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A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1-2号门间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2C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实物展位</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3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04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69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7F91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09B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6AADDF93">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p>
          <w:p w14:paraId="586C20F4">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p w14:paraId="4FB93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4B9251CB">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2A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A/B区</w:t>
            </w:r>
            <w:r>
              <w:rPr>
                <w:rFonts w:hint="eastAsia" w:ascii="宋体" w:hAnsi="宋体" w:eastAsia="宋体" w:cs="宋体"/>
                <w:i w:val="0"/>
                <w:iCs w:val="0"/>
                <w:color w:val="auto"/>
                <w:kern w:val="0"/>
                <w:sz w:val="20"/>
                <w:szCs w:val="20"/>
                <w:highlight w:val="none"/>
                <w:u w:val="none"/>
                <w:lang w:val="en-US" w:eastAsia="zh-CN" w:bidi="ar"/>
              </w:rPr>
              <w:t>安检后方</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69A95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站立式灯箱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D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HBWUH-34N-D001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E7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3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2025年6月1日</w:t>
            </w:r>
          </w:p>
        </w:tc>
      </w:tr>
      <w:tr w14:paraId="3C97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A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8</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1F5D07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6</w:t>
            </w:r>
          </w:p>
        </w:tc>
        <w:tc>
          <w:tcPr>
            <w:tcW w:w="857" w:type="dxa"/>
            <w:vMerge w:val="continue"/>
            <w:tcBorders>
              <w:left w:val="single" w:color="000000" w:sz="4" w:space="0"/>
              <w:bottom w:val="single" w:color="000000" w:sz="4" w:space="0"/>
              <w:right w:val="single" w:color="000000" w:sz="4" w:space="0"/>
            </w:tcBorders>
            <w:shd w:val="clear" w:color="auto" w:fill="auto"/>
            <w:vAlign w:val="center"/>
          </w:tcPr>
          <w:p w14:paraId="14C65AE5">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F21">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6EFFE9D4">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20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HBWUH-34N-D00</w:t>
            </w:r>
            <w:r>
              <w:rPr>
                <w:rFonts w:hint="eastAsia" w:ascii="宋体" w:hAnsi="宋体" w:cs="宋体"/>
                <w:i w:val="0"/>
                <w:iCs w:val="0"/>
                <w:color w:val="auto"/>
                <w:kern w:val="0"/>
                <w:sz w:val="20"/>
                <w:szCs w:val="20"/>
                <w:highlight w:val="none"/>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4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0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2025年6月1日</w:t>
            </w:r>
          </w:p>
        </w:tc>
      </w:tr>
      <w:tr w14:paraId="2431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1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9</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3DAAF1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857" w:type="dxa"/>
            <w:vMerge w:val="restart"/>
            <w:tcBorders>
              <w:top w:val="single" w:color="000000" w:sz="4" w:space="0"/>
              <w:left w:val="single" w:color="000000" w:sz="4" w:space="0"/>
              <w:right w:val="single" w:color="000000" w:sz="4" w:space="0"/>
            </w:tcBorders>
            <w:shd w:val="clear" w:color="auto" w:fill="auto"/>
            <w:vAlign w:val="center"/>
          </w:tcPr>
          <w:p w14:paraId="581C6B09">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二层</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8B6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A区行李厅</w:t>
            </w:r>
            <w:r>
              <w:rPr>
                <w:rFonts w:hint="eastAsia" w:ascii="宋体" w:hAnsi="宋体" w:cs="宋体"/>
                <w:i w:val="0"/>
                <w:iCs w:val="0"/>
                <w:color w:val="auto"/>
                <w:kern w:val="0"/>
                <w:sz w:val="20"/>
                <w:szCs w:val="20"/>
                <w:highlight w:val="none"/>
                <w:u w:val="none"/>
                <w:lang w:val="en-US" w:eastAsia="zh-CN" w:bidi="ar"/>
              </w:rPr>
              <w:t>入口</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001B3546">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A4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HBWUH-32N-D005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C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F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3D8C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163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2111C801">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857" w:type="dxa"/>
            <w:vMerge w:val="continue"/>
            <w:tcBorders>
              <w:left w:val="single" w:color="000000" w:sz="4" w:space="0"/>
              <w:right w:val="single" w:color="000000" w:sz="4" w:space="0"/>
            </w:tcBorders>
            <w:shd w:val="clear" w:color="auto" w:fill="auto"/>
            <w:vAlign w:val="center"/>
          </w:tcPr>
          <w:p w14:paraId="7E219F7B">
            <w:pPr>
              <w:jc w:val="center"/>
              <w:rPr>
                <w:rFonts w:hint="eastAsia" w:ascii="宋体" w:hAnsi="宋体" w:cs="宋体"/>
                <w:i w:val="0"/>
                <w:iCs w:val="0"/>
                <w:color w:val="auto"/>
                <w:sz w:val="20"/>
                <w:szCs w:val="20"/>
                <w:highlight w:val="none"/>
                <w:u w:val="none"/>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A2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A区行李厅</w:t>
            </w:r>
            <w:r>
              <w:rPr>
                <w:rFonts w:hint="eastAsia" w:ascii="宋体" w:hAnsi="宋体" w:cs="宋体"/>
                <w:i w:val="0"/>
                <w:iCs w:val="0"/>
                <w:color w:val="auto"/>
                <w:kern w:val="0"/>
                <w:sz w:val="20"/>
                <w:szCs w:val="20"/>
                <w:highlight w:val="none"/>
                <w:u w:val="none"/>
                <w:lang w:val="en-US" w:eastAsia="zh-CN" w:bidi="ar"/>
              </w:rPr>
              <w:t>出口</w:t>
            </w:r>
          </w:p>
        </w:tc>
        <w:tc>
          <w:tcPr>
            <w:tcW w:w="1050" w:type="dxa"/>
            <w:vMerge w:val="continue"/>
            <w:tcBorders>
              <w:left w:val="single" w:color="000000" w:sz="4" w:space="0"/>
              <w:right w:val="single" w:color="000000" w:sz="4" w:space="0"/>
            </w:tcBorders>
            <w:shd w:val="clear" w:color="auto" w:fill="auto"/>
            <w:noWrap/>
            <w:vAlign w:val="center"/>
          </w:tcPr>
          <w:p w14:paraId="487FEA51">
            <w:pPr>
              <w:jc w:val="center"/>
              <w:rPr>
                <w:rFonts w:hint="eastAsia" w:ascii="宋体" w:hAnsi="宋体" w:eastAsia="宋体" w:cs="宋体"/>
                <w:i w:val="0"/>
                <w:iCs w:val="0"/>
                <w:color w:val="auto"/>
                <w:kern w:val="0"/>
                <w:sz w:val="20"/>
                <w:szCs w:val="20"/>
                <w:highlight w:val="none"/>
                <w:u w:val="none"/>
                <w:lang w:val="en-US" w:eastAsia="zh-CN" w:bidi="ar"/>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9A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HBWUH-32N-D00</w:t>
            </w:r>
            <w:r>
              <w:rPr>
                <w:rFonts w:hint="eastAsia" w:ascii="宋体" w:hAnsi="宋体" w:cs="宋体"/>
                <w:i w:val="0"/>
                <w:iCs w:val="0"/>
                <w:color w:val="auto"/>
                <w:kern w:val="0"/>
                <w:sz w:val="20"/>
                <w:szCs w:val="20"/>
                <w:highlight w:val="none"/>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11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5.5*2.6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D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日</w:t>
            </w:r>
          </w:p>
        </w:tc>
      </w:tr>
      <w:tr w14:paraId="46D0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1FF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5EFC1BB5">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857" w:type="dxa"/>
            <w:vMerge w:val="continue"/>
            <w:tcBorders>
              <w:left w:val="single" w:color="000000" w:sz="4" w:space="0"/>
              <w:right w:val="single" w:color="000000" w:sz="4" w:space="0"/>
            </w:tcBorders>
            <w:shd w:val="clear" w:color="auto" w:fill="auto"/>
            <w:vAlign w:val="center"/>
          </w:tcPr>
          <w:p w14:paraId="6BFB4FD4">
            <w:pPr>
              <w:jc w:val="center"/>
              <w:rPr>
                <w:rFonts w:hint="eastAsia" w:ascii="宋体" w:hAnsi="宋体" w:cs="宋体"/>
                <w:i w:val="0"/>
                <w:iCs w:val="0"/>
                <w:color w:val="auto"/>
                <w:sz w:val="20"/>
                <w:szCs w:val="20"/>
                <w:highlight w:val="none"/>
                <w:u w:val="none"/>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FC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B区行李厅</w:t>
            </w:r>
            <w:r>
              <w:rPr>
                <w:rFonts w:hint="eastAsia" w:ascii="宋体" w:hAnsi="宋体" w:cs="宋体"/>
                <w:i w:val="0"/>
                <w:iCs w:val="0"/>
                <w:color w:val="auto"/>
                <w:kern w:val="0"/>
                <w:sz w:val="20"/>
                <w:szCs w:val="20"/>
                <w:highlight w:val="none"/>
                <w:u w:val="none"/>
                <w:lang w:val="en-US" w:eastAsia="zh-CN" w:bidi="ar"/>
              </w:rPr>
              <w:t>出口</w:t>
            </w:r>
          </w:p>
        </w:tc>
        <w:tc>
          <w:tcPr>
            <w:tcW w:w="1050" w:type="dxa"/>
            <w:vMerge w:val="continue"/>
            <w:tcBorders>
              <w:left w:val="single" w:color="000000" w:sz="4" w:space="0"/>
              <w:right w:val="single" w:color="000000" w:sz="4" w:space="0"/>
            </w:tcBorders>
            <w:shd w:val="clear" w:color="auto" w:fill="auto"/>
            <w:noWrap/>
            <w:vAlign w:val="center"/>
          </w:tcPr>
          <w:p w14:paraId="4606ED08">
            <w:pPr>
              <w:jc w:val="center"/>
              <w:rPr>
                <w:rFonts w:hint="eastAsia" w:ascii="宋体" w:hAnsi="宋体" w:eastAsia="宋体" w:cs="宋体"/>
                <w:i w:val="0"/>
                <w:iCs w:val="0"/>
                <w:color w:val="auto"/>
                <w:kern w:val="0"/>
                <w:sz w:val="20"/>
                <w:szCs w:val="20"/>
                <w:highlight w:val="none"/>
                <w:u w:val="none"/>
                <w:lang w:val="en-US" w:eastAsia="zh-CN" w:bidi="ar"/>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66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HBWUH-32N-D012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07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5.5*2.6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FE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日</w:t>
            </w:r>
          </w:p>
        </w:tc>
      </w:tr>
      <w:tr w14:paraId="2A33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3E9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2</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3B4200D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857" w:type="dxa"/>
            <w:vMerge w:val="continue"/>
            <w:tcBorders>
              <w:left w:val="single" w:color="000000" w:sz="4" w:space="0"/>
              <w:right w:val="single" w:color="000000" w:sz="4" w:space="0"/>
            </w:tcBorders>
            <w:shd w:val="clear" w:color="auto" w:fill="auto"/>
            <w:vAlign w:val="center"/>
          </w:tcPr>
          <w:p w14:paraId="67B574ED">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D5EF">
            <w:pPr>
              <w:jc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B区行李厅</w:t>
            </w:r>
            <w:r>
              <w:rPr>
                <w:rFonts w:hint="eastAsia" w:ascii="宋体" w:hAnsi="宋体" w:cs="宋体"/>
                <w:i w:val="0"/>
                <w:iCs w:val="0"/>
                <w:color w:val="auto"/>
                <w:kern w:val="0"/>
                <w:sz w:val="20"/>
                <w:szCs w:val="20"/>
                <w:highlight w:val="none"/>
                <w:u w:val="none"/>
                <w:lang w:val="en-US" w:eastAsia="zh-CN" w:bidi="ar"/>
              </w:rPr>
              <w:t>入口</w:t>
            </w: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4C1177BF">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5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0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8F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2025年9月28日</w:t>
            </w:r>
          </w:p>
        </w:tc>
      </w:tr>
      <w:tr w14:paraId="696E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ECF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AD4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w:t>
            </w:r>
          </w:p>
        </w:tc>
        <w:tc>
          <w:tcPr>
            <w:tcW w:w="857" w:type="dxa"/>
            <w:vMerge w:val="continue"/>
            <w:tcBorders>
              <w:left w:val="single" w:color="000000" w:sz="4" w:space="0"/>
              <w:right w:val="single" w:color="000000" w:sz="4" w:space="0"/>
            </w:tcBorders>
            <w:shd w:val="clear" w:color="auto" w:fill="auto"/>
            <w:vAlign w:val="center"/>
          </w:tcPr>
          <w:p w14:paraId="34C4956C">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C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东区连廊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97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站立式灯箱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2.5*6.85*2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D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4F64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271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FF4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w:t>
            </w:r>
          </w:p>
        </w:tc>
        <w:tc>
          <w:tcPr>
            <w:tcW w:w="857" w:type="dxa"/>
            <w:vMerge w:val="continue"/>
            <w:tcBorders>
              <w:left w:val="single" w:color="000000" w:sz="4" w:space="0"/>
              <w:right w:val="single" w:color="000000" w:sz="4" w:space="0"/>
            </w:tcBorders>
            <w:shd w:val="clear" w:color="auto" w:fill="auto"/>
            <w:vAlign w:val="center"/>
          </w:tcPr>
          <w:p w14:paraId="1BCF4103">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right w:val="single" w:color="000000" w:sz="4" w:space="0"/>
            </w:tcBorders>
            <w:shd w:val="clear" w:color="auto" w:fill="auto"/>
            <w:noWrap/>
            <w:vAlign w:val="center"/>
          </w:tcPr>
          <w:p w14:paraId="59F2FF8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B区</w:t>
            </w:r>
            <w:r>
              <w:rPr>
                <w:rFonts w:hint="eastAsia" w:ascii="宋体" w:hAnsi="宋体" w:cs="宋体"/>
                <w:i w:val="0"/>
                <w:iCs w:val="0"/>
                <w:color w:val="auto"/>
                <w:kern w:val="0"/>
                <w:sz w:val="20"/>
                <w:szCs w:val="20"/>
                <w:highlight w:val="none"/>
                <w:u w:val="none"/>
                <w:lang w:val="en-US" w:eastAsia="zh-CN" w:bidi="ar"/>
              </w:rPr>
              <w:t>行李厅门楣上方</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5B0778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E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5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0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2025年5月30日</w:t>
            </w:r>
          </w:p>
        </w:tc>
      </w:tr>
      <w:tr w14:paraId="368D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9AC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3B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w:t>
            </w:r>
          </w:p>
        </w:tc>
        <w:tc>
          <w:tcPr>
            <w:tcW w:w="857" w:type="dxa"/>
            <w:vMerge w:val="continue"/>
            <w:tcBorders>
              <w:left w:val="single" w:color="000000" w:sz="4" w:space="0"/>
              <w:right w:val="single" w:color="000000" w:sz="4" w:space="0"/>
            </w:tcBorders>
            <w:shd w:val="clear" w:color="auto" w:fill="auto"/>
            <w:vAlign w:val="center"/>
          </w:tcPr>
          <w:p w14:paraId="6659AA23">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3E3A3427">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431DE8E2">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6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6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D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4FC0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544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F7C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14</w:t>
            </w:r>
          </w:p>
        </w:tc>
        <w:tc>
          <w:tcPr>
            <w:tcW w:w="857" w:type="dxa"/>
            <w:vMerge w:val="continue"/>
            <w:tcBorders>
              <w:left w:val="single" w:color="000000" w:sz="4" w:space="0"/>
              <w:right w:val="single" w:color="000000" w:sz="4" w:space="0"/>
            </w:tcBorders>
            <w:shd w:val="clear" w:color="auto" w:fill="auto"/>
            <w:vAlign w:val="center"/>
          </w:tcPr>
          <w:p w14:paraId="000A40A9">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DE35">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东一连廊</w:t>
            </w:r>
          </w:p>
        </w:tc>
        <w:tc>
          <w:tcPr>
            <w:tcW w:w="1050" w:type="dxa"/>
            <w:vMerge w:val="continue"/>
            <w:tcBorders>
              <w:left w:val="single" w:color="000000" w:sz="4" w:space="0"/>
              <w:right w:val="single" w:color="000000" w:sz="4" w:space="0"/>
            </w:tcBorders>
            <w:shd w:val="clear" w:color="auto" w:fill="auto"/>
            <w:noWrap/>
            <w:vAlign w:val="center"/>
          </w:tcPr>
          <w:p w14:paraId="4F232860">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97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HBWUH-32N-D024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1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EC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7984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3C4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E4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w:t>
            </w:r>
          </w:p>
        </w:tc>
        <w:tc>
          <w:tcPr>
            <w:tcW w:w="857" w:type="dxa"/>
            <w:vMerge w:val="continue"/>
            <w:tcBorders>
              <w:left w:val="single" w:color="000000" w:sz="4" w:space="0"/>
              <w:right w:val="single" w:color="000000" w:sz="4" w:space="0"/>
            </w:tcBorders>
            <w:shd w:val="clear" w:color="auto" w:fill="auto"/>
            <w:vAlign w:val="center"/>
          </w:tcPr>
          <w:p w14:paraId="712719CC">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A55B">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东二连廊</w:t>
            </w:r>
          </w:p>
        </w:tc>
        <w:tc>
          <w:tcPr>
            <w:tcW w:w="1050" w:type="dxa"/>
            <w:vMerge w:val="continue"/>
            <w:tcBorders>
              <w:left w:val="single" w:color="000000" w:sz="4" w:space="0"/>
              <w:right w:val="single" w:color="000000" w:sz="4" w:space="0"/>
            </w:tcBorders>
            <w:shd w:val="clear" w:color="auto" w:fill="auto"/>
            <w:noWrap/>
            <w:vAlign w:val="center"/>
          </w:tcPr>
          <w:p w14:paraId="2BDEFF9E">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A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HBWUH-32N-D037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5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0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132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C67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B6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16</w:t>
            </w:r>
          </w:p>
        </w:tc>
        <w:tc>
          <w:tcPr>
            <w:tcW w:w="857" w:type="dxa"/>
            <w:vMerge w:val="continue"/>
            <w:tcBorders>
              <w:left w:val="single" w:color="000000" w:sz="4" w:space="0"/>
              <w:right w:val="single" w:color="000000" w:sz="4" w:space="0"/>
            </w:tcBorders>
            <w:shd w:val="clear" w:color="auto" w:fill="auto"/>
            <w:vAlign w:val="center"/>
          </w:tcPr>
          <w:p w14:paraId="20907048">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81FE">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西二指廊</w:t>
            </w:r>
          </w:p>
        </w:tc>
        <w:tc>
          <w:tcPr>
            <w:tcW w:w="1050" w:type="dxa"/>
            <w:vMerge w:val="continue"/>
            <w:tcBorders>
              <w:left w:val="single" w:color="000000" w:sz="4" w:space="0"/>
              <w:right w:val="single" w:color="000000" w:sz="4" w:space="0"/>
            </w:tcBorders>
            <w:shd w:val="clear" w:color="auto" w:fill="auto"/>
            <w:noWrap/>
            <w:vAlign w:val="center"/>
          </w:tcPr>
          <w:p w14:paraId="00E00E28">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C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HBWUH-32N-D041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A9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30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69B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ED9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5F9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17</w:t>
            </w:r>
          </w:p>
        </w:tc>
        <w:tc>
          <w:tcPr>
            <w:tcW w:w="857" w:type="dxa"/>
            <w:vMerge w:val="continue"/>
            <w:tcBorders>
              <w:left w:val="single" w:color="000000" w:sz="4" w:space="0"/>
              <w:right w:val="single" w:color="000000" w:sz="4" w:space="0"/>
            </w:tcBorders>
            <w:shd w:val="clear" w:color="auto" w:fill="auto"/>
            <w:vAlign w:val="center"/>
          </w:tcPr>
          <w:p w14:paraId="59E9C8CC">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right w:val="single" w:color="000000" w:sz="4" w:space="0"/>
            </w:tcBorders>
            <w:shd w:val="clear" w:color="auto" w:fill="auto"/>
            <w:noWrap/>
            <w:vAlign w:val="center"/>
          </w:tcPr>
          <w:p w14:paraId="1B2CD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A区</w:t>
            </w:r>
            <w:r>
              <w:rPr>
                <w:rFonts w:hint="eastAsia" w:ascii="宋体" w:hAnsi="宋体" w:cs="宋体"/>
                <w:i w:val="0"/>
                <w:iCs w:val="0"/>
                <w:color w:val="auto"/>
                <w:kern w:val="0"/>
                <w:sz w:val="20"/>
                <w:szCs w:val="20"/>
                <w:highlight w:val="none"/>
                <w:u w:val="none"/>
                <w:lang w:val="en-US" w:eastAsia="zh-CN" w:bidi="ar"/>
              </w:rPr>
              <w:t>行李厅门楣上方</w:t>
            </w:r>
          </w:p>
        </w:tc>
        <w:tc>
          <w:tcPr>
            <w:tcW w:w="1050" w:type="dxa"/>
            <w:vMerge w:val="continue"/>
            <w:tcBorders>
              <w:left w:val="single" w:color="000000" w:sz="4" w:space="0"/>
              <w:right w:val="single" w:color="000000" w:sz="4" w:space="0"/>
            </w:tcBorders>
            <w:shd w:val="clear" w:color="auto" w:fill="auto"/>
            <w:noWrap/>
            <w:vAlign w:val="center"/>
          </w:tcPr>
          <w:p w14:paraId="69A76255">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87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HBWUH-32N-D055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1C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0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6099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803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247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857" w:type="dxa"/>
            <w:vMerge w:val="continue"/>
            <w:tcBorders>
              <w:left w:val="single" w:color="000000" w:sz="4" w:space="0"/>
              <w:right w:val="single" w:color="000000" w:sz="4" w:space="0"/>
            </w:tcBorders>
            <w:shd w:val="clear" w:color="auto" w:fill="auto"/>
            <w:vAlign w:val="center"/>
          </w:tcPr>
          <w:p w14:paraId="40C95E49">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41B901B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39C9DF1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2EA4">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HBWUH-32N-D05</w:t>
            </w:r>
            <w:r>
              <w:rPr>
                <w:rFonts w:hint="eastAsia" w:ascii="宋体" w:hAnsi="宋体" w:cs="宋体"/>
                <w:i w:val="0"/>
                <w:iCs w:val="0"/>
                <w:color w:val="auto"/>
                <w:kern w:val="0"/>
                <w:sz w:val="20"/>
                <w:szCs w:val="20"/>
                <w:highlight w:val="none"/>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AEE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2A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2025年5月30日</w:t>
            </w:r>
          </w:p>
        </w:tc>
      </w:tr>
      <w:tr w14:paraId="54DD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E18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F3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857" w:type="dxa"/>
            <w:vMerge w:val="continue"/>
            <w:tcBorders>
              <w:left w:val="single" w:color="000000" w:sz="4" w:space="0"/>
              <w:bottom w:val="single" w:color="000000" w:sz="4" w:space="0"/>
              <w:right w:val="single" w:color="000000" w:sz="4" w:space="0"/>
            </w:tcBorders>
            <w:shd w:val="clear" w:color="auto" w:fill="auto"/>
            <w:vAlign w:val="center"/>
          </w:tcPr>
          <w:p w14:paraId="18EAD4B2">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91E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西</w:t>
            </w:r>
            <w:r>
              <w:rPr>
                <w:rFonts w:hint="eastAsia" w:ascii="宋体" w:hAnsi="宋体" w:eastAsia="宋体" w:cs="宋体"/>
                <w:i w:val="0"/>
                <w:iCs w:val="0"/>
                <w:color w:val="auto"/>
                <w:kern w:val="0"/>
                <w:sz w:val="20"/>
                <w:szCs w:val="20"/>
                <w:highlight w:val="none"/>
                <w:u w:val="none"/>
                <w:lang w:val="en-US" w:eastAsia="zh-CN" w:bidi="ar"/>
              </w:rPr>
              <w:t>区连廊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824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站立式灯箱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80A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HBWUH-32N-D0</w:t>
            </w:r>
            <w:r>
              <w:rPr>
                <w:rFonts w:hint="eastAsia" w:ascii="宋体" w:hAnsi="宋体" w:cs="宋体"/>
                <w:i w:val="0"/>
                <w:iCs w:val="0"/>
                <w:color w:val="auto"/>
                <w:kern w:val="0"/>
                <w:sz w:val="20"/>
                <w:szCs w:val="20"/>
                <w:highlight w:val="none"/>
                <w:u w:val="none"/>
                <w:lang w:val="en-US" w:eastAsia="zh-CN" w:bidi="ar"/>
              </w:rPr>
              <w:t>58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D42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2.5*6.85*2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bl>
    <w:p w14:paraId="56939419">
      <w:pPr>
        <w:keepNext w:val="0"/>
        <w:keepLines w:val="0"/>
        <w:pageBreakBefore w:val="0"/>
        <w:kinsoku/>
        <w:topLinePunct w:val="0"/>
        <w:bidi w:val="0"/>
        <w:snapToGrid/>
        <w:spacing w:line="360" w:lineRule="auto"/>
        <w:ind w:firstLine="420" w:firstLineChars="200"/>
        <w:rPr>
          <w:rFonts w:hint="eastAsia" w:ascii="宋体" w:hAnsi="宋体" w:cs="宋体"/>
          <w:bCs/>
          <w:color w:val="auto"/>
          <w:szCs w:val="21"/>
          <w:highlight w:val="none"/>
        </w:rPr>
      </w:pPr>
    </w:p>
    <w:p w14:paraId="74BB9772">
      <w:pPr>
        <w:keepNext w:val="0"/>
        <w:keepLines w:val="0"/>
        <w:pageBreakBefore w:val="0"/>
        <w:kinsoku/>
        <w:topLinePunct w:val="0"/>
        <w:bidi w:val="0"/>
        <w:snapToGrid/>
        <w:spacing w:line="360" w:lineRule="auto"/>
        <w:ind w:firstLine="420" w:firstLineChars="200"/>
        <w:rPr>
          <w:rFonts w:hint="eastAsia" w:hAnsi="宋体"/>
          <w:b w:val="0"/>
          <w:bCs w:val="0"/>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资金来源</w:t>
      </w:r>
      <w:r>
        <w:rPr>
          <w:rFonts w:hint="eastAsia" w:ascii="宋体" w:hAnsi="宋体" w:cs="宋体"/>
          <w:b w:val="0"/>
          <w:bCs w:val="0"/>
          <w:color w:val="auto"/>
          <w:szCs w:val="21"/>
          <w:highlight w:val="none"/>
        </w:rPr>
        <w:t>：</w:t>
      </w:r>
      <w:r>
        <w:rPr>
          <w:rFonts w:hint="eastAsia" w:hAnsi="宋体"/>
          <w:b w:val="0"/>
          <w:bCs w:val="0"/>
          <w:color w:val="auto"/>
          <w:szCs w:val="21"/>
          <w:highlight w:val="none"/>
          <w:u w:val="single"/>
        </w:rPr>
        <w:t>招商响应人自筹</w:t>
      </w:r>
      <w:r>
        <w:rPr>
          <w:rFonts w:hint="eastAsia" w:hAnsi="宋体"/>
          <w:b w:val="0"/>
          <w:bCs w:val="0"/>
          <w:color w:val="auto"/>
          <w:szCs w:val="21"/>
          <w:highlight w:val="none"/>
        </w:rPr>
        <w:t>。</w:t>
      </w:r>
    </w:p>
    <w:p w14:paraId="7B2072D9">
      <w:pPr>
        <w:keepNext w:val="0"/>
        <w:keepLines w:val="0"/>
        <w:pageBreakBefore w:val="0"/>
        <w:kinsoku/>
        <w:topLinePunct w:val="0"/>
        <w:bidi w:val="0"/>
        <w:snapToGrid/>
        <w:spacing w:line="360" w:lineRule="auto"/>
        <w:outlineLvl w:val="1"/>
        <w:rPr>
          <w:rFonts w:hint="eastAsia" w:hAnsi="宋体"/>
          <w:b/>
          <w:color w:val="auto"/>
          <w:szCs w:val="21"/>
          <w:highlight w:val="none"/>
          <w:u w:val="single"/>
        </w:rPr>
      </w:pPr>
      <w:bookmarkStart w:id="18" w:name="_Toc10947"/>
      <w:r>
        <w:rPr>
          <w:rFonts w:hint="eastAsia" w:hAnsi="宋体"/>
          <w:b/>
          <w:color w:val="auto"/>
          <w:szCs w:val="21"/>
          <w:highlight w:val="none"/>
        </w:rPr>
        <w:t>二、合同经营期限及其他商务条款</w:t>
      </w:r>
      <w:bookmarkEnd w:id="18"/>
    </w:p>
    <w:p w14:paraId="271DBF4F">
      <w:pPr>
        <w:keepNext w:val="0"/>
        <w:keepLines w:val="0"/>
        <w:pageBreakBefore w:val="0"/>
        <w:widowControl/>
        <w:tabs>
          <w:tab w:val="left" w:pos="420"/>
        </w:tabs>
        <w:kinsoku/>
        <w:topLinePunct w:val="0"/>
        <w:bidi w:val="0"/>
        <w:snapToGrid/>
        <w:spacing w:line="360" w:lineRule="auto"/>
        <w:ind w:firstLine="420" w:firstLineChars="200"/>
        <w:rPr>
          <w:rFonts w:hint="eastAsia" w:ascii="宋体" w:hAnsi="宋体" w:cs="宋体"/>
          <w:color w:val="auto"/>
          <w:szCs w:val="21"/>
          <w:highlight w:val="none"/>
          <w:lang w:eastAsia="zh-CN" w:bidi="ar"/>
        </w:rPr>
      </w:pPr>
      <w:bookmarkStart w:id="19" w:name="_Toc458503196"/>
      <w:bookmarkStart w:id="20" w:name="_Toc25557"/>
      <w:bookmarkStart w:id="21" w:name="_Toc27593"/>
      <w:bookmarkStart w:id="22" w:name="_Toc17887"/>
      <w:bookmarkStart w:id="23" w:name="_Toc26049"/>
      <w:r>
        <w:rPr>
          <w:rFonts w:hint="eastAsia" w:ascii="宋体" w:hAnsi="宋体" w:cs="宋体"/>
          <w:color w:val="auto"/>
          <w:szCs w:val="21"/>
          <w:highlight w:val="none"/>
          <w:lang w:eastAsia="zh-CN" w:bidi="ar"/>
        </w:rPr>
        <w:t>除</w:t>
      </w:r>
      <w:r>
        <w:rPr>
          <w:rFonts w:hint="eastAsia" w:ascii="宋体" w:hAnsi="宋体" w:cs="宋体"/>
          <w:color w:val="auto"/>
          <w:szCs w:val="21"/>
          <w:highlight w:val="none"/>
          <w:lang w:bidi="ar"/>
        </w:rPr>
        <w:t>标段</w:t>
      </w:r>
      <w:r>
        <w:rPr>
          <w:rFonts w:hint="eastAsia" w:ascii="宋体" w:hAnsi="宋体" w:cs="宋体"/>
          <w:color w:val="auto"/>
          <w:szCs w:val="21"/>
          <w:highlight w:val="none"/>
          <w:lang w:eastAsia="zh-CN" w:bidi="ar"/>
        </w:rPr>
        <w:t>二以外，其他</w:t>
      </w:r>
      <w:r>
        <w:rPr>
          <w:rFonts w:hint="eastAsia" w:ascii="宋体" w:hAnsi="宋体" w:cs="宋体"/>
          <w:color w:val="auto"/>
          <w:szCs w:val="21"/>
          <w:highlight w:val="none"/>
          <w:lang w:bidi="ar"/>
        </w:rPr>
        <w:t>媒体经营期为12个月（含）</w:t>
      </w:r>
      <w:r>
        <w:rPr>
          <w:rFonts w:hint="eastAsia" w:ascii="宋体" w:hAnsi="宋体" w:cs="宋体"/>
          <w:color w:val="auto"/>
          <w:szCs w:val="21"/>
          <w:highlight w:val="none"/>
          <w:lang w:eastAsia="zh-CN" w:bidi="ar"/>
        </w:rPr>
        <w:t>，合同起始时间：标段</w:t>
      </w:r>
      <w:r>
        <w:rPr>
          <w:rFonts w:hint="eastAsia" w:ascii="宋体" w:hAnsi="宋体" w:cs="宋体"/>
          <w:color w:val="auto"/>
          <w:szCs w:val="21"/>
          <w:highlight w:val="none"/>
          <w:lang w:val="en-US" w:eastAsia="zh-CN" w:bidi="ar"/>
        </w:rPr>
        <w:t>三、五、六、八、九、十、十二、十八</w:t>
      </w:r>
      <w:r>
        <w:rPr>
          <w:rFonts w:hint="eastAsia" w:ascii="宋体" w:hAnsi="宋体" w:cs="宋体"/>
          <w:color w:val="auto"/>
          <w:szCs w:val="21"/>
          <w:highlight w:val="none"/>
          <w:lang w:eastAsia="zh-CN" w:bidi="ar"/>
        </w:rPr>
        <w:t>合同起始时间以招商分组列表中合同起始时间起算，其他标段合同起始时间具体以合同签订之日起算。</w:t>
      </w:r>
    </w:p>
    <w:p w14:paraId="53A220A8">
      <w:pPr>
        <w:keepNext w:val="0"/>
        <w:keepLines w:val="0"/>
        <w:pageBreakBefore w:val="0"/>
        <w:widowControl/>
        <w:tabs>
          <w:tab w:val="left" w:pos="420"/>
        </w:tabs>
        <w:kinsoku/>
        <w:topLinePunct w:val="0"/>
        <w:bidi w:val="0"/>
        <w:snapToGrid/>
        <w:spacing w:line="360" w:lineRule="auto"/>
        <w:ind w:firstLine="420" w:firstLineChars="200"/>
        <w:rPr>
          <w:rFonts w:hint="eastAsia" w:ascii="宋体" w:hAnsi="宋体" w:cs="宋体"/>
          <w:color w:val="auto"/>
          <w:szCs w:val="21"/>
          <w:highlight w:val="none"/>
          <w:lang w:eastAsia="zh-CN" w:bidi="ar"/>
        </w:rPr>
      </w:pPr>
      <w:r>
        <w:rPr>
          <w:rFonts w:hint="eastAsia" w:ascii="宋体" w:hAnsi="宋体" w:cs="宋体"/>
          <w:color w:val="auto"/>
          <w:szCs w:val="21"/>
          <w:highlight w:val="none"/>
          <w:lang w:val="en-US" w:eastAsia="zh-CN" w:bidi="ar"/>
        </w:rPr>
        <w:t>标段二LED媒体经营期为36个月（含），合同起始时间具体以合同签订之日起算。</w:t>
      </w:r>
    </w:p>
    <w:p w14:paraId="75015AEF">
      <w:pPr>
        <w:keepNext w:val="0"/>
        <w:keepLines w:val="0"/>
        <w:pageBreakBefore w:val="0"/>
        <w:kinsoku/>
        <w:topLinePunct w:val="0"/>
        <w:autoSpaceDE w:val="0"/>
        <w:autoSpaceDN w:val="0"/>
        <w:bidi w:val="0"/>
        <w:snapToGrid/>
        <w:spacing w:line="360" w:lineRule="auto"/>
        <w:ind w:left="632" w:hanging="632" w:hangingChars="300"/>
        <w:outlineLvl w:val="1"/>
        <w:rPr>
          <w:rFonts w:hint="eastAsia" w:ascii="宋体" w:hAnsi="宋体" w:cs="宋体"/>
          <w:b/>
          <w:bCs/>
          <w:color w:val="auto"/>
          <w:kern w:val="0"/>
          <w:szCs w:val="21"/>
          <w:highlight w:val="none"/>
        </w:rPr>
      </w:pPr>
      <w:bookmarkStart w:id="24" w:name="_Toc4669"/>
      <w:r>
        <w:rPr>
          <w:rFonts w:hint="eastAsia" w:ascii="宋体" w:hAnsi="宋体" w:cs="宋体"/>
          <w:b/>
          <w:bCs/>
          <w:color w:val="auto"/>
          <w:kern w:val="0"/>
          <w:szCs w:val="21"/>
          <w:highlight w:val="none"/>
        </w:rPr>
        <w:t>三、响应资格及要求：</w:t>
      </w:r>
      <w:bookmarkEnd w:id="19"/>
      <w:bookmarkEnd w:id="20"/>
      <w:bookmarkEnd w:id="21"/>
      <w:bookmarkEnd w:id="22"/>
      <w:bookmarkEnd w:id="23"/>
      <w:bookmarkEnd w:id="24"/>
      <w:bookmarkStart w:id="25" w:name="_Toc19838"/>
    </w:p>
    <w:p w14:paraId="6A414F6F">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1.招商响应人须具备市场监督管理部门核发的有效营业执照，具有独立法人资格；</w:t>
      </w:r>
    </w:p>
    <w:p w14:paraId="5A2B20CF">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2.招商响应人须具有健全的财务会计制度；</w:t>
      </w:r>
    </w:p>
    <w:p w14:paraId="080F5683">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3.招商响应人未被“信用中国”网站（</w:t>
      </w:r>
      <w:r>
        <w:rPr>
          <w:color w:val="auto"/>
          <w:szCs w:val="21"/>
          <w:highlight w:val="none"/>
          <w:lang w:bidi="ar"/>
        </w:rPr>
        <w:t>www.creditchina.gov.cn</w:t>
      </w:r>
      <w:r>
        <w:rPr>
          <w:rFonts w:hint="eastAsia" w:ascii="宋体" w:hAnsi="宋体" w:cs="宋体"/>
          <w:color w:val="auto"/>
          <w:szCs w:val="21"/>
          <w:highlight w:val="none"/>
          <w:lang w:bidi="ar"/>
        </w:rPr>
        <w:t>）或者“中国执行信息公开网”（</w:t>
      </w:r>
      <w:r>
        <w:rPr>
          <w:color w:val="auto"/>
          <w:szCs w:val="21"/>
          <w:highlight w:val="none"/>
          <w:lang w:bidi="ar"/>
        </w:rPr>
        <w:t>zxgk.court.gov.cn</w:t>
      </w:r>
      <w:r>
        <w:rPr>
          <w:rFonts w:hint="eastAsia" w:ascii="宋体" w:hAnsi="宋体" w:cs="宋体"/>
          <w:color w:val="auto"/>
          <w:szCs w:val="21"/>
          <w:highlight w:val="none"/>
          <w:lang w:bidi="ar"/>
        </w:rPr>
        <w:t>）列入失信被执行人名单，以公告发布之后的查询结果为准；</w:t>
      </w:r>
    </w:p>
    <w:p w14:paraId="082614A3">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val="en-US" w:eastAsia="zh-CN" w:bidi="ar"/>
        </w:rPr>
      </w:pPr>
      <w:bookmarkStart w:id="26" w:name="_Toc4001"/>
      <w:r>
        <w:rPr>
          <w:rFonts w:hint="eastAsia" w:ascii="宋体" w:hAnsi="宋体" w:cs="宋体"/>
          <w:color w:val="auto"/>
          <w:szCs w:val="21"/>
          <w:highlight w:val="none"/>
          <w:lang w:val="en-US" w:eastAsia="zh-CN" w:bidi="ar"/>
        </w:rPr>
        <w:t>4.截至招商公告发布日前两个年度（24个月）内，在经营活动中未发现以商业贿赂等不正当竞争手段取得经营权的记录；无违法记录，无商标侵权行为，无虚假广告行为，无不正当竞争行为。</w:t>
      </w:r>
    </w:p>
    <w:p w14:paraId="033B3D88">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5.与招商方的合作中，截至2024年10月31日不存在2023年计提欠款大于200万元（含）的情况。</w:t>
      </w:r>
    </w:p>
    <w:p w14:paraId="54EC9B2A">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6.与首都机场集团传媒有限公司及所属分（子）司的合作中，截至2024年12月31日，欠款统计口径不存在2024年计提欠款的情况。</w:t>
      </w:r>
    </w:p>
    <w:p w14:paraId="3011A765">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7.招商响应人截至招商公告发布之日，与招商方不存在未结诉讼、仲裁案件，或未执行完毕的生效法律文书。</w:t>
      </w:r>
    </w:p>
    <w:p w14:paraId="075DBBE3">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8.截至2025年3月31日，与招商方的合作中不存在2025年计提欠款的情况。</w:t>
      </w:r>
    </w:p>
    <w:bookmarkEnd w:id="26"/>
    <w:p w14:paraId="295CABA1">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bidi="ar"/>
        </w:rPr>
        <w:t>.招商响应人须针对《湖北机场集团“供应商不良行为”管理暂行办法》在响应文件中做出承诺，格式详见响应文件格式；</w:t>
      </w:r>
    </w:p>
    <w:p w14:paraId="40917666">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.单位负责人为同一人或者存在直接控股、管理关系的不同</w:t>
      </w:r>
      <w:r>
        <w:rPr>
          <w:rFonts w:hint="eastAsia" w:ascii="宋体" w:hAnsi="宋体" w:cs="宋体"/>
          <w:color w:val="auto"/>
          <w:szCs w:val="21"/>
          <w:highlight w:val="none"/>
          <w:lang w:val="en-US" w:eastAsia="zh-CN" w:bidi="ar"/>
        </w:rPr>
        <w:t>招商响应人</w:t>
      </w:r>
      <w:r>
        <w:rPr>
          <w:rFonts w:hint="eastAsia" w:ascii="宋体" w:hAnsi="宋体" w:cs="宋体"/>
          <w:color w:val="auto"/>
          <w:szCs w:val="21"/>
          <w:highlight w:val="none"/>
          <w:lang w:bidi="ar"/>
        </w:rPr>
        <w:t>，不得参加本项目同一合同项下的</w:t>
      </w:r>
      <w:r>
        <w:rPr>
          <w:rFonts w:hint="eastAsia" w:ascii="宋体" w:hAnsi="宋体" w:cs="宋体"/>
          <w:color w:val="auto"/>
          <w:szCs w:val="21"/>
          <w:highlight w:val="none"/>
          <w:lang w:val="en-US" w:eastAsia="zh-CN" w:bidi="ar"/>
        </w:rPr>
        <w:t>招商</w:t>
      </w:r>
      <w:r>
        <w:rPr>
          <w:rFonts w:hint="eastAsia" w:ascii="宋体" w:hAnsi="宋体" w:cs="宋体"/>
          <w:color w:val="auto"/>
          <w:szCs w:val="21"/>
          <w:highlight w:val="none"/>
          <w:lang w:bidi="ar"/>
        </w:rPr>
        <w:t>。</w:t>
      </w:r>
    </w:p>
    <w:p w14:paraId="248BADB1">
      <w:pPr>
        <w:keepNext w:val="0"/>
        <w:keepLines w:val="0"/>
        <w:pageBreakBefore w:val="0"/>
        <w:kinsoku/>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11.</w:t>
      </w:r>
      <w:r>
        <w:rPr>
          <w:rFonts w:hint="eastAsia" w:ascii="宋体" w:hAnsi="宋体" w:cs="宋体"/>
          <w:color w:val="auto"/>
          <w:szCs w:val="21"/>
          <w:highlight w:val="none"/>
          <w:lang w:bidi="ar"/>
        </w:rPr>
        <w:t>本次招商不接受联合体响应。</w:t>
      </w:r>
    </w:p>
    <w:p w14:paraId="0EF21A8D">
      <w:pPr>
        <w:keepNext w:val="0"/>
        <w:keepLines w:val="0"/>
        <w:pageBreakBefore w:val="0"/>
        <w:tabs>
          <w:tab w:val="left" w:pos="540"/>
          <w:tab w:val="left" w:pos="840"/>
        </w:tabs>
        <w:kinsoku/>
        <w:topLinePunct w:val="0"/>
        <w:bidi w:val="0"/>
        <w:snapToGrid/>
        <w:spacing w:line="360" w:lineRule="auto"/>
        <w:outlineLvl w:val="1"/>
        <w:rPr>
          <w:rFonts w:hint="eastAsia" w:ascii="宋体" w:hAnsi="宋体" w:cs="宋体"/>
          <w:b w:val="0"/>
          <w:bCs/>
          <w:color w:val="auto"/>
          <w:szCs w:val="21"/>
          <w:highlight w:val="none"/>
        </w:rPr>
      </w:pPr>
      <w:bookmarkStart w:id="27" w:name="_Toc19198"/>
      <w:r>
        <w:rPr>
          <w:rFonts w:hint="eastAsia" w:ascii="宋体" w:hAnsi="宋体" w:cs="宋体"/>
          <w:b w:val="0"/>
          <w:bCs/>
          <w:color w:val="auto"/>
          <w:szCs w:val="21"/>
          <w:highlight w:val="none"/>
        </w:rPr>
        <w:t>四、招商文件的获取</w:t>
      </w:r>
      <w:bookmarkEnd w:id="25"/>
      <w:bookmarkEnd w:id="27"/>
    </w:p>
    <w:p w14:paraId="293C1675">
      <w:pPr>
        <w:keepNext w:val="0"/>
        <w:keepLines w:val="0"/>
        <w:pageBreakBefore w:val="0"/>
        <w:tabs>
          <w:tab w:val="left" w:pos="540"/>
          <w:tab w:val="left" w:pos="840"/>
        </w:tabs>
        <w:kinsoku/>
        <w:topLinePunct w:val="0"/>
        <w:bidi w:val="0"/>
        <w:snapToGrid/>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日起至202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21</w:t>
      </w:r>
      <w:r>
        <w:rPr>
          <w:rFonts w:hint="eastAsia" w:ascii="宋体" w:hAnsi="宋体" w:cs="宋体"/>
          <w:b w:val="0"/>
          <w:bCs/>
          <w:color w:val="auto"/>
          <w:szCs w:val="21"/>
          <w:highlight w:val="none"/>
        </w:rPr>
        <w:t>日止</w:t>
      </w:r>
      <w:r>
        <w:rPr>
          <w:rFonts w:hint="eastAsia" w:ascii="宋体" w:hAnsi="宋体" w:cs="宋体"/>
          <w:b w:val="0"/>
          <w:bCs/>
          <w:color w:val="auto"/>
          <w:szCs w:val="21"/>
          <w:highlight w:val="none"/>
        </w:rPr>
        <w:t>，每天上午8：30-1</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0时、下午1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0-1</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0时（节假日除外）。响应人代表携带</w:t>
      </w:r>
      <w:r>
        <w:rPr>
          <w:rFonts w:hint="eastAsia" w:ascii="宋体" w:hAnsi="宋体" w:cs="宋体"/>
          <w:b w:val="0"/>
          <w:bCs/>
          <w:color w:val="auto"/>
          <w:szCs w:val="21"/>
          <w:highlight w:val="none"/>
          <w:lang w:eastAsia="zh-CN"/>
        </w:rPr>
        <w:t>报名表、</w:t>
      </w:r>
      <w:r>
        <w:rPr>
          <w:rFonts w:hint="eastAsia" w:ascii="宋体" w:hAnsi="宋体" w:cs="宋体"/>
          <w:b w:val="0"/>
          <w:bCs/>
          <w:color w:val="auto"/>
          <w:szCs w:val="21"/>
          <w:highlight w:val="none"/>
        </w:rPr>
        <w:t>营业执照</w:t>
      </w:r>
      <w:r>
        <w:rPr>
          <w:rFonts w:hint="eastAsia" w:ascii="宋体" w:hAnsi="宋体" w:cs="宋体"/>
          <w:b w:val="0"/>
          <w:bCs/>
          <w:color w:val="auto"/>
          <w:szCs w:val="21"/>
          <w:highlight w:val="none"/>
          <w:lang w:eastAsia="zh-CN"/>
        </w:rPr>
        <w:t>（副本）加盖公章、</w:t>
      </w:r>
      <w:r>
        <w:rPr>
          <w:rFonts w:hint="eastAsia" w:ascii="宋体" w:hAnsi="宋体" w:cs="宋体"/>
          <w:b w:val="0"/>
          <w:bCs/>
          <w:color w:val="auto"/>
          <w:szCs w:val="21"/>
          <w:highlight w:val="none"/>
        </w:rPr>
        <w:t>法定代表人身份证明或法定代表人授权委托书购买招标文件，</w:t>
      </w:r>
      <w:r>
        <w:rPr>
          <w:rFonts w:hint="eastAsia" w:ascii="宋体" w:hAnsi="宋体" w:cs="宋体"/>
          <w:b w:val="0"/>
          <w:bCs/>
          <w:color w:val="auto"/>
          <w:szCs w:val="21"/>
          <w:highlight w:val="none"/>
          <w:lang w:eastAsia="zh-CN"/>
        </w:rPr>
        <w:t>招商</w:t>
      </w:r>
      <w:r>
        <w:rPr>
          <w:rFonts w:hint="eastAsia" w:ascii="宋体" w:hAnsi="宋体" w:cs="宋体"/>
          <w:b w:val="0"/>
          <w:bCs/>
          <w:color w:val="auto"/>
          <w:szCs w:val="21"/>
          <w:highlight w:val="none"/>
        </w:rPr>
        <w:t>文件售价：人民币500元（现金或公对公转账），售后不退（本项目不邮购）。</w:t>
      </w:r>
      <w:bookmarkStart w:id="28" w:name="_Toc279671704"/>
    </w:p>
    <w:p w14:paraId="72D5E967">
      <w:pPr>
        <w:keepNext w:val="0"/>
        <w:keepLines w:val="0"/>
        <w:pageBreakBefore w:val="0"/>
        <w:tabs>
          <w:tab w:val="left" w:pos="540"/>
          <w:tab w:val="left" w:pos="840"/>
        </w:tabs>
        <w:kinsoku/>
        <w:topLinePunct w:val="0"/>
        <w:bidi w:val="0"/>
        <w:snapToGrid/>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eastAsia="zh-CN"/>
        </w:rPr>
        <w:t>①</w:t>
      </w:r>
      <w:bookmarkEnd w:id="28"/>
      <w:r>
        <w:rPr>
          <w:rFonts w:hint="eastAsia" w:ascii="宋体" w:hAnsi="宋体" w:cs="宋体"/>
          <w:b w:val="0"/>
          <w:bCs/>
          <w:color w:val="auto"/>
          <w:szCs w:val="21"/>
          <w:highlight w:val="none"/>
          <w:lang w:eastAsia="zh-CN"/>
        </w:rPr>
        <w:t>线下购买：携带以上报名材料到</w:t>
      </w:r>
      <w:r>
        <w:rPr>
          <w:rFonts w:hint="eastAsia" w:ascii="宋体" w:hAnsi="宋体" w:cs="宋体"/>
          <w:b w:val="0"/>
          <w:bCs/>
          <w:color w:val="auto"/>
          <w:szCs w:val="21"/>
          <w:highlight w:val="none"/>
        </w:rPr>
        <w:t>湖北中天招标有限公司（湖北省武汉市武昌区民主路782号洪广大酒店26层）。</w:t>
      </w:r>
    </w:p>
    <w:p w14:paraId="4CD465D2">
      <w:pPr>
        <w:keepNext w:val="0"/>
        <w:keepLines w:val="0"/>
        <w:pageBreakBefore w:val="0"/>
        <w:tabs>
          <w:tab w:val="left" w:pos="540"/>
          <w:tab w:val="left" w:pos="840"/>
        </w:tabs>
        <w:kinsoku/>
        <w:topLinePunct w:val="0"/>
        <w:bidi w:val="0"/>
        <w:snapToGrid/>
        <w:spacing w:line="360" w:lineRule="auto"/>
        <w:ind w:firstLine="420" w:firstLineChars="200"/>
        <w:jc w:val="left"/>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②线上购买：将以上报名材料编辑成PDF文档并加盖公章及报名费回单发至邮箱号：</w:t>
      </w:r>
      <w:r>
        <w:rPr>
          <w:rFonts w:hint="eastAsia" w:ascii="宋体" w:hAnsi="宋体" w:cs="宋体"/>
          <w:b w:val="0"/>
          <w:bCs/>
          <w:color w:val="auto"/>
          <w:szCs w:val="21"/>
          <w:highlight w:val="none"/>
          <w:lang w:eastAsia="zh-CN"/>
        </w:rPr>
        <w:fldChar w:fldCharType="begin"/>
      </w:r>
      <w:r>
        <w:rPr>
          <w:rFonts w:hint="eastAsia" w:ascii="宋体" w:hAnsi="宋体" w:cs="宋体"/>
          <w:b w:val="0"/>
          <w:bCs/>
          <w:color w:val="auto"/>
          <w:szCs w:val="21"/>
          <w:highlight w:val="none"/>
          <w:lang w:eastAsia="zh-CN"/>
        </w:rPr>
        <w:instrText xml:space="preserve"> HYPERLINK "mailto:117237318@qq.com，邮件标题包含联系人及联系方式，如审核通过或不通过将会邮件通知结果，请及时查阅。" </w:instrText>
      </w:r>
      <w:r>
        <w:rPr>
          <w:rFonts w:hint="eastAsia" w:ascii="宋体" w:hAnsi="宋体" w:cs="宋体"/>
          <w:b w:val="0"/>
          <w:bCs/>
          <w:color w:val="auto"/>
          <w:szCs w:val="21"/>
          <w:highlight w:val="none"/>
          <w:lang w:eastAsia="zh-CN"/>
        </w:rPr>
        <w:fldChar w:fldCharType="separate"/>
      </w:r>
      <w:r>
        <w:rPr>
          <w:rFonts w:hint="eastAsia" w:ascii="宋体" w:hAnsi="宋体" w:cs="宋体"/>
          <w:b w:val="0"/>
          <w:bCs/>
          <w:color w:val="auto"/>
          <w:szCs w:val="21"/>
          <w:highlight w:val="none"/>
          <w:lang w:eastAsia="zh-CN"/>
        </w:rPr>
        <w:t>117237318@qq.com，邮件标题包含联系人及联系方式，如审核通过或不通过将会邮件通知结果，请及时查阅。</w:t>
      </w:r>
      <w:r>
        <w:rPr>
          <w:rFonts w:hint="eastAsia" w:ascii="宋体" w:hAnsi="宋体" w:cs="宋体"/>
          <w:b w:val="0"/>
          <w:bCs/>
          <w:color w:val="auto"/>
          <w:szCs w:val="21"/>
          <w:highlight w:val="none"/>
          <w:lang w:eastAsia="zh-CN"/>
        </w:rPr>
        <w:fldChar w:fldCharType="end"/>
      </w:r>
    </w:p>
    <w:p w14:paraId="199C31FF">
      <w:pPr>
        <w:spacing w:line="360" w:lineRule="auto"/>
        <w:ind w:firstLine="420" w:firstLineChars="200"/>
        <w:rPr>
          <w:rFonts w:hint="eastAsia" w:ascii="宋体" w:hAnsi="宋体" w:cs="宋体"/>
          <w:color w:val="auto"/>
          <w:kern w:val="0"/>
          <w:szCs w:val="21"/>
          <w:highlight w:val="none"/>
        </w:rPr>
      </w:pPr>
      <w:bookmarkStart w:id="29" w:name="_Toc4998"/>
      <w:bookmarkStart w:id="30" w:name="_Toc261363596"/>
      <w:bookmarkStart w:id="31" w:name="_Toc261337142"/>
      <w:r>
        <w:rPr>
          <w:rFonts w:hint="eastAsia" w:ascii="宋体" w:hAnsi="宋体" w:cs="宋体"/>
          <w:color w:val="auto"/>
          <w:kern w:val="0"/>
          <w:szCs w:val="21"/>
          <w:highlight w:val="none"/>
          <w:lang w:eastAsia="zh-CN"/>
        </w:rPr>
        <w:t>③</w:t>
      </w:r>
      <w:r>
        <w:rPr>
          <w:rFonts w:hint="eastAsia" w:ascii="宋体" w:hAnsi="宋体" w:cs="宋体"/>
          <w:color w:val="auto"/>
          <w:kern w:val="0"/>
          <w:szCs w:val="21"/>
          <w:highlight w:val="none"/>
        </w:rPr>
        <w:t>报名费帐户信息</w:t>
      </w:r>
      <w:bookmarkEnd w:id="29"/>
      <w:bookmarkEnd w:id="30"/>
      <w:bookmarkEnd w:id="31"/>
    </w:p>
    <w:p w14:paraId="3F6CDD5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开户名称：湖北中天招标有限公司</w:t>
      </w:r>
    </w:p>
    <w:p w14:paraId="6D1ACDC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行    号：829548</w:t>
      </w:r>
    </w:p>
    <w:p w14:paraId="73334AC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 户 行：中国工商银行武汉市江南支行 </w:t>
      </w:r>
    </w:p>
    <w:p w14:paraId="01CA5144">
      <w:pPr>
        <w:keepNext w:val="0"/>
        <w:keepLines w:val="0"/>
        <w:pageBreakBefore w:val="0"/>
        <w:tabs>
          <w:tab w:val="left" w:pos="540"/>
          <w:tab w:val="left" w:pos="840"/>
        </w:tabs>
        <w:kinsoku/>
        <w:topLinePunct w:val="0"/>
        <w:bidi w:val="0"/>
        <w:snapToGrid/>
        <w:spacing w:line="360" w:lineRule="auto"/>
        <w:ind w:firstLine="420" w:firstLineChars="200"/>
        <w:jc w:val="left"/>
        <w:rPr>
          <w:rFonts w:hint="eastAsia" w:ascii="宋体" w:hAnsi="宋体" w:cs="宋体"/>
          <w:b w:val="0"/>
          <w:bCs/>
          <w:color w:val="auto"/>
          <w:szCs w:val="21"/>
          <w:highlight w:val="none"/>
          <w:lang w:eastAsia="zh-CN"/>
        </w:rPr>
      </w:pPr>
      <w:r>
        <w:rPr>
          <w:rFonts w:hint="eastAsia" w:ascii="宋体" w:hAnsi="宋体" w:cs="宋体"/>
          <w:color w:val="auto"/>
          <w:kern w:val="0"/>
          <w:szCs w:val="21"/>
          <w:highlight w:val="none"/>
        </w:rPr>
        <w:t>帐    号：3202017309200179278</w:t>
      </w:r>
    </w:p>
    <w:p w14:paraId="4DC0028C">
      <w:pPr>
        <w:keepNext w:val="0"/>
        <w:keepLines w:val="0"/>
        <w:pageBreakBefore w:val="0"/>
        <w:tabs>
          <w:tab w:val="left" w:pos="540"/>
          <w:tab w:val="left" w:pos="840"/>
        </w:tabs>
        <w:kinsoku/>
        <w:topLinePunct w:val="0"/>
        <w:bidi w:val="0"/>
        <w:snapToGrid/>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注：多标段项目响应人可对本次招商各标段进行选择性投标响应，也可同时投标响应；但评标时将以标段为单位进行独立评审，分别确定成交候选人。响应人若同时投多个标段，则须分别编制响应文件、分别报价。</w:t>
      </w:r>
    </w:p>
    <w:p w14:paraId="6D520563">
      <w:pPr>
        <w:keepNext w:val="0"/>
        <w:keepLines w:val="0"/>
        <w:pageBreakBefore w:val="0"/>
        <w:kinsoku/>
        <w:topLinePunct w:val="0"/>
        <w:autoSpaceDE w:val="0"/>
        <w:autoSpaceDN w:val="0"/>
        <w:bidi w:val="0"/>
        <w:adjustRightInd w:val="0"/>
        <w:snapToGrid/>
        <w:spacing w:line="360" w:lineRule="auto"/>
        <w:ind w:left="632" w:hanging="630" w:hangingChars="300"/>
        <w:outlineLvl w:val="1"/>
        <w:rPr>
          <w:rFonts w:hint="eastAsia" w:ascii="宋体" w:hAnsi="宋体" w:cs="宋体"/>
          <w:b w:val="0"/>
          <w:bCs/>
          <w:color w:val="auto"/>
          <w:szCs w:val="32"/>
          <w:highlight w:val="none"/>
        </w:rPr>
      </w:pPr>
      <w:bookmarkStart w:id="32" w:name="_Toc21600"/>
      <w:r>
        <w:rPr>
          <w:rFonts w:hint="eastAsia" w:ascii="宋体" w:hAnsi="宋体" w:cs="宋体"/>
          <w:b w:val="0"/>
          <w:bCs/>
          <w:color w:val="auto"/>
          <w:szCs w:val="32"/>
          <w:highlight w:val="none"/>
        </w:rPr>
        <w:t>五、递交响应文件的截止时间及招商时间</w:t>
      </w:r>
      <w:bookmarkEnd w:id="32"/>
    </w:p>
    <w:p w14:paraId="7F0C674A">
      <w:pPr>
        <w:keepNext w:val="0"/>
        <w:keepLines w:val="0"/>
        <w:pageBreakBefore w:val="0"/>
        <w:kinsoku/>
        <w:topLinePunct w:val="0"/>
        <w:autoSpaceDE w:val="0"/>
        <w:autoSpaceDN w:val="0"/>
        <w:bidi w:val="0"/>
        <w:adjustRightInd w:val="0"/>
        <w:snapToGrid/>
        <w:spacing w:line="360" w:lineRule="auto"/>
        <w:ind w:left="631" w:leftChars="200" w:hanging="211" w:hangingChars="100"/>
        <w:rPr>
          <w:rFonts w:hint="eastAsia" w:ascii="宋体" w:hAnsi="宋体" w:cs="宋体"/>
          <w:b w:val="0"/>
          <w:bCs/>
          <w:color w:val="auto"/>
          <w:szCs w:val="21"/>
          <w:highlight w:val="none"/>
        </w:rPr>
      </w:pPr>
      <w:r>
        <w:rPr>
          <w:rFonts w:hint="eastAsia" w:hAnsi="宋体"/>
          <w:b/>
          <w:bCs w:val="0"/>
          <w:color w:val="auto"/>
          <w:szCs w:val="21"/>
          <w:highlight w:val="none"/>
          <w:u w:val="single"/>
        </w:rPr>
        <w:t>2025年</w:t>
      </w:r>
      <w:r>
        <w:rPr>
          <w:rFonts w:hint="eastAsia" w:hAnsi="宋体"/>
          <w:b/>
          <w:bCs w:val="0"/>
          <w:color w:val="auto"/>
          <w:szCs w:val="21"/>
          <w:highlight w:val="none"/>
          <w:u w:val="single"/>
          <w:lang w:val="en-US" w:eastAsia="zh-CN"/>
        </w:rPr>
        <w:t>5</w:t>
      </w:r>
      <w:r>
        <w:rPr>
          <w:rFonts w:hint="eastAsia" w:hAnsi="宋体"/>
          <w:b/>
          <w:bCs w:val="0"/>
          <w:color w:val="auto"/>
          <w:szCs w:val="21"/>
          <w:highlight w:val="none"/>
          <w:u w:val="single"/>
        </w:rPr>
        <w:t>月</w:t>
      </w:r>
      <w:r>
        <w:rPr>
          <w:rFonts w:hint="eastAsia" w:hAnsi="宋体"/>
          <w:b/>
          <w:bCs w:val="0"/>
          <w:color w:val="auto"/>
          <w:szCs w:val="21"/>
          <w:highlight w:val="none"/>
          <w:u w:val="single"/>
          <w:lang w:val="en-US" w:eastAsia="zh-CN"/>
        </w:rPr>
        <w:t>22</w:t>
      </w:r>
      <w:r>
        <w:rPr>
          <w:rFonts w:hint="eastAsia" w:hAnsi="宋体"/>
          <w:b/>
          <w:bCs w:val="0"/>
          <w:color w:val="auto"/>
          <w:szCs w:val="21"/>
          <w:highlight w:val="none"/>
          <w:u w:val="single"/>
        </w:rPr>
        <w:t>日</w:t>
      </w:r>
      <w:r>
        <w:rPr>
          <w:rFonts w:hint="eastAsia" w:hAnsi="宋体"/>
          <w:b/>
          <w:bCs w:val="0"/>
          <w:color w:val="auto"/>
          <w:szCs w:val="21"/>
          <w:highlight w:val="none"/>
          <w:u w:val="single"/>
          <w:lang w:val="en-US" w:eastAsia="zh-CN"/>
        </w:rPr>
        <w:t>14</w:t>
      </w:r>
      <w:r>
        <w:rPr>
          <w:rFonts w:hint="eastAsia" w:hAnsi="宋体"/>
          <w:b/>
          <w:bCs w:val="0"/>
          <w:color w:val="auto"/>
          <w:szCs w:val="21"/>
          <w:highlight w:val="none"/>
          <w:u w:val="single"/>
        </w:rPr>
        <w:t>时</w:t>
      </w:r>
      <w:r>
        <w:rPr>
          <w:rFonts w:hint="eastAsia" w:hAnsi="宋体"/>
          <w:b/>
          <w:bCs w:val="0"/>
          <w:color w:val="auto"/>
          <w:szCs w:val="21"/>
          <w:highlight w:val="none"/>
          <w:u w:val="single"/>
          <w:lang w:val="en-US" w:eastAsia="zh-CN"/>
        </w:rPr>
        <w:t>0</w:t>
      </w:r>
      <w:r>
        <w:rPr>
          <w:rFonts w:hint="eastAsia" w:hAnsi="宋体"/>
          <w:b/>
          <w:bCs w:val="0"/>
          <w:color w:val="auto"/>
          <w:szCs w:val="21"/>
          <w:highlight w:val="none"/>
          <w:u w:val="single"/>
        </w:rPr>
        <w:t>0分</w:t>
      </w:r>
      <w:r>
        <w:rPr>
          <w:rFonts w:hint="eastAsia" w:ascii="宋体" w:hAnsi="宋体" w:cs="宋体"/>
          <w:b/>
          <w:bCs w:val="0"/>
          <w:color w:val="auto"/>
          <w:szCs w:val="21"/>
          <w:highlight w:val="none"/>
        </w:rPr>
        <w:t>（北京时间）。</w:t>
      </w:r>
    </w:p>
    <w:p w14:paraId="4829A300">
      <w:pPr>
        <w:keepNext w:val="0"/>
        <w:keepLines w:val="0"/>
        <w:pageBreakBefore w:val="0"/>
        <w:kinsoku/>
        <w:topLinePunct w:val="0"/>
        <w:bidi w:val="0"/>
        <w:snapToGrid/>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注：选用竞争性磋商方式，有效</w:t>
      </w:r>
      <w:r>
        <w:rPr>
          <w:rFonts w:hint="eastAsia" w:ascii="宋体" w:hAnsi="宋体" w:cs="宋体"/>
          <w:b w:val="0"/>
          <w:bCs/>
          <w:color w:val="auto"/>
          <w:szCs w:val="21"/>
          <w:highlight w:val="none"/>
          <w:lang w:val="en-US" w:eastAsia="zh-CN"/>
        </w:rPr>
        <w:t>招商响应人</w:t>
      </w:r>
      <w:r>
        <w:rPr>
          <w:rFonts w:hint="eastAsia" w:ascii="宋体" w:hAnsi="宋体" w:cs="宋体"/>
          <w:b w:val="0"/>
          <w:bCs/>
          <w:color w:val="auto"/>
          <w:szCs w:val="21"/>
          <w:highlight w:val="none"/>
        </w:rPr>
        <w:t>不足三家的，经评审委员会商议一致后，对于符合招商文件要求，满足招商需求的，可继续采取两家比选或一家直接洽商方式进行评审。对于不满足招商需求的，经评审委员会确认后，可终止招商。</w:t>
      </w:r>
    </w:p>
    <w:p w14:paraId="1E0E6A4A">
      <w:pPr>
        <w:keepNext w:val="0"/>
        <w:keepLines w:val="0"/>
        <w:pageBreakBefore w:val="0"/>
        <w:kinsoku/>
        <w:topLinePunct w:val="0"/>
        <w:autoSpaceDE w:val="0"/>
        <w:autoSpaceDN w:val="0"/>
        <w:bidi w:val="0"/>
        <w:adjustRightInd w:val="0"/>
        <w:snapToGrid/>
        <w:spacing w:line="360" w:lineRule="auto"/>
        <w:ind w:left="632" w:hanging="630" w:hangingChars="300"/>
        <w:outlineLvl w:val="1"/>
        <w:rPr>
          <w:rFonts w:hint="eastAsia" w:ascii="宋体" w:hAnsi="宋体" w:cs="宋体"/>
          <w:b w:val="0"/>
          <w:bCs/>
          <w:color w:val="auto"/>
          <w:szCs w:val="32"/>
          <w:highlight w:val="none"/>
        </w:rPr>
      </w:pPr>
      <w:bookmarkStart w:id="33" w:name="_Toc22971"/>
      <w:bookmarkStart w:id="34" w:name="_Toc259028696"/>
      <w:bookmarkStart w:id="35" w:name="_Toc15832"/>
      <w:bookmarkStart w:id="36" w:name="_Toc11358"/>
      <w:bookmarkStart w:id="37" w:name="_Toc259028276"/>
      <w:r>
        <w:rPr>
          <w:rFonts w:hint="eastAsia" w:ascii="宋体" w:hAnsi="宋体" w:cs="宋体"/>
          <w:b w:val="0"/>
          <w:bCs/>
          <w:color w:val="auto"/>
          <w:szCs w:val="32"/>
          <w:highlight w:val="none"/>
        </w:rPr>
        <w:t>六、招商响应文件送达地点及招商地点</w:t>
      </w:r>
      <w:bookmarkEnd w:id="33"/>
      <w:bookmarkEnd w:id="34"/>
      <w:bookmarkEnd w:id="35"/>
      <w:bookmarkEnd w:id="36"/>
      <w:bookmarkEnd w:id="37"/>
    </w:p>
    <w:p w14:paraId="05EDA11B">
      <w:pPr>
        <w:keepNext w:val="0"/>
        <w:keepLines w:val="0"/>
        <w:pageBreakBefore w:val="0"/>
        <w:kinsoku/>
        <w:topLinePunct w:val="0"/>
        <w:bidi w:val="0"/>
        <w:snapToGrid/>
        <w:spacing w:line="360" w:lineRule="auto"/>
        <w:ind w:firstLine="420" w:firstLineChars="200"/>
        <w:rPr>
          <w:rFonts w:hint="eastAsia" w:hAnsi="宋体"/>
          <w:b w:val="0"/>
          <w:bCs/>
          <w:color w:val="auto"/>
          <w:szCs w:val="21"/>
          <w:highlight w:val="none"/>
          <w:u w:val="single"/>
        </w:rPr>
      </w:pPr>
      <w:r>
        <w:rPr>
          <w:rFonts w:hint="eastAsia" w:hAnsi="宋体"/>
          <w:b w:val="0"/>
          <w:bCs/>
          <w:color w:val="auto"/>
          <w:szCs w:val="21"/>
          <w:highlight w:val="none"/>
          <w:u w:val="single"/>
        </w:rPr>
        <w:t>武汉天河机场综合保障楼A208。</w:t>
      </w:r>
    </w:p>
    <w:p w14:paraId="306C454C">
      <w:pPr>
        <w:keepNext w:val="0"/>
        <w:keepLines w:val="0"/>
        <w:pageBreakBefore w:val="0"/>
        <w:kinsoku/>
        <w:topLinePunct w:val="0"/>
        <w:autoSpaceDE w:val="0"/>
        <w:autoSpaceDN w:val="0"/>
        <w:bidi w:val="0"/>
        <w:adjustRightInd w:val="0"/>
        <w:snapToGrid/>
        <w:spacing w:line="360" w:lineRule="auto"/>
        <w:ind w:left="632" w:hanging="630" w:hangingChars="300"/>
        <w:outlineLvl w:val="1"/>
        <w:rPr>
          <w:rFonts w:hint="eastAsia" w:ascii="宋体" w:hAnsi="宋体" w:cs="宋体"/>
          <w:b w:val="0"/>
          <w:bCs/>
          <w:color w:val="auto"/>
          <w:szCs w:val="32"/>
          <w:highlight w:val="none"/>
        </w:rPr>
      </w:pPr>
      <w:bookmarkStart w:id="38" w:name="_Toc7227"/>
      <w:bookmarkStart w:id="39" w:name="_Toc28627"/>
      <w:bookmarkStart w:id="40" w:name="_Toc25113"/>
      <w:bookmarkStart w:id="41" w:name="_Toc8044"/>
      <w:bookmarkStart w:id="42" w:name="_Toc15722"/>
      <w:bookmarkStart w:id="43" w:name="_Toc12626"/>
      <w:r>
        <w:rPr>
          <w:rFonts w:hint="eastAsia" w:ascii="宋体" w:hAnsi="宋体" w:cs="宋体"/>
          <w:b w:val="0"/>
          <w:bCs/>
          <w:color w:val="auto"/>
          <w:szCs w:val="32"/>
          <w:highlight w:val="none"/>
        </w:rPr>
        <w:t>七、联系方式</w:t>
      </w:r>
      <w:bookmarkEnd w:id="38"/>
      <w:bookmarkEnd w:id="39"/>
      <w:bookmarkEnd w:id="40"/>
      <w:bookmarkEnd w:id="41"/>
    </w:p>
    <w:p w14:paraId="6157383B">
      <w:pPr>
        <w:keepNext w:val="0"/>
        <w:keepLines w:val="0"/>
        <w:pageBreakBefore w:val="0"/>
        <w:kinsoku/>
        <w:topLinePunct w:val="0"/>
        <w:bidi w:val="0"/>
        <w:snapToGrid/>
        <w:spacing w:line="360" w:lineRule="auto"/>
        <w:rPr>
          <w:rFonts w:hint="eastAsia" w:asciiTheme="minorEastAsia" w:hAnsiTheme="minorEastAsia" w:eastAsiaTheme="minorEastAsia" w:cstheme="minorEastAsia"/>
          <w:b w:val="0"/>
          <w:bCs/>
          <w:color w:val="auto"/>
          <w:szCs w:val="21"/>
          <w:highlight w:val="none"/>
          <w:lang w:eastAsia="zh-CN"/>
        </w:rPr>
      </w:pPr>
      <w:r>
        <w:rPr>
          <w:rFonts w:hint="eastAsia" w:asciiTheme="minorEastAsia" w:hAnsiTheme="minorEastAsia" w:eastAsiaTheme="minorEastAsia" w:cstheme="minorEastAsia"/>
          <w:b w:val="0"/>
          <w:bCs/>
          <w:color w:val="auto"/>
          <w:szCs w:val="21"/>
          <w:highlight w:val="none"/>
        </w:rPr>
        <w:t>招商人：</w:t>
      </w:r>
      <w:r>
        <w:rPr>
          <w:rFonts w:hint="eastAsia" w:asciiTheme="minorEastAsia" w:hAnsiTheme="minorEastAsia" w:eastAsiaTheme="minorEastAsia" w:cstheme="minorEastAsia"/>
          <w:b w:val="0"/>
          <w:bCs/>
          <w:color w:val="auto"/>
          <w:szCs w:val="21"/>
          <w:highlight w:val="none"/>
          <w:u w:val="single"/>
        </w:rPr>
        <w:t>湖北空港首广联合传媒有限公司</w:t>
      </w:r>
      <w:r>
        <w:rPr>
          <w:rFonts w:hint="eastAsia" w:asciiTheme="minorEastAsia" w:hAnsiTheme="minorEastAsia" w:eastAsiaTheme="minorEastAsia" w:cstheme="minorEastAsia"/>
          <w:b w:val="0"/>
          <w:bCs/>
          <w:color w:val="auto"/>
          <w:szCs w:val="21"/>
          <w:highlight w:val="none"/>
        </w:rPr>
        <w:t xml:space="preserve">   代理机构：</w:t>
      </w:r>
      <w:r>
        <w:rPr>
          <w:rFonts w:hint="eastAsia" w:asciiTheme="minorEastAsia" w:hAnsiTheme="minorEastAsia" w:eastAsiaTheme="minorEastAsia" w:cstheme="minorEastAsia"/>
          <w:b w:val="0"/>
          <w:bCs/>
          <w:color w:val="auto"/>
          <w:szCs w:val="21"/>
          <w:highlight w:val="none"/>
          <w:u w:val="single"/>
          <w:lang w:eastAsia="zh-CN"/>
        </w:rPr>
        <w:t>湖北中天招标有限公司</w:t>
      </w:r>
    </w:p>
    <w:p w14:paraId="4A6B432E">
      <w:pPr>
        <w:keepNext w:val="0"/>
        <w:keepLines w:val="0"/>
        <w:pageBreakBefore w:val="0"/>
        <w:kinsoku/>
        <w:topLinePunct w:val="0"/>
        <w:bidi w:val="0"/>
        <w:snapToGrid/>
        <w:spacing w:line="360" w:lineRule="auto"/>
        <w:ind w:left="4830" w:hanging="4830" w:hangingChars="23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地  址：</w:t>
      </w:r>
      <w:r>
        <w:rPr>
          <w:rFonts w:hint="eastAsia" w:asciiTheme="minorEastAsia" w:hAnsiTheme="minorEastAsia" w:eastAsiaTheme="minorEastAsia" w:cstheme="minorEastAsia"/>
          <w:b w:val="0"/>
          <w:bCs/>
          <w:color w:val="auto"/>
          <w:szCs w:val="21"/>
          <w:highlight w:val="none"/>
          <w:u w:val="single"/>
        </w:rPr>
        <w:t>武汉天河机场</w:t>
      </w:r>
      <w:r>
        <w:rPr>
          <w:rFonts w:hint="eastAsia" w:asciiTheme="minorEastAsia" w:hAnsiTheme="minorEastAsia" w:eastAsiaTheme="minorEastAsia" w:cstheme="minorEastAsia"/>
          <w:b w:val="0"/>
          <w:bCs/>
          <w:color w:val="auto"/>
          <w:szCs w:val="21"/>
          <w:highlight w:val="none"/>
        </w:rPr>
        <w:t xml:space="preserve">                   地 址：湖北省武汉市武昌区民主路782号洪广大酒店26层</w:t>
      </w:r>
    </w:p>
    <w:p w14:paraId="2201DE39">
      <w:pPr>
        <w:keepNext w:val="0"/>
        <w:keepLines w:val="0"/>
        <w:pageBreakBefore w:val="0"/>
        <w:kinsoku/>
        <w:topLinePunct w:val="0"/>
        <w:bidi w:val="0"/>
        <w:snapToGrid/>
        <w:spacing w:line="360" w:lineRule="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color w:val="auto"/>
          <w:szCs w:val="21"/>
          <w:highlight w:val="none"/>
        </w:rPr>
        <w:t>邮    编：</w:t>
      </w:r>
      <w:r>
        <w:rPr>
          <w:rFonts w:hint="eastAsia" w:asciiTheme="minorEastAsia" w:hAnsiTheme="minorEastAsia" w:eastAsiaTheme="minorEastAsia" w:cstheme="minorEastAsia"/>
          <w:b w:val="0"/>
          <w:bCs/>
          <w:color w:val="auto"/>
          <w:szCs w:val="21"/>
          <w:highlight w:val="none"/>
          <w:u w:val="single"/>
        </w:rPr>
        <w:t>430302</w:t>
      </w:r>
      <w:r>
        <w:rPr>
          <w:rFonts w:hint="eastAsia" w:asciiTheme="minorEastAsia" w:hAnsiTheme="minorEastAsia" w:eastAsiaTheme="minorEastAsia" w:cstheme="minorEastAsia"/>
          <w:b w:val="0"/>
          <w:bCs/>
          <w:color w:val="auto"/>
          <w:szCs w:val="21"/>
          <w:highlight w:val="none"/>
        </w:rPr>
        <w:t xml:space="preserve">                       邮    编：</w:t>
      </w:r>
      <w:r>
        <w:rPr>
          <w:rFonts w:hint="eastAsia" w:asciiTheme="minorEastAsia" w:hAnsiTheme="minorEastAsia" w:eastAsiaTheme="minorEastAsia" w:cstheme="minorEastAsia"/>
          <w:b w:val="0"/>
          <w:bCs/>
          <w:color w:val="auto"/>
          <w:szCs w:val="21"/>
          <w:highlight w:val="none"/>
          <w:u w:val="single"/>
        </w:rPr>
        <w:t>430071</w:t>
      </w:r>
    </w:p>
    <w:p w14:paraId="0F0CC4D0">
      <w:pPr>
        <w:keepNext w:val="0"/>
        <w:keepLines w:val="0"/>
        <w:pageBreakBefore w:val="0"/>
        <w:kinsoku/>
        <w:topLinePunct w:val="0"/>
        <w:bidi w:val="0"/>
        <w:snapToGrid/>
        <w:spacing w:line="360" w:lineRule="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联 系 人：</w:t>
      </w:r>
      <w:r>
        <w:rPr>
          <w:rFonts w:hint="eastAsia" w:asciiTheme="minorEastAsia" w:hAnsiTheme="minorEastAsia" w:eastAsiaTheme="minorEastAsia" w:cstheme="minorEastAsia"/>
          <w:b w:val="0"/>
          <w:bCs w:val="0"/>
          <w:color w:val="auto"/>
          <w:szCs w:val="21"/>
          <w:highlight w:val="none"/>
          <w:u w:val="none"/>
          <w:lang w:val="en-US" w:eastAsia="zh-CN"/>
        </w:rPr>
        <w:t xml:space="preserve">王先生   </w:t>
      </w:r>
      <w:r>
        <w:rPr>
          <w:rFonts w:hint="eastAsia" w:asciiTheme="minorEastAsia" w:hAnsiTheme="minorEastAsia" w:eastAsiaTheme="minorEastAsia" w:cstheme="minorEastAsia"/>
          <w:b w:val="0"/>
          <w:bCs w:val="0"/>
          <w:color w:val="auto"/>
          <w:szCs w:val="21"/>
          <w:highlight w:val="none"/>
        </w:rPr>
        <w:t xml:space="preserve">               </w:t>
      </w:r>
      <w:r>
        <w:rPr>
          <w:rFonts w:hint="eastAsia" w:asciiTheme="minorEastAsia" w:hAnsiTheme="minorEastAsia" w:eastAsiaTheme="minorEastAsia" w:cstheme="minorEastAsia"/>
          <w:b w:val="0"/>
          <w:bCs w:val="0"/>
          <w:color w:val="auto"/>
          <w:szCs w:val="21"/>
          <w:highlight w:val="none"/>
          <w:lang w:val="en-US" w:eastAsia="zh-CN"/>
        </w:rPr>
        <w:t xml:space="preserve"> </w:t>
      </w:r>
      <w:r>
        <w:rPr>
          <w:rFonts w:hint="eastAsia" w:asciiTheme="minorEastAsia" w:hAnsiTheme="minorEastAsia" w:eastAsiaTheme="minorEastAsia" w:cstheme="minorEastAsia"/>
          <w:b w:val="0"/>
          <w:bCs w:val="0"/>
          <w:color w:val="auto"/>
          <w:szCs w:val="21"/>
          <w:highlight w:val="none"/>
        </w:rPr>
        <w:t xml:space="preserve"> </w:t>
      </w:r>
      <w:r>
        <w:rPr>
          <w:rFonts w:hint="eastAsia" w:asciiTheme="minorEastAsia" w:hAnsiTheme="minorEastAsia" w:eastAsiaTheme="minorEastAsia" w:cstheme="minorEastAsia"/>
          <w:b w:val="0"/>
          <w:bCs w:val="0"/>
          <w:color w:val="auto"/>
          <w:szCs w:val="21"/>
          <w:highlight w:val="none"/>
          <w:lang w:val="en-US" w:eastAsia="zh-CN"/>
        </w:rPr>
        <w:t xml:space="preserve">   </w:t>
      </w:r>
      <w:r>
        <w:rPr>
          <w:rFonts w:hint="eastAsia" w:asciiTheme="minorEastAsia" w:hAnsiTheme="minorEastAsia" w:eastAsiaTheme="minorEastAsia" w:cstheme="minorEastAsia"/>
          <w:b w:val="0"/>
          <w:bCs w:val="0"/>
          <w:color w:val="auto"/>
          <w:szCs w:val="21"/>
          <w:highlight w:val="none"/>
        </w:rPr>
        <w:t>联 系 人：唐和易</w:t>
      </w:r>
      <w:r>
        <w:rPr>
          <w:rFonts w:hint="eastAsia" w:asciiTheme="minorEastAsia" w:hAnsiTheme="minorEastAsia" w:eastAsiaTheme="minorEastAsia" w:cstheme="minorEastAsia"/>
          <w:b w:val="0"/>
          <w:bCs w:val="0"/>
          <w:color w:val="auto"/>
          <w:szCs w:val="21"/>
          <w:highlight w:val="none"/>
          <w:lang w:eastAsia="zh-CN"/>
        </w:rPr>
        <w:t>、佘婷婷、刘见博、徐阳</w:t>
      </w:r>
      <w:r>
        <w:rPr>
          <w:rFonts w:hint="eastAsia" w:asciiTheme="minorEastAsia" w:hAnsiTheme="minorEastAsia" w:eastAsiaTheme="minorEastAsia" w:cstheme="minorEastAsia"/>
          <w:b w:val="0"/>
          <w:bCs w:val="0"/>
          <w:color w:val="auto"/>
          <w:szCs w:val="21"/>
          <w:highlight w:val="none"/>
        </w:rPr>
        <w:t xml:space="preserve">  </w:t>
      </w:r>
    </w:p>
    <w:p w14:paraId="2F62CBFF">
      <w:pPr>
        <w:keepNext w:val="0"/>
        <w:keepLines w:val="0"/>
        <w:pageBreakBefore w:val="0"/>
        <w:kinsoku/>
        <w:topLinePunct w:val="0"/>
        <w:bidi w:val="0"/>
        <w:snapToGrid/>
        <w:spacing w:line="360" w:lineRule="auto"/>
        <w:rPr>
          <w:rFonts w:hint="default"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rPr>
        <w:t>电    话：</w:t>
      </w:r>
      <w:r>
        <w:rPr>
          <w:rFonts w:hint="eastAsia" w:asciiTheme="minorEastAsia" w:hAnsiTheme="minorEastAsia" w:eastAsiaTheme="minorEastAsia" w:cstheme="minorEastAsia"/>
          <w:b w:val="0"/>
          <w:bCs w:val="0"/>
          <w:color w:val="auto"/>
          <w:szCs w:val="21"/>
          <w:highlight w:val="none"/>
          <w:u w:val="none"/>
          <w:lang w:val="en-US" w:eastAsia="zh-CN"/>
        </w:rPr>
        <w:t>027-85819250</w:t>
      </w:r>
      <w:r>
        <w:rPr>
          <w:rFonts w:hint="eastAsia" w:asciiTheme="minorEastAsia" w:hAnsiTheme="minorEastAsia" w:eastAsiaTheme="minorEastAsia" w:cstheme="minorEastAsia"/>
          <w:b w:val="0"/>
          <w:bCs w:val="0"/>
          <w:color w:val="auto"/>
          <w:szCs w:val="21"/>
          <w:highlight w:val="none"/>
        </w:rPr>
        <w:t xml:space="preserve">              </w:t>
      </w:r>
      <w:r>
        <w:rPr>
          <w:rFonts w:hint="eastAsia" w:asciiTheme="minorEastAsia" w:hAnsiTheme="minorEastAsia" w:eastAsiaTheme="minorEastAsia" w:cstheme="minorEastAsia"/>
          <w:b w:val="0"/>
          <w:bCs w:val="0"/>
          <w:color w:val="auto"/>
          <w:szCs w:val="21"/>
          <w:highlight w:val="none"/>
          <w:lang w:val="en-US" w:eastAsia="zh-CN"/>
        </w:rPr>
        <w:t xml:space="preserve">   </w:t>
      </w:r>
      <w:r>
        <w:rPr>
          <w:rFonts w:hint="eastAsia" w:asciiTheme="minorEastAsia" w:hAnsiTheme="minorEastAsia" w:eastAsiaTheme="minorEastAsia" w:cstheme="minorEastAsia"/>
          <w:b w:val="0"/>
          <w:bCs w:val="0"/>
          <w:color w:val="auto"/>
          <w:szCs w:val="21"/>
          <w:highlight w:val="none"/>
        </w:rPr>
        <w:t>电    话</w:t>
      </w:r>
      <w:r>
        <w:rPr>
          <w:rFonts w:hint="eastAsia" w:asciiTheme="minorEastAsia" w:hAnsiTheme="minorEastAsia" w:eastAsiaTheme="minorEastAsia" w:cstheme="minorEastAsia"/>
          <w:b w:val="0"/>
          <w:bCs w:val="0"/>
          <w:color w:val="auto"/>
          <w:szCs w:val="21"/>
          <w:highlight w:val="none"/>
          <w:u w:val="none"/>
        </w:rPr>
        <w:t>：027-</w:t>
      </w:r>
      <w:r>
        <w:rPr>
          <w:rFonts w:hint="eastAsia" w:asciiTheme="minorEastAsia" w:hAnsiTheme="minorEastAsia" w:eastAsiaTheme="minorEastAsia" w:cstheme="minorEastAsia"/>
          <w:b w:val="0"/>
          <w:bCs w:val="0"/>
          <w:color w:val="auto"/>
          <w:szCs w:val="21"/>
          <w:highlight w:val="none"/>
          <w:u w:val="none"/>
          <w:lang w:val="en-US" w:eastAsia="zh-CN"/>
        </w:rPr>
        <w:t>87715200</w:t>
      </w:r>
    </w:p>
    <w:p w14:paraId="7248D55D">
      <w:pPr>
        <w:keepNext w:val="0"/>
        <w:keepLines w:val="0"/>
        <w:pageBreakBefore w:val="0"/>
        <w:kinsoku/>
        <w:topLinePunct w:val="0"/>
        <w:bidi w:val="0"/>
        <w:snapToGrid/>
        <w:spacing w:line="360" w:lineRule="auto"/>
        <w:rPr>
          <w:rFonts w:hint="eastAsia" w:asciiTheme="minorEastAsia" w:hAnsiTheme="minorEastAsia" w:eastAsiaTheme="minorEastAsia" w:cstheme="minorEastAsia"/>
          <w:color w:val="auto"/>
          <w:szCs w:val="21"/>
          <w:highlight w:val="none"/>
        </w:rPr>
      </w:pPr>
    </w:p>
    <w:bookmarkEnd w:id="42"/>
    <w:p w14:paraId="772520FE">
      <w:pPr>
        <w:keepNext w:val="0"/>
        <w:keepLines w:val="0"/>
        <w:pageBreakBefore w:val="0"/>
        <w:tabs>
          <w:tab w:val="left" w:pos="540"/>
          <w:tab w:val="left" w:pos="840"/>
        </w:tabs>
        <w:kinsoku/>
        <w:topLinePunct w:val="0"/>
        <w:bidi w:val="0"/>
        <w:snapToGrid/>
        <w:spacing w:line="360" w:lineRule="auto"/>
        <w:outlineLvl w:val="1"/>
        <w:rPr>
          <w:rFonts w:hint="eastAsia" w:ascii="宋体" w:hAnsi="宋体" w:cs="宋体"/>
          <w:b w:val="0"/>
          <w:bCs/>
          <w:color w:val="auto"/>
          <w:szCs w:val="21"/>
          <w:highlight w:val="none"/>
        </w:rPr>
      </w:pPr>
      <w:bookmarkStart w:id="44" w:name="_Toc23302"/>
      <w:r>
        <w:rPr>
          <w:rFonts w:hint="eastAsia" w:ascii="宋体" w:hAnsi="宋体" w:cs="宋体"/>
          <w:b w:val="0"/>
          <w:bCs/>
          <w:color w:val="auto"/>
          <w:szCs w:val="21"/>
          <w:highlight w:val="none"/>
        </w:rPr>
        <w:t>八、信息发布媒体</w:t>
      </w:r>
      <w:bookmarkEnd w:id="43"/>
      <w:bookmarkEnd w:id="44"/>
    </w:p>
    <w:p w14:paraId="6480E080">
      <w:pPr>
        <w:keepNext w:val="0"/>
        <w:keepLines w:val="0"/>
        <w:pageBreakBefore w:val="0"/>
        <w:kinsoku/>
        <w:topLinePunct w:val="0"/>
        <w:bidi w:val="0"/>
        <w:adjustRightInd w:val="0"/>
        <w:snapToGrid/>
        <w:spacing w:line="360" w:lineRule="auto"/>
        <w:ind w:firstLine="420" w:firstLineChars="200"/>
        <w:jc w:val="left"/>
        <w:rPr>
          <w:rFonts w:hint="eastAsia" w:ascii="宋体" w:hAnsi="宋体" w:eastAsia="宋体" w:cs="宋体"/>
          <w:b w:val="0"/>
          <w:bCs/>
          <w:color w:val="auto"/>
          <w:szCs w:val="21"/>
          <w:highlight w:val="none"/>
          <w:lang w:eastAsia="zh-CN"/>
        </w:rPr>
      </w:pPr>
      <w:r>
        <w:rPr>
          <w:rFonts w:hint="eastAsia" w:hAnsi="宋体"/>
          <w:b w:val="0"/>
          <w:bCs/>
          <w:color w:val="auto"/>
          <w:szCs w:val="21"/>
          <w:highlight w:val="none"/>
          <w:u w:val="single"/>
        </w:rPr>
        <w:t>《湖北机场集团有限公司外网》、《首都机场集团传媒有限公司外网》、《中国招标投标公共服务平台》</w:t>
      </w:r>
    </w:p>
    <w:p w14:paraId="30BECCD9">
      <w:pPr>
        <w:spacing w:line="360" w:lineRule="auto"/>
        <w:jc w:val="right"/>
        <w:rPr>
          <w:rFonts w:hint="eastAsia" w:hAnsi="宋体" w:eastAsia="宋体"/>
          <w:b w:val="0"/>
          <w:bCs/>
          <w:color w:val="auto"/>
          <w:szCs w:val="21"/>
          <w:highlight w:val="none"/>
          <w:lang w:eastAsia="zh-CN"/>
        </w:rPr>
      </w:pPr>
      <w:r>
        <w:rPr>
          <w:rFonts w:hint="eastAsia" w:hAnsi="宋体"/>
          <w:b w:val="0"/>
          <w:bCs/>
          <w:color w:val="auto"/>
          <w:szCs w:val="21"/>
          <w:highlight w:val="none"/>
          <w:lang w:eastAsia="zh-CN"/>
        </w:rPr>
        <w:t>湖北中天招标有限公司</w:t>
      </w:r>
    </w:p>
    <w:p w14:paraId="73F3B476">
      <w:pPr>
        <w:spacing w:line="360" w:lineRule="auto"/>
        <w:jc w:val="right"/>
        <w:rPr>
          <w:b w:val="0"/>
          <w:bCs/>
          <w:color w:val="auto"/>
          <w:highlight w:val="none"/>
        </w:rPr>
      </w:pPr>
      <w:r>
        <w:rPr>
          <w:rFonts w:hint="eastAsia" w:hAnsi="宋体"/>
          <w:b w:val="0"/>
          <w:bCs/>
          <w:color w:val="auto"/>
          <w:szCs w:val="21"/>
          <w:highlight w:val="none"/>
        </w:rPr>
        <w:t>2025年</w:t>
      </w:r>
      <w:r>
        <w:rPr>
          <w:rFonts w:hint="eastAsia" w:hAnsi="宋体"/>
          <w:b w:val="0"/>
          <w:bCs/>
          <w:color w:val="auto"/>
          <w:szCs w:val="21"/>
          <w:highlight w:val="none"/>
          <w:lang w:val="en-US" w:eastAsia="zh-CN"/>
        </w:rPr>
        <w:t>5</w:t>
      </w:r>
      <w:r>
        <w:rPr>
          <w:rFonts w:hint="eastAsia" w:hAnsi="宋体"/>
          <w:b w:val="0"/>
          <w:bCs/>
          <w:color w:val="auto"/>
          <w:szCs w:val="21"/>
          <w:highlight w:val="none"/>
        </w:rPr>
        <w:t>月</w:t>
      </w:r>
      <w:r>
        <w:rPr>
          <w:rFonts w:hint="eastAsia" w:hAnsi="宋体"/>
          <w:b w:val="0"/>
          <w:bCs/>
          <w:color w:val="auto"/>
          <w:szCs w:val="21"/>
          <w:highlight w:val="none"/>
          <w:lang w:val="en-US" w:eastAsia="zh-CN"/>
        </w:rPr>
        <w:t>6</w:t>
      </w:r>
      <w:r>
        <w:rPr>
          <w:rFonts w:hint="eastAsia" w:hAnsi="宋体"/>
          <w:b w:val="0"/>
          <w:bCs/>
          <w:color w:val="auto"/>
          <w:szCs w:val="21"/>
          <w:highlight w:val="none"/>
        </w:rPr>
        <w:t>日</w:t>
      </w:r>
      <w:bookmarkEnd w:id="331"/>
    </w:p>
    <w:p w14:paraId="3659F8F0">
      <w:pPr>
        <w:spacing w:line="360" w:lineRule="auto"/>
        <w:jc w:val="right"/>
        <w:rPr>
          <w:color w:val="auto"/>
          <w:highlight w:val="none"/>
        </w:rPr>
      </w:pPr>
    </w:p>
    <w:p w14:paraId="3F918E44">
      <w:pPr>
        <w:rPr>
          <w:color w:val="auto"/>
          <w:highlight w:val="none"/>
        </w:rPr>
      </w:pPr>
    </w:p>
    <w:p w14:paraId="41F6F9F4">
      <w:pPr>
        <w:rPr>
          <w:rFonts w:hint="eastAsia" w:ascii="宋体" w:hAnsi="宋体" w:cs="宋体"/>
          <w:b/>
          <w:bCs/>
          <w:color w:val="auto"/>
          <w:kern w:val="44"/>
          <w:sz w:val="36"/>
          <w:szCs w:val="36"/>
          <w:highlight w:val="none"/>
        </w:rPr>
      </w:pPr>
      <w:r>
        <w:rPr>
          <w:rFonts w:ascii="宋体" w:hAnsi="宋体" w:cs="宋体"/>
          <w:b/>
          <w:bCs/>
          <w:color w:val="auto"/>
          <w:kern w:val="44"/>
          <w:sz w:val="36"/>
          <w:szCs w:val="36"/>
          <w:highlight w:val="none"/>
        </w:rPr>
        <w:br w:type="page"/>
      </w:r>
    </w:p>
    <w:p w14:paraId="7CE0A92E">
      <w:pPr>
        <w:pStyle w:val="3"/>
        <w:spacing w:line="240" w:lineRule="auto"/>
        <w:jc w:val="center"/>
        <w:rPr>
          <w:rFonts w:hint="eastAsia" w:ascii="宋体" w:hAnsi="宋体" w:cs="宋体"/>
          <w:color w:val="auto"/>
          <w:sz w:val="36"/>
          <w:szCs w:val="36"/>
          <w:highlight w:val="none"/>
        </w:rPr>
      </w:pPr>
      <w:bookmarkStart w:id="45" w:name="_Toc28973"/>
      <w:r>
        <w:rPr>
          <w:rFonts w:ascii="宋体" w:hAnsi="宋体" w:cs="宋体"/>
          <w:color w:val="auto"/>
          <w:sz w:val="36"/>
          <w:szCs w:val="36"/>
          <w:highlight w:val="none"/>
        </w:rPr>
        <w:t>第二章</w:t>
      </w:r>
      <w:r>
        <w:rPr>
          <w:rFonts w:hint="eastAsia" w:ascii="宋体" w:hAnsi="宋体" w:cs="宋体"/>
          <w:color w:val="auto"/>
          <w:sz w:val="36"/>
          <w:szCs w:val="36"/>
          <w:highlight w:val="none"/>
        </w:rPr>
        <w:t xml:space="preserve"> 招商须知</w:t>
      </w:r>
      <w:bookmarkEnd w:id="45"/>
    </w:p>
    <w:p w14:paraId="2D7BF279">
      <w:pPr>
        <w:autoSpaceDE w:val="0"/>
        <w:autoSpaceDN w:val="0"/>
        <w:adjustRightInd w:val="0"/>
        <w:spacing w:line="360" w:lineRule="auto"/>
        <w:jc w:val="center"/>
        <w:outlineLvl w:val="1"/>
        <w:rPr>
          <w:rFonts w:hint="eastAsia" w:ascii="宋体" w:hAnsi="宋体" w:cs="宋体"/>
          <w:b/>
          <w:color w:val="auto"/>
          <w:szCs w:val="21"/>
          <w:highlight w:val="none"/>
          <w:lang w:val="zh-CN"/>
        </w:rPr>
      </w:pPr>
      <w:bookmarkStart w:id="46" w:name="_Toc18149"/>
      <w:bookmarkStart w:id="47" w:name="_Toc31269"/>
      <w:r>
        <w:rPr>
          <w:rFonts w:hint="eastAsia" w:ascii="宋体" w:hAnsi="宋体" w:cs="宋体"/>
          <w:b/>
          <w:color w:val="auto"/>
          <w:szCs w:val="21"/>
          <w:highlight w:val="none"/>
        </w:rPr>
        <w:t>《招商响应人须知前附表》</w:t>
      </w:r>
      <w:bookmarkEnd w:id="46"/>
      <w:bookmarkEnd w:id="47"/>
    </w:p>
    <w:p w14:paraId="31A75B40">
      <w:pPr>
        <w:autoSpaceDE w:val="0"/>
        <w:autoSpaceDN w:val="0"/>
        <w:adjustRightIn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响应招商响应人应仔细阅读招商文件的第二章“招商须知”，下面所列资料是对“招商响应人须知”的具体补充和说明。</w:t>
      </w:r>
      <w:r>
        <w:rPr>
          <w:rFonts w:hint="eastAsia" w:ascii="宋体" w:hAnsi="宋体" w:cs="宋体"/>
          <w:color w:val="auto"/>
          <w:szCs w:val="21"/>
          <w:highlight w:val="none"/>
          <w:lang w:val="zh-CN"/>
        </w:rPr>
        <w:t>如有矛盾，应以本表为准。</w:t>
      </w:r>
    </w:p>
    <w:tbl>
      <w:tblPr>
        <w:tblStyle w:val="15"/>
        <w:tblW w:w="9458" w:type="dxa"/>
        <w:jc w:val="center"/>
        <w:tblLayout w:type="fixed"/>
        <w:tblCellMar>
          <w:top w:w="113" w:type="dxa"/>
          <w:left w:w="113" w:type="dxa"/>
          <w:bottom w:w="113" w:type="dxa"/>
          <w:right w:w="113" w:type="dxa"/>
        </w:tblCellMar>
      </w:tblPr>
      <w:tblGrid>
        <w:gridCol w:w="1068"/>
        <w:gridCol w:w="2334"/>
        <w:gridCol w:w="6056"/>
      </w:tblGrid>
      <w:tr w14:paraId="409C02A5">
        <w:tblPrEx>
          <w:tblCellMar>
            <w:top w:w="113" w:type="dxa"/>
            <w:left w:w="113" w:type="dxa"/>
            <w:bottom w:w="113" w:type="dxa"/>
            <w:right w:w="113" w:type="dxa"/>
          </w:tblCellMar>
        </w:tblPrEx>
        <w:trPr>
          <w:trHeight w:val="442" w:hRule="atLeast"/>
          <w:tblHeader/>
          <w:jc w:val="center"/>
        </w:trPr>
        <w:tc>
          <w:tcPr>
            <w:tcW w:w="1068" w:type="dxa"/>
            <w:tcBorders>
              <w:top w:val="single" w:color="auto" w:sz="12" w:space="0"/>
              <w:left w:val="single" w:color="auto" w:sz="12" w:space="0"/>
              <w:bottom w:val="single" w:color="auto" w:sz="6" w:space="0"/>
              <w:right w:val="single" w:color="auto" w:sz="6" w:space="0"/>
            </w:tcBorders>
            <w:shd w:val="clear" w:color="auto" w:fill="F1F1F1" w:themeFill="background1" w:themeFillShade="F2"/>
            <w:vAlign w:val="center"/>
          </w:tcPr>
          <w:p w14:paraId="63BDF33C">
            <w:pPr>
              <w:autoSpaceDE w:val="0"/>
              <w:autoSpaceDN w:val="0"/>
              <w:adjustRightInd w:val="0"/>
              <w:spacing w:before="24" w:beforeLines="10" w:after="24" w:afterLines="10" w:line="360" w:lineRule="auto"/>
              <w:ind w:left="21" w:leftChars="10" w:right="21" w:rightChars="10"/>
              <w:jc w:val="center"/>
              <w:rPr>
                <w:rFonts w:hint="eastAsia" w:ascii="宋体" w:hAnsi="宋体" w:cs="宋体"/>
                <w:b/>
                <w:color w:val="auto"/>
                <w:szCs w:val="21"/>
                <w:highlight w:val="none"/>
              </w:rPr>
            </w:pPr>
            <w:r>
              <w:rPr>
                <w:rFonts w:hint="eastAsia" w:ascii="宋体" w:hAnsi="宋体" w:cs="宋体"/>
                <w:b/>
                <w:color w:val="auto"/>
                <w:szCs w:val="21"/>
                <w:highlight w:val="none"/>
                <w:lang w:val="zh-CN"/>
              </w:rPr>
              <w:t>条款号</w:t>
            </w:r>
          </w:p>
        </w:tc>
        <w:tc>
          <w:tcPr>
            <w:tcW w:w="2334" w:type="dxa"/>
            <w:tcBorders>
              <w:top w:val="single" w:color="auto" w:sz="12" w:space="0"/>
              <w:left w:val="single" w:color="auto" w:sz="12" w:space="0"/>
              <w:bottom w:val="single" w:color="auto" w:sz="6" w:space="0"/>
              <w:right w:val="single" w:color="auto" w:sz="6" w:space="0"/>
            </w:tcBorders>
            <w:shd w:val="clear" w:color="auto" w:fill="F1F1F1" w:themeFill="background1" w:themeFillShade="F2"/>
            <w:vAlign w:val="center"/>
          </w:tcPr>
          <w:p w14:paraId="3328D477">
            <w:pPr>
              <w:autoSpaceDE w:val="0"/>
              <w:autoSpaceDN w:val="0"/>
              <w:adjustRightInd w:val="0"/>
              <w:spacing w:before="24" w:beforeLines="10" w:after="24" w:afterLines="10" w:line="360" w:lineRule="auto"/>
              <w:ind w:left="21" w:leftChars="10" w:right="21" w:rightChars="1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条款名称</w:t>
            </w:r>
          </w:p>
        </w:tc>
        <w:tc>
          <w:tcPr>
            <w:tcW w:w="6056" w:type="dxa"/>
            <w:tcBorders>
              <w:top w:val="single" w:color="auto" w:sz="12" w:space="0"/>
              <w:left w:val="single" w:color="auto" w:sz="6" w:space="0"/>
              <w:bottom w:val="single" w:color="auto" w:sz="6" w:space="0"/>
              <w:right w:val="single" w:color="auto" w:sz="12" w:space="0"/>
            </w:tcBorders>
            <w:shd w:val="clear" w:color="auto" w:fill="F1F1F1" w:themeFill="background1" w:themeFillShade="F2"/>
            <w:vAlign w:val="center"/>
          </w:tcPr>
          <w:p w14:paraId="2E865B9F">
            <w:pPr>
              <w:autoSpaceDE w:val="0"/>
              <w:autoSpaceDN w:val="0"/>
              <w:adjustRightInd w:val="0"/>
              <w:spacing w:before="24" w:beforeLines="10" w:after="24" w:afterLines="10" w:line="360" w:lineRule="auto"/>
              <w:ind w:left="21" w:leftChars="10" w:right="21" w:rightChars="10"/>
              <w:jc w:val="center"/>
              <w:rPr>
                <w:rFonts w:hint="eastAsia" w:ascii="宋体" w:hAnsi="宋体" w:cs="宋体"/>
                <w:b/>
                <w:color w:val="auto"/>
                <w:szCs w:val="21"/>
                <w:highlight w:val="none"/>
              </w:rPr>
            </w:pPr>
            <w:r>
              <w:rPr>
                <w:rFonts w:hint="eastAsia" w:ascii="宋体" w:hAnsi="宋体" w:cs="宋体"/>
                <w:b/>
                <w:color w:val="auto"/>
                <w:szCs w:val="21"/>
                <w:highlight w:val="none"/>
                <w:lang w:val="zh-CN"/>
              </w:rPr>
              <w:t>编列内容</w:t>
            </w:r>
          </w:p>
        </w:tc>
      </w:tr>
      <w:tr w14:paraId="06972C58">
        <w:tblPrEx>
          <w:tblCellMar>
            <w:top w:w="113" w:type="dxa"/>
            <w:left w:w="113" w:type="dxa"/>
            <w:bottom w:w="113" w:type="dxa"/>
            <w:right w:w="113" w:type="dxa"/>
          </w:tblCellMar>
        </w:tblPrEx>
        <w:trPr>
          <w:trHeight w:val="442" w:hRule="atLeast"/>
          <w:jc w:val="center"/>
        </w:trPr>
        <w:tc>
          <w:tcPr>
            <w:tcW w:w="1068" w:type="dxa"/>
            <w:tcBorders>
              <w:top w:val="single" w:color="auto" w:sz="12" w:space="0"/>
              <w:left w:val="single" w:color="auto" w:sz="12" w:space="0"/>
              <w:bottom w:val="single" w:color="auto" w:sz="6" w:space="0"/>
              <w:right w:val="single" w:color="auto" w:sz="6" w:space="0"/>
            </w:tcBorders>
            <w:vAlign w:val="center"/>
          </w:tcPr>
          <w:p w14:paraId="347D363C">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2.1</w:t>
            </w:r>
          </w:p>
        </w:tc>
        <w:tc>
          <w:tcPr>
            <w:tcW w:w="2334" w:type="dxa"/>
            <w:tcBorders>
              <w:top w:val="single" w:color="auto" w:sz="12" w:space="0"/>
              <w:left w:val="single" w:color="auto" w:sz="12" w:space="0"/>
              <w:bottom w:val="single" w:color="auto" w:sz="6" w:space="0"/>
              <w:right w:val="single" w:color="auto" w:sz="6" w:space="0"/>
            </w:tcBorders>
            <w:vAlign w:val="center"/>
          </w:tcPr>
          <w:p w14:paraId="44B8C548">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rPr>
              <w:t>招商人</w:t>
            </w:r>
          </w:p>
        </w:tc>
        <w:tc>
          <w:tcPr>
            <w:tcW w:w="6056" w:type="dxa"/>
            <w:tcBorders>
              <w:top w:val="single" w:color="auto" w:sz="12" w:space="0"/>
              <w:left w:val="single" w:color="auto" w:sz="6" w:space="0"/>
              <w:bottom w:val="single" w:color="auto" w:sz="6" w:space="0"/>
              <w:right w:val="single" w:color="auto" w:sz="12" w:space="0"/>
            </w:tcBorders>
            <w:vAlign w:val="center"/>
          </w:tcPr>
          <w:p w14:paraId="1A207E4D">
            <w:pPr>
              <w:tabs>
                <w:tab w:val="left" w:pos="360"/>
              </w:tabs>
              <w:spacing w:line="360" w:lineRule="auto"/>
              <w:rPr>
                <w:rFonts w:hint="eastAsia" w:ascii="宋体" w:hAnsi="宋体" w:cs="宋体"/>
                <w:bCs/>
                <w:color w:val="auto"/>
                <w:szCs w:val="21"/>
                <w:highlight w:val="none"/>
              </w:rPr>
            </w:pPr>
            <w:r>
              <w:rPr>
                <w:rFonts w:hint="eastAsia"/>
                <w:color w:val="auto"/>
                <w:highlight w:val="none"/>
              </w:rPr>
              <w:t>湖北空港首广联合传媒有限公司</w:t>
            </w:r>
          </w:p>
        </w:tc>
      </w:tr>
      <w:tr w14:paraId="49EE456F">
        <w:tblPrEx>
          <w:tblCellMar>
            <w:top w:w="113" w:type="dxa"/>
            <w:left w:w="113" w:type="dxa"/>
            <w:bottom w:w="113" w:type="dxa"/>
            <w:right w:w="113" w:type="dxa"/>
          </w:tblCellMar>
        </w:tblPrEx>
        <w:trPr>
          <w:trHeight w:val="20" w:hRule="atLeast"/>
          <w:jc w:val="center"/>
        </w:trPr>
        <w:tc>
          <w:tcPr>
            <w:tcW w:w="1068" w:type="dxa"/>
            <w:tcBorders>
              <w:top w:val="single" w:color="auto" w:sz="6" w:space="0"/>
              <w:left w:val="single" w:color="auto" w:sz="12" w:space="0"/>
              <w:bottom w:val="single" w:color="auto" w:sz="6" w:space="0"/>
              <w:right w:val="single" w:color="auto" w:sz="6" w:space="0"/>
            </w:tcBorders>
            <w:vAlign w:val="center"/>
          </w:tcPr>
          <w:p w14:paraId="58289D2E">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2334" w:type="dxa"/>
            <w:tcBorders>
              <w:top w:val="single" w:color="auto" w:sz="6" w:space="0"/>
              <w:left w:val="single" w:color="auto" w:sz="12" w:space="0"/>
              <w:bottom w:val="single" w:color="auto" w:sz="6" w:space="0"/>
              <w:right w:val="single" w:color="auto" w:sz="6" w:space="0"/>
            </w:tcBorders>
            <w:vAlign w:val="center"/>
          </w:tcPr>
          <w:p w14:paraId="12BA12A1">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招商代理机构</w:t>
            </w:r>
          </w:p>
        </w:tc>
        <w:tc>
          <w:tcPr>
            <w:tcW w:w="6056" w:type="dxa"/>
            <w:tcBorders>
              <w:top w:val="single" w:color="auto" w:sz="6" w:space="0"/>
              <w:left w:val="single" w:color="auto" w:sz="6" w:space="0"/>
              <w:bottom w:val="single" w:color="auto" w:sz="6" w:space="0"/>
              <w:right w:val="single" w:color="auto" w:sz="12" w:space="0"/>
            </w:tcBorders>
            <w:vAlign w:val="center"/>
          </w:tcPr>
          <w:p w14:paraId="1B927CA5">
            <w:pPr>
              <w:spacing w:line="360" w:lineRule="auto"/>
              <w:rPr>
                <w:rFonts w:hint="eastAsia" w:ascii="宋体" w:hAnsi="宋体" w:eastAsia="宋体" w:cs="宋体"/>
                <w:bCs/>
                <w:color w:val="auto"/>
                <w:szCs w:val="21"/>
                <w:highlight w:val="none"/>
                <w:lang w:val="zh-CN" w:eastAsia="zh-CN"/>
              </w:rPr>
            </w:pPr>
            <w:r>
              <w:rPr>
                <w:rFonts w:hint="eastAsia" w:ascii="Calibri" w:hAnsi="宋体"/>
                <w:bCs/>
                <w:color w:val="auto"/>
                <w:szCs w:val="21"/>
                <w:highlight w:val="none"/>
                <w:lang w:eastAsia="zh-CN"/>
              </w:rPr>
              <w:t>湖北中天招标有限公司</w:t>
            </w:r>
          </w:p>
        </w:tc>
      </w:tr>
      <w:tr w14:paraId="2B6CA59F">
        <w:tblPrEx>
          <w:tblCellMar>
            <w:top w:w="113" w:type="dxa"/>
            <w:left w:w="113" w:type="dxa"/>
            <w:bottom w:w="113" w:type="dxa"/>
            <w:right w:w="113" w:type="dxa"/>
          </w:tblCellMar>
        </w:tblPrEx>
        <w:trPr>
          <w:trHeight w:val="90"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69976B59">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2.</w:t>
            </w:r>
            <w:r>
              <w:rPr>
                <w:rFonts w:cs="宋体"/>
                <w:color w:val="auto"/>
                <w:kern w:val="2"/>
                <w:sz w:val="21"/>
                <w:szCs w:val="21"/>
                <w:highlight w:val="none"/>
              </w:rPr>
              <w:t>4</w:t>
            </w:r>
          </w:p>
        </w:tc>
        <w:tc>
          <w:tcPr>
            <w:tcW w:w="2334" w:type="dxa"/>
            <w:tcBorders>
              <w:top w:val="single" w:color="auto" w:sz="6" w:space="0"/>
              <w:left w:val="single" w:color="auto" w:sz="12" w:space="0"/>
              <w:bottom w:val="single" w:color="auto" w:sz="4" w:space="0"/>
              <w:right w:val="single" w:color="auto" w:sz="6" w:space="0"/>
            </w:tcBorders>
            <w:vAlign w:val="center"/>
          </w:tcPr>
          <w:p w14:paraId="414698EA">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rPr>
              <w:t>合格</w:t>
            </w:r>
            <w:r>
              <w:rPr>
                <w:rFonts w:cs="宋体"/>
                <w:color w:val="auto"/>
                <w:kern w:val="2"/>
                <w:sz w:val="21"/>
                <w:szCs w:val="21"/>
                <w:highlight w:val="none"/>
                <w:lang w:val="zh-CN"/>
              </w:rPr>
              <w:t>招商响应人</w:t>
            </w:r>
          </w:p>
        </w:tc>
        <w:tc>
          <w:tcPr>
            <w:tcW w:w="6056" w:type="dxa"/>
            <w:tcBorders>
              <w:top w:val="single" w:color="auto" w:sz="6" w:space="0"/>
              <w:left w:val="single" w:color="auto" w:sz="6" w:space="0"/>
              <w:bottom w:val="single" w:color="auto" w:sz="4" w:space="0"/>
              <w:right w:val="single" w:color="auto" w:sz="12" w:space="0"/>
            </w:tcBorders>
            <w:vAlign w:val="center"/>
          </w:tcPr>
          <w:p w14:paraId="6111DC4B">
            <w:pPr>
              <w:pStyle w:val="14"/>
              <w:widowControl w:val="0"/>
              <w:autoSpaceDE w:val="0"/>
              <w:autoSpaceDN w:val="0"/>
              <w:adjustRightInd w:val="0"/>
              <w:spacing w:before="24" w:beforeLines="10" w:beforeAutospacing="0" w:after="24" w:afterLines="10" w:afterAutospacing="0" w:line="360" w:lineRule="auto"/>
              <w:ind w:left="21" w:leftChars="10" w:right="21" w:rightChars="10"/>
              <w:rPr>
                <w:rFonts w:cs="宋体"/>
                <w:color w:val="auto"/>
                <w:kern w:val="2"/>
                <w:sz w:val="21"/>
                <w:szCs w:val="21"/>
                <w:highlight w:val="none"/>
                <w:lang w:val="zh-CN"/>
              </w:rPr>
            </w:pPr>
            <w:r>
              <w:rPr>
                <w:rFonts w:cs="宋体"/>
                <w:color w:val="auto"/>
                <w:sz w:val="21"/>
                <w:szCs w:val="21"/>
                <w:highlight w:val="none"/>
                <w:lang w:val="zh-CN"/>
              </w:rPr>
              <w:t>资格要求：详见</w:t>
            </w:r>
            <w:r>
              <w:rPr>
                <w:rFonts w:cs="宋体"/>
                <w:color w:val="auto"/>
                <w:sz w:val="21"/>
                <w:szCs w:val="21"/>
                <w:highlight w:val="none"/>
              </w:rPr>
              <w:t>第一章第三条资格要求的相关内容</w:t>
            </w:r>
          </w:p>
        </w:tc>
      </w:tr>
      <w:tr w14:paraId="6DD98210">
        <w:tblPrEx>
          <w:tblCellMar>
            <w:top w:w="113" w:type="dxa"/>
            <w:left w:w="113" w:type="dxa"/>
            <w:bottom w:w="113" w:type="dxa"/>
            <w:right w:w="113" w:type="dxa"/>
          </w:tblCellMar>
        </w:tblPrEx>
        <w:trPr>
          <w:trHeight w:val="94"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5FC57972">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4.2</w:t>
            </w:r>
          </w:p>
        </w:tc>
        <w:tc>
          <w:tcPr>
            <w:tcW w:w="2334" w:type="dxa"/>
            <w:tcBorders>
              <w:top w:val="single" w:color="auto" w:sz="6" w:space="0"/>
              <w:left w:val="single" w:color="auto" w:sz="12" w:space="0"/>
              <w:bottom w:val="single" w:color="auto" w:sz="4" w:space="0"/>
              <w:right w:val="single" w:color="auto" w:sz="6" w:space="0"/>
            </w:tcBorders>
            <w:vAlign w:val="center"/>
          </w:tcPr>
          <w:p w14:paraId="421A4043">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lang w:val="zh-CN"/>
              </w:rPr>
            </w:pPr>
            <w:r>
              <w:rPr>
                <w:rFonts w:hint="eastAsia" w:ascii="宋体" w:hAnsi="宋体" w:cs="宋体"/>
                <w:color w:val="auto"/>
                <w:szCs w:val="21"/>
                <w:highlight w:val="none"/>
              </w:rPr>
              <w:t>成交服务费</w:t>
            </w:r>
          </w:p>
        </w:tc>
        <w:tc>
          <w:tcPr>
            <w:tcW w:w="6056" w:type="dxa"/>
            <w:tcBorders>
              <w:top w:val="single" w:color="auto" w:sz="6" w:space="0"/>
              <w:left w:val="single" w:color="auto" w:sz="6" w:space="0"/>
              <w:bottom w:val="single" w:color="auto" w:sz="4" w:space="0"/>
              <w:right w:val="single" w:color="auto" w:sz="12" w:space="0"/>
            </w:tcBorders>
            <w:vAlign w:val="center"/>
          </w:tcPr>
          <w:p w14:paraId="7C677890">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经协商由成交响应人以首年成交金额作为基价计算，按国家计划委员会《招标代理服务收费管理暂行办法》（计价格【2002】1980号）文标准支付（不足4000元按4000元收取），在领取成交通知书时，由成交响应人支付成交服务费。</w:t>
            </w:r>
          </w:p>
          <w:p w14:paraId="6386D604">
            <w:pPr>
              <w:spacing w:line="360" w:lineRule="auto"/>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成交响应人</w:t>
            </w:r>
            <w:r>
              <w:rPr>
                <w:rFonts w:hint="eastAsia" w:asciiTheme="minorEastAsia" w:hAnsiTheme="minorEastAsia" w:eastAsiaTheme="minorEastAsia" w:cstheme="minorEastAsia"/>
                <w:color w:val="auto"/>
                <w:highlight w:val="none"/>
                <w:lang w:val="zh-CN"/>
              </w:rPr>
              <w:t>领取</w:t>
            </w:r>
            <w:r>
              <w:rPr>
                <w:rFonts w:hint="eastAsia" w:asciiTheme="minorEastAsia" w:hAnsiTheme="minorEastAsia" w:eastAsiaTheme="minorEastAsia" w:cstheme="minorEastAsia"/>
                <w:color w:val="auto"/>
                <w:highlight w:val="none"/>
              </w:rPr>
              <w:t>成交</w:t>
            </w:r>
            <w:r>
              <w:rPr>
                <w:rFonts w:hint="eastAsia" w:asciiTheme="minorEastAsia" w:hAnsiTheme="minorEastAsia" w:eastAsiaTheme="minorEastAsia" w:cstheme="minorEastAsia"/>
                <w:color w:val="auto"/>
                <w:highlight w:val="none"/>
                <w:lang w:val="zh-CN"/>
              </w:rPr>
              <w:t>通知书须携带资料：</w:t>
            </w:r>
            <w:r>
              <w:rPr>
                <w:rFonts w:hint="eastAsia" w:asciiTheme="minorEastAsia" w:hAnsiTheme="minorEastAsia" w:eastAsiaTheme="minorEastAsia" w:cstheme="minorEastAsia"/>
                <w:color w:val="auto"/>
                <w:highlight w:val="none"/>
              </w:rPr>
              <w:t>招商响应人</w:t>
            </w:r>
            <w:r>
              <w:rPr>
                <w:rFonts w:hint="eastAsia" w:asciiTheme="minorEastAsia" w:hAnsiTheme="minorEastAsia" w:eastAsiaTheme="minorEastAsia" w:cstheme="minorEastAsia"/>
                <w:color w:val="auto"/>
                <w:highlight w:val="none"/>
                <w:lang w:val="zh-CN"/>
              </w:rPr>
              <w:t>法定代表人凭法定代表人身份证明书（原件）或委托代理人凭法定代表人授权书（原件）、本人身份证（原件）及开票资料【含1）开票单位名称、2）纳税人识别号（或统一社会信用代码）、3）营业执照或税务登记证地址、4）单位联系电话5）开户行及账号】</w:t>
            </w:r>
          </w:p>
          <w:p w14:paraId="1554C6CD">
            <w:pPr>
              <w:spacing w:line="360" w:lineRule="auto"/>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开户名称：湖北中天招标有限公司</w:t>
            </w:r>
          </w:p>
          <w:p w14:paraId="735E9583">
            <w:pPr>
              <w:spacing w:line="360" w:lineRule="auto"/>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行    号：102521000597</w:t>
            </w:r>
          </w:p>
          <w:p w14:paraId="1DB9BBEB">
            <w:pPr>
              <w:spacing w:line="360" w:lineRule="auto"/>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开 户 行：中国工商银行武汉市江南支行 </w:t>
            </w:r>
          </w:p>
          <w:p w14:paraId="48E272EA">
            <w:pPr>
              <w:spacing w:line="360" w:lineRule="auto"/>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帐    号：3202017309200179278</w:t>
            </w:r>
          </w:p>
          <w:p w14:paraId="4DB0EEFC">
            <w:pPr>
              <w:spacing w:line="360" w:lineRule="auto"/>
              <w:jc w:val="left"/>
              <w:rPr>
                <w:rFonts w:hint="eastAsia" w:ascii="宋体" w:hAnsi="宋体" w:cs="宋体"/>
                <w:color w:val="auto"/>
                <w:szCs w:val="21"/>
                <w:highlight w:val="none"/>
                <w:lang w:val="zh-CN"/>
              </w:rPr>
            </w:pPr>
            <w:r>
              <w:rPr>
                <w:rFonts w:hint="eastAsia" w:asciiTheme="minorEastAsia" w:hAnsiTheme="minorEastAsia" w:eastAsiaTheme="minorEastAsia" w:cstheme="minorEastAsia"/>
                <w:b/>
                <w:bCs/>
                <w:color w:val="auto"/>
                <w:szCs w:val="21"/>
                <w:highlight w:val="none"/>
              </w:rPr>
              <w:t>成交响应人签订合同后须将合同扫描件（PDF版）发送至</w:t>
            </w:r>
            <w:r>
              <w:rPr>
                <w:rFonts w:hint="eastAsia" w:asciiTheme="minorEastAsia" w:hAnsiTheme="minorEastAsia" w:eastAsiaTheme="minorEastAsia" w:cstheme="minorEastAsia"/>
                <w:b/>
                <w:bCs/>
                <w:color w:val="auto"/>
                <w:szCs w:val="21"/>
                <w:highlight w:val="none"/>
                <w:lang w:val="en-US" w:eastAsia="zh-CN"/>
              </w:rPr>
              <w:t>117237318</w:t>
            </w:r>
            <w:r>
              <w:rPr>
                <w:rFonts w:hint="eastAsia" w:asciiTheme="minorEastAsia" w:hAnsiTheme="minorEastAsia" w:eastAsiaTheme="minorEastAsia" w:cstheme="minorEastAsia"/>
                <w:b/>
                <w:bCs/>
                <w:color w:val="auto"/>
                <w:szCs w:val="21"/>
                <w:highlight w:val="none"/>
              </w:rPr>
              <w:t>@qq.com备案后方可退还招商保证金。</w:t>
            </w:r>
          </w:p>
        </w:tc>
      </w:tr>
      <w:tr w14:paraId="3292631C">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398921B0">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6.2</w:t>
            </w:r>
          </w:p>
        </w:tc>
        <w:tc>
          <w:tcPr>
            <w:tcW w:w="2334" w:type="dxa"/>
            <w:tcBorders>
              <w:top w:val="single" w:color="auto" w:sz="6" w:space="0"/>
              <w:left w:val="single" w:color="auto" w:sz="12" w:space="0"/>
              <w:bottom w:val="single" w:color="auto" w:sz="4" w:space="0"/>
              <w:right w:val="single" w:color="auto" w:sz="6" w:space="0"/>
            </w:tcBorders>
            <w:vAlign w:val="center"/>
          </w:tcPr>
          <w:p w14:paraId="0AE6173B">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提疑截止时间</w:t>
            </w:r>
          </w:p>
        </w:tc>
        <w:tc>
          <w:tcPr>
            <w:tcW w:w="6056" w:type="dxa"/>
            <w:tcBorders>
              <w:top w:val="single" w:color="auto" w:sz="6" w:space="0"/>
              <w:left w:val="single" w:color="auto" w:sz="6" w:space="0"/>
              <w:bottom w:val="single" w:color="auto" w:sz="4" w:space="0"/>
              <w:right w:val="single" w:color="auto" w:sz="12" w:space="0"/>
            </w:tcBorders>
            <w:vAlign w:val="center"/>
          </w:tcPr>
          <w:p w14:paraId="1A4E51A5">
            <w:pPr>
              <w:spacing w:line="360" w:lineRule="auto"/>
              <w:ind w:right="1055"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p>
        </w:tc>
      </w:tr>
      <w:tr w14:paraId="12D75670">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6B4B7A07">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334" w:type="dxa"/>
            <w:tcBorders>
              <w:top w:val="single" w:color="auto" w:sz="6" w:space="0"/>
              <w:left w:val="single" w:color="auto" w:sz="12" w:space="0"/>
              <w:bottom w:val="single" w:color="auto" w:sz="4" w:space="0"/>
              <w:right w:val="single" w:color="auto" w:sz="6" w:space="0"/>
            </w:tcBorders>
            <w:vAlign w:val="center"/>
          </w:tcPr>
          <w:p w14:paraId="5F764D81">
            <w:pPr>
              <w:autoSpaceDE w:val="0"/>
              <w:autoSpaceDN w:val="0"/>
              <w:adjustRightInd w:val="0"/>
              <w:spacing w:line="360" w:lineRule="auto"/>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答疑方式及答疑时间</w:t>
            </w:r>
          </w:p>
        </w:tc>
        <w:tc>
          <w:tcPr>
            <w:tcW w:w="6056" w:type="dxa"/>
            <w:tcBorders>
              <w:top w:val="single" w:color="auto" w:sz="6" w:space="0"/>
              <w:left w:val="single" w:color="auto" w:sz="6" w:space="0"/>
              <w:bottom w:val="single" w:color="auto" w:sz="4" w:space="0"/>
              <w:right w:val="single" w:color="auto" w:sz="12" w:space="0"/>
            </w:tcBorders>
            <w:vAlign w:val="center"/>
          </w:tcPr>
          <w:p w14:paraId="5A59AB43">
            <w:pPr>
              <w:spacing w:line="360" w:lineRule="auto"/>
              <w:ind w:right="1055" w:firstLine="210" w:firstLineChars="100"/>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p>
        </w:tc>
      </w:tr>
      <w:tr w14:paraId="28C13944">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144B2F81">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2334" w:type="dxa"/>
            <w:tcBorders>
              <w:top w:val="single" w:color="auto" w:sz="6" w:space="0"/>
              <w:left w:val="single" w:color="auto" w:sz="12" w:space="0"/>
              <w:bottom w:val="single" w:color="auto" w:sz="4" w:space="0"/>
              <w:right w:val="single" w:color="auto" w:sz="6" w:space="0"/>
            </w:tcBorders>
            <w:vAlign w:val="center"/>
          </w:tcPr>
          <w:p w14:paraId="657077BC">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对多包</w:t>
            </w:r>
            <w:r>
              <w:rPr>
                <w:rFonts w:hint="eastAsia" w:ascii="宋体" w:hAnsi="宋体" w:cs="宋体"/>
                <w:snapToGrid w:val="0"/>
                <w:color w:val="auto"/>
                <w:kern w:val="0"/>
                <w:szCs w:val="21"/>
                <w:highlight w:val="none"/>
              </w:rPr>
              <w:t>招商</w:t>
            </w:r>
            <w:r>
              <w:rPr>
                <w:rFonts w:hint="eastAsia" w:ascii="宋体" w:hAnsi="宋体" w:cs="宋体"/>
                <w:snapToGrid w:val="0"/>
                <w:color w:val="auto"/>
                <w:kern w:val="0"/>
                <w:szCs w:val="21"/>
                <w:highlight w:val="none"/>
                <w:lang w:val="zh-CN"/>
              </w:rPr>
              <w:t>的规定</w:t>
            </w:r>
          </w:p>
        </w:tc>
        <w:tc>
          <w:tcPr>
            <w:tcW w:w="6056" w:type="dxa"/>
            <w:tcBorders>
              <w:top w:val="single" w:color="auto" w:sz="6" w:space="0"/>
              <w:left w:val="single" w:color="auto" w:sz="6" w:space="0"/>
              <w:bottom w:val="single" w:color="auto" w:sz="4" w:space="0"/>
              <w:right w:val="single" w:color="auto" w:sz="12" w:space="0"/>
            </w:tcBorders>
            <w:vAlign w:val="center"/>
          </w:tcPr>
          <w:p w14:paraId="4EC98513">
            <w:pPr>
              <w:widowControl/>
              <w:adjustRightInd w:val="0"/>
              <w:snapToGrid w:val="0"/>
              <w:spacing w:line="276" w:lineRule="auto"/>
              <w:jc w:val="left"/>
              <w:rPr>
                <w:rFonts w:hint="eastAsia" w:ascii="宋体" w:hAnsi="宋体" w:cs="宋体"/>
                <w:color w:val="auto"/>
                <w:kern w:val="0"/>
                <w:szCs w:val="21"/>
                <w:highlight w:val="none"/>
                <w:lang w:val="zh-CN"/>
              </w:rPr>
            </w:pPr>
            <w:r>
              <w:rPr>
                <w:rFonts w:hint="eastAsia" w:ascii="宋体" w:hAnsi="宋体"/>
                <w:color w:val="auto"/>
                <w:szCs w:val="21"/>
                <w:highlight w:val="none"/>
                <w:lang w:eastAsia="zh-CN"/>
              </w:rPr>
              <w:t>□</w:t>
            </w:r>
            <w:r>
              <w:rPr>
                <w:rFonts w:hint="eastAsia" w:ascii="宋体" w:hAnsi="宋体" w:cs="宋体"/>
                <w:color w:val="auto"/>
                <w:kern w:val="0"/>
                <w:szCs w:val="21"/>
                <w:highlight w:val="none"/>
                <w:lang w:val="zh-CN"/>
              </w:rPr>
              <w:t>不适用，</w:t>
            </w:r>
            <w:r>
              <w:rPr>
                <w:rFonts w:hint="eastAsia" w:ascii="宋体" w:hAnsi="宋体"/>
                <w:color w:val="auto"/>
                <w:kern w:val="0"/>
                <w:szCs w:val="21"/>
                <w:highlight w:val="none"/>
              </w:rPr>
              <w:t>响应人仅可参加本项目</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个标段响应。</w:t>
            </w:r>
          </w:p>
          <w:p w14:paraId="03A7E941">
            <w:pPr>
              <w:widowControl/>
              <w:adjustRightInd w:val="0"/>
              <w:snapToGrid w:val="0"/>
              <w:ind w:left="210" w:hanging="210" w:hangingChars="100"/>
              <w:jc w:val="left"/>
              <w:rPr>
                <w:rFonts w:hint="eastAsia" w:ascii="宋体" w:hAnsi="宋体"/>
                <w:color w:val="auto"/>
                <w:kern w:val="0"/>
                <w:szCs w:val="21"/>
                <w:highlight w:val="none"/>
              </w:rPr>
            </w:pPr>
            <w:r>
              <w:rPr>
                <w:rFonts w:ascii="Wingdings 2" w:hAnsi="Wingdings 2" w:cs="宋体"/>
                <w:color w:val="auto"/>
                <w:kern w:val="0"/>
                <w:szCs w:val="21"/>
                <w:highlight w:val="none"/>
                <w:lang w:val="zh-CN"/>
              </w:rPr>
              <w:sym w:font="Wingdings 2" w:char="0052"/>
            </w:r>
            <w:r>
              <w:rPr>
                <w:rFonts w:hint="eastAsia" w:ascii="宋体" w:hAnsi="宋体" w:cs="宋体"/>
                <w:color w:val="auto"/>
                <w:kern w:val="0"/>
                <w:szCs w:val="21"/>
                <w:highlight w:val="none"/>
                <w:lang w:val="zh-CN"/>
              </w:rPr>
              <w:t>适用，</w:t>
            </w:r>
            <w:r>
              <w:rPr>
                <w:rFonts w:hint="eastAsia" w:ascii="宋体" w:hAnsi="宋体"/>
                <w:color w:val="auto"/>
                <w:kern w:val="0"/>
                <w:szCs w:val="21"/>
                <w:highlight w:val="none"/>
              </w:rPr>
              <w:t>响应人可就本项目上述标段中的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19</w:t>
            </w:r>
            <w:r>
              <w:rPr>
                <w:rFonts w:hint="eastAsia" w:ascii="宋体" w:hAnsi="宋体"/>
                <w:color w:val="auto"/>
                <w:kern w:val="0"/>
                <w:szCs w:val="21"/>
                <w:highlight w:val="none"/>
              </w:rPr>
              <w:t>个标段参与响应，招商人按下列原则选择成交响应人：</w:t>
            </w:r>
          </w:p>
          <w:p w14:paraId="1665A30E">
            <w:pPr>
              <w:widowControl/>
              <w:adjustRightInd w:val="0"/>
              <w:snapToGrid w:val="0"/>
              <w:ind w:left="210" w:leftChars="100"/>
              <w:jc w:val="left"/>
              <w:rPr>
                <w:rFonts w:hint="eastAsia" w:ascii="宋体" w:hAnsi="宋体"/>
                <w:color w:val="auto"/>
                <w:kern w:val="0"/>
                <w:szCs w:val="21"/>
                <w:highlight w:val="none"/>
              </w:rPr>
            </w:pPr>
            <w:r>
              <w:rPr>
                <w:rFonts w:ascii="Wingdings 2" w:hAnsi="Wingdings 2"/>
                <w:color w:val="auto"/>
                <w:kern w:val="0"/>
                <w:szCs w:val="21"/>
                <w:highlight w:val="none"/>
              </w:rPr>
              <w:sym w:font="Wingdings 2" w:char="0052"/>
            </w:r>
            <w:r>
              <w:rPr>
                <w:rFonts w:hint="eastAsia" w:ascii="宋体" w:hAnsi="宋体"/>
                <w:color w:val="auto"/>
                <w:kern w:val="0"/>
                <w:szCs w:val="21"/>
                <w:highlight w:val="none"/>
              </w:rPr>
              <w:t>招商人按标段择优选择成交响应人，同一响应人可多投多中。</w:t>
            </w:r>
          </w:p>
          <w:p w14:paraId="7CF475A8">
            <w:pPr>
              <w:widowControl/>
              <w:adjustRightInd w:val="0"/>
              <w:snapToGrid w:val="0"/>
              <w:ind w:left="420" w:leftChars="100" w:hanging="210" w:hangingChars="100"/>
              <w:jc w:val="left"/>
              <w:rPr>
                <w:rFonts w:hint="eastAsia" w:ascii="宋体" w:hAnsi="宋体"/>
                <w:color w:val="auto"/>
                <w:kern w:val="0"/>
                <w:szCs w:val="21"/>
                <w:highlight w:val="none"/>
              </w:rPr>
            </w:pPr>
            <w:r>
              <w:rPr>
                <w:rFonts w:ascii="Wingdings 2" w:hAnsi="Wingdings 2"/>
                <w:color w:val="auto"/>
                <w:kern w:val="0"/>
                <w:szCs w:val="21"/>
                <w:highlight w:val="none"/>
              </w:rPr>
              <w:sym w:font="Wingdings 2" w:char="00A3"/>
            </w:r>
            <w:r>
              <w:rPr>
                <w:rFonts w:hint="eastAsia" w:ascii="宋体" w:hAnsi="宋体"/>
                <w:color w:val="auto"/>
                <w:kern w:val="0"/>
                <w:szCs w:val="21"/>
                <w:highlight w:val="none"/>
              </w:rPr>
              <w:t>响应人最多只允许成交</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个标段，如果同一响应人在多个标段中均排序第一，推荐成交响应人候选人顺序为：</w:t>
            </w:r>
          </w:p>
          <w:p w14:paraId="79C93588">
            <w:pPr>
              <w:widowControl/>
              <w:adjustRightInd w:val="0"/>
              <w:snapToGrid w:val="0"/>
              <w:ind w:left="630" w:leftChars="200" w:hanging="210" w:hangingChars="100"/>
              <w:jc w:val="left"/>
              <w:rPr>
                <w:rFonts w:hint="eastAsia" w:ascii="宋体" w:hAnsi="宋体"/>
                <w:color w:val="auto"/>
                <w:kern w:val="0"/>
                <w:szCs w:val="21"/>
                <w:highlight w:val="none"/>
              </w:rPr>
            </w:pPr>
            <w:r>
              <w:rPr>
                <w:rFonts w:ascii="Wingdings 2" w:hAnsi="Wingdings 2"/>
                <w:color w:val="auto"/>
                <w:kern w:val="0"/>
                <w:szCs w:val="21"/>
                <w:highlight w:val="none"/>
              </w:rPr>
              <w:sym w:font="Wingdings 2" w:char="00A3"/>
            </w:r>
            <w:r>
              <w:rPr>
                <w:rFonts w:hint="eastAsia" w:ascii="宋体" w:hAnsi="宋体"/>
                <w:color w:val="auto"/>
                <w:kern w:val="0"/>
                <w:szCs w:val="21"/>
                <w:highlight w:val="none"/>
              </w:rPr>
              <w:t>按照标段顺序，响应人在前面标段被推荐为第一成交候选人后，所投其他标段将不再被推荐为成交响应人候选人。</w:t>
            </w:r>
          </w:p>
          <w:p w14:paraId="4DA0E52A">
            <w:pPr>
              <w:widowControl/>
              <w:adjustRightInd w:val="0"/>
              <w:snapToGrid w:val="0"/>
              <w:ind w:left="630" w:leftChars="200" w:hanging="210" w:hangingChars="100"/>
              <w:jc w:val="left"/>
              <w:rPr>
                <w:rFonts w:hint="eastAsia" w:ascii="宋体" w:hAnsi="宋体"/>
                <w:color w:val="auto"/>
                <w:kern w:val="0"/>
                <w:szCs w:val="21"/>
                <w:highlight w:val="none"/>
              </w:rPr>
            </w:pPr>
            <w:r>
              <w:rPr>
                <w:rFonts w:ascii="Wingdings 2" w:hAnsi="Wingdings 2"/>
                <w:color w:val="auto"/>
                <w:kern w:val="0"/>
                <w:szCs w:val="21"/>
                <w:highlight w:val="none"/>
              </w:rPr>
              <w:t></w:t>
            </w:r>
            <w:r>
              <w:rPr>
                <w:rFonts w:hint="eastAsia" w:ascii="宋体" w:hAnsi="宋体"/>
                <w:color w:val="auto"/>
                <w:kern w:val="0"/>
                <w:szCs w:val="21"/>
                <w:highlight w:val="none"/>
              </w:rPr>
              <w:t>按照标段招标底价从大到小的顺序，响应人在底价高的标段被推荐为第一成交候选人后，所投其他标段将不再被推荐为成交候选人。</w:t>
            </w:r>
          </w:p>
          <w:p w14:paraId="09BDA7A5">
            <w:pPr>
              <w:widowControl/>
              <w:adjustRightInd w:val="0"/>
              <w:snapToGrid w:val="0"/>
              <w:spacing w:line="276" w:lineRule="auto"/>
              <w:ind w:firstLine="420" w:firstLineChars="200"/>
              <w:jc w:val="left"/>
              <w:rPr>
                <w:rFonts w:hint="eastAsia" w:ascii="宋体" w:hAnsi="宋体"/>
                <w:color w:val="auto"/>
                <w:kern w:val="0"/>
                <w:szCs w:val="21"/>
                <w:highlight w:val="none"/>
              </w:rPr>
            </w:pPr>
            <w:r>
              <w:rPr>
                <w:rFonts w:ascii="Wingdings 2" w:hAnsi="Wingdings 2"/>
                <w:color w:val="auto"/>
                <w:kern w:val="0"/>
                <w:szCs w:val="21"/>
                <w:highlight w:val="none"/>
              </w:rPr>
              <w:t></w:t>
            </w:r>
            <w:r>
              <w:rPr>
                <w:rFonts w:hint="eastAsia" w:ascii="宋体" w:hAnsi="宋体"/>
                <w:color w:val="auto"/>
                <w:kern w:val="0"/>
                <w:szCs w:val="21"/>
                <w:highlight w:val="none"/>
              </w:rPr>
              <w:t>按照响应人事先承诺的接受成交顺序推荐成交候选人。</w:t>
            </w:r>
          </w:p>
          <w:p w14:paraId="2CF969AD">
            <w:pPr>
              <w:autoSpaceDE w:val="0"/>
              <w:autoSpaceDN w:val="0"/>
              <w:adjustRightInd w:val="0"/>
              <w:spacing w:line="360" w:lineRule="auto"/>
              <w:ind w:firstLine="210" w:firstLineChars="100"/>
              <w:rPr>
                <w:rFonts w:hint="eastAsia" w:ascii="宋体" w:hAnsi="宋体" w:cs="宋体"/>
                <w:color w:val="auto"/>
                <w:szCs w:val="21"/>
                <w:highlight w:val="none"/>
                <w:lang w:val="zh-CN"/>
              </w:rPr>
            </w:pPr>
            <w:r>
              <w:rPr>
                <w:rFonts w:hint="eastAsia" w:ascii="宋体" w:hAnsi="宋体"/>
                <w:color w:val="auto"/>
                <w:kern w:val="0"/>
                <w:szCs w:val="21"/>
                <w:highlight w:val="none"/>
              </w:rPr>
              <w:sym w:font="Wingdings 2" w:char="F0A3"/>
            </w:r>
            <w:r>
              <w:rPr>
                <w:rFonts w:hint="eastAsia" w:ascii="宋体" w:hAnsi="宋体"/>
                <w:color w:val="auto"/>
                <w:kern w:val="0"/>
                <w:szCs w:val="21"/>
                <w:highlight w:val="none"/>
              </w:rPr>
              <w:t>其他</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tc>
      </w:tr>
      <w:tr w14:paraId="10D4E447">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1EC1B60E">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12.1</w:t>
            </w:r>
          </w:p>
        </w:tc>
        <w:tc>
          <w:tcPr>
            <w:tcW w:w="2334" w:type="dxa"/>
            <w:tcBorders>
              <w:top w:val="single" w:color="auto" w:sz="6" w:space="0"/>
              <w:left w:val="single" w:color="auto" w:sz="12" w:space="0"/>
              <w:bottom w:val="single" w:color="auto" w:sz="4" w:space="0"/>
              <w:right w:val="single" w:color="auto" w:sz="6" w:space="0"/>
            </w:tcBorders>
            <w:vAlign w:val="center"/>
          </w:tcPr>
          <w:p w14:paraId="452169A5">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备选方案</w:t>
            </w:r>
          </w:p>
        </w:tc>
        <w:tc>
          <w:tcPr>
            <w:tcW w:w="6056" w:type="dxa"/>
            <w:tcBorders>
              <w:top w:val="single" w:color="auto" w:sz="6" w:space="0"/>
              <w:left w:val="single" w:color="auto" w:sz="6" w:space="0"/>
              <w:bottom w:val="single" w:color="auto" w:sz="4" w:space="0"/>
              <w:right w:val="single" w:color="auto" w:sz="12" w:space="0"/>
            </w:tcBorders>
            <w:vAlign w:val="center"/>
          </w:tcPr>
          <w:p w14:paraId="1CDFF516">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备选方案：本次招商</w:t>
            </w:r>
            <w:r>
              <w:rPr>
                <w:rFonts w:hint="eastAsia" w:ascii="Calibri" w:hAnsi="宋体"/>
                <w:b/>
                <w:color w:val="auto"/>
                <w:szCs w:val="21"/>
                <w:highlight w:val="none"/>
                <w:u w:val="single"/>
              </w:rPr>
              <w:t xml:space="preserve">不接受 </w:t>
            </w:r>
            <w:r>
              <w:rPr>
                <w:rFonts w:hint="eastAsia" w:ascii="宋体" w:hAnsi="宋体" w:cs="宋体"/>
                <w:color w:val="auto"/>
                <w:szCs w:val="21"/>
                <w:highlight w:val="none"/>
                <w:lang w:val="zh-CN"/>
              </w:rPr>
              <w:t>备选方案。</w:t>
            </w:r>
          </w:p>
        </w:tc>
      </w:tr>
      <w:tr w14:paraId="38EFEC61">
        <w:tblPrEx>
          <w:tblCellMar>
            <w:top w:w="113" w:type="dxa"/>
            <w:left w:w="113" w:type="dxa"/>
            <w:bottom w:w="113" w:type="dxa"/>
            <w:right w:w="113" w:type="dxa"/>
          </w:tblCellMar>
        </w:tblPrEx>
        <w:trPr>
          <w:trHeight w:val="298"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089DF5F3">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13.1</w:t>
            </w:r>
          </w:p>
        </w:tc>
        <w:tc>
          <w:tcPr>
            <w:tcW w:w="2334" w:type="dxa"/>
            <w:tcBorders>
              <w:top w:val="single" w:color="auto" w:sz="6" w:space="0"/>
              <w:left w:val="single" w:color="auto" w:sz="12" w:space="0"/>
              <w:bottom w:val="single" w:color="auto" w:sz="4" w:space="0"/>
              <w:right w:val="single" w:color="auto" w:sz="6" w:space="0"/>
            </w:tcBorders>
            <w:vAlign w:val="center"/>
          </w:tcPr>
          <w:p w14:paraId="728BDCA9">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联合体</w:t>
            </w:r>
          </w:p>
        </w:tc>
        <w:tc>
          <w:tcPr>
            <w:tcW w:w="6056" w:type="dxa"/>
            <w:tcBorders>
              <w:top w:val="single" w:color="auto" w:sz="6" w:space="0"/>
              <w:left w:val="single" w:color="auto" w:sz="6" w:space="0"/>
              <w:bottom w:val="single" w:color="auto" w:sz="4" w:space="0"/>
              <w:right w:val="single" w:color="auto" w:sz="12" w:space="0"/>
            </w:tcBorders>
            <w:vAlign w:val="center"/>
          </w:tcPr>
          <w:p w14:paraId="6C6234EB">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本次招商</w:t>
            </w:r>
            <w:r>
              <w:rPr>
                <w:rFonts w:hint="eastAsia" w:ascii="Calibri" w:hAnsi="宋体"/>
                <w:b/>
                <w:color w:val="auto"/>
                <w:szCs w:val="21"/>
                <w:highlight w:val="none"/>
                <w:u w:val="single"/>
              </w:rPr>
              <w:t>不接受</w:t>
            </w:r>
            <w:r>
              <w:rPr>
                <w:rFonts w:hint="eastAsia" w:ascii="宋体" w:hAnsi="宋体" w:cs="宋体"/>
                <w:color w:val="auto"/>
                <w:szCs w:val="21"/>
                <w:highlight w:val="none"/>
                <w:lang w:val="zh-CN"/>
              </w:rPr>
              <w:t xml:space="preserve"> 联合体报价。</w:t>
            </w:r>
          </w:p>
        </w:tc>
      </w:tr>
      <w:tr w14:paraId="73A9B9CA">
        <w:tblPrEx>
          <w:tblCellMar>
            <w:top w:w="113" w:type="dxa"/>
            <w:left w:w="113" w:type="dxa"/>
            <w:bottom w:w="113" w:type="dxa"/>
            <w:right w:w="113" w:type="dxa"/>
          </w:tblCellMar>
        </w:tblPrEx>
        <w:trPr>
          <w:trHeight w:val="839"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57B5BC12">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334" w:type="dxa"/>
            <w:tcBorders>
              <w:top w:val="single" w:color="auto" w:sz="6" w:space="0"/>
              <w:left w:val="single" w:color="auto" w:sz="12" w:space="0"/>
              <w:bottom w:val="single" w:color="auto" w:sz="4" w:space="0"/>
              <w:right w:val="single" w:color="auto" w:sz="6" w:space="0"/>
            </w:tcBorders>
            <w:vAlign w:val="center"/>
          </w:tcPr>
          <w:p w14:paraId="05D7E52C">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应提交的其它资格证明文件</w:t>
            </w:r>
          </w:p>
        </w:tc>
        <w:tc>
          <w:tcPr>
            <w:tcW w:w="6056" w:type="dxa"/>
            <w:tcBorders>
              <w:top w:val="single" w:color="auto" w:sz="6" w:space="0"/>
              <w:left w:val="single" w:color="auto" w:sz="6" w:space="0"/>
              <w:bottom w:val="single" w:color="auto" w:sz="4" w:space="0"/>
              <w:right w:val="single" w:color="auto" w:sz="12" w:space="0"/>
            </w:tcBorders>
            <w:vAlign w:val="center"/>
          </w:tcPr>
          <w:p w14:paraId="14B55CEF">
            <w:pPr>
              <w:spacing w:before="24" w:beforeLines="10" w:after="24" w:afterLines="10" w:line="360" w:lineRule="auto"/>
              <w:ind w:right="21" w:rightChars="10"/>
              <w:rPr>
                <w:rFonts w:hint="eastAsia" w:ascii="宋体" w:hAnsi="宋体" w:cs="宋体"/>
                <w:color w:val="auto"/>
                <w:szCs w:val="21"/>
                <w:highlight w:val="none"/>
                <w:lang w:val="zh-CN"/>
              </w:rPr>
            </w:pPr>
            <w:r>
              <w:rPr>
                <w:rFonts w:hint="eastAsia" w:ascii="宋体" w:hAnsi="宋体" w:cs="宋体"/>
                <w:color w:val="auto"/>
                <w:szCs w:val="21"/>
                <w:highlight w:val="none"/>
                <w:lang w:val="zh-CN"/>
              </w:rPr>
              <w:t>所有证书、证明文件包括按要求提供的官网截图必须是真实可查证的，须注明资料来源。资格证明文件应为原件的扫描件，响应文件正本中须编入彩色扫描件，副本可用正本的黑白复印件。所有证明材料须清晰可辨认，如因证明材料模糊无法辨认，缺页、漏页导致无法进行评审认定的责任由招商响应人自负。如发现弄虚作假将按照有关规定严肃处理。</w:t>
            </w:r>
          </w:p>
          <w:p w14:paraId="29CABFCF">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证明材料仅限于参加招商的单位本身，参股或控股单位及独立法人子公司的材料不能作为证明材料，但</w:t>
            </w:r>
            <w:r>
              <w:rPr>
                <w:rFonts w:hint="eastAsia" w:ascii="宋体" w:hAnsi="宋体" w:cs="宋体"/>
                <w:color w:val="auto"/>
                <w:szCs w:val="21"/>
                <w:highlight w:val="none"/>
              </w:rPr>
              <w:t>招商响应人</w:t>
            </w:r>
            <w:r>
              <w:rPr>
                <w:rFonts w:hint="eastAsia" w:ascii="宋体" w:hAnsi="宋体" w:cs="宋体"/>
                <w:color w:val="auto"/>
                <w:szCs w:val="21"/>
                <w:highlight w:val="none"/>
                <w:lang w:val="zh-CN"/>
              </w:rPr>
              <w:t>单位兼并的企业的材料可作为证明材料。</w:t>
            </w:r>
          </w:p>
        </w:tc>
      </w:tr>
      <w:tr w14:paraId="41825A3F">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449188E2">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15.1</w:t>
            </w:r>
          </w:p>
        </w:tc>
        <w:tc>
          <w:tcPr>
            <w:tcW w:w="2334" w:type="dxa"/>
            <w:tcBorders>
              <w:top w:val="single" w:color="auto" w:sz="6" w:space="0"/>
              <w:left w:val="single" w:color="auto" w:sz="12" w:space="0"/>
              <w:bottom w:val="single" w:color="auto" w:sz="4" w:space="0"/>
              <w:right w:val="single" w:color="auto" w:sz="6" w:space="0"/>
            </w:tcBorders>
            <w:vAlign w:val="center"/>
          </w:tcPr>
          <w:p w14:paraId="0710A1E7">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证明响应内容符合招商文件要求的文件和招商文件规定的其他资料</w:t>
            </w:r>
          </w:p>
        </w:tc>
        <w:tc>
          <w:tcPr>
            <w:tcW w:w="6056" w:type="dxa"/>
            <w:tcBorders>
              <w:top w:val="single" w:color="auto" w:sz="6" w:space="0"/>
              <w:left w:val="single" w:color="auto" w:sz="6" w:space="0"/>
              <w:bottom w:val="single" w:color="auto" w:sz="4" w:space="0"/>
              <w:right w:val="single" w:color="auto" w:sz="12" w:space="0"/>
            </w:tcBorders>
            <w:vAlign w:val="center"/>
          </w:tcPr>
          <w:p w14:paraId="51BD5DD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详见第</w:t>
            </w:r>
            <w:r>
              <w:rPr>
                <w:rFonts w:hint="eastAsia" w:ascii="宋体" w:hAnsi="宋体" w:cs="宋体"/>
                <w:color w:val="auto"/>
                <w:szCs w:val="21"/>
                <w:highlight w:val="none"/>
              </w:rPr>
              <w:t>六</w:t>
            </w:r>
            <w:r>
              <w:rPr>
                <w:rFonts w:hint="eastAsia" w:ascii="宋体" w:hAnsi="宋体" w:cs="宋体"/>
                <w:color w:val="auto"/>
                <w:szCs w:val="21"/>
                <w:highlight w:val="none"/>
                <w:lang w:val="zh-CN"/>
              </w:rPr>
              <w:t>章中与本次招商有关的技术文件相关内容</w:t>
            </w:r>
          </w:p>
        </w:tc>
      </w:tr>
      <w:tr w14:paraId="544EF9AB">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6D2D4A43">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snapToGrid w:val="0"/>
                <w:color w:val="auto"/>
                <w:sz w:val="21"/>
                <w:szCs w:val="21"/>
                <w:highlight w:val="none"/>
                <w:lang w:val="zh-CN"/>
              </w:rPr>
            </w:pPr>
            <w:r>
              <w:rPr>
                <w:rFonts w:cs="宋体"/>
                <w:snapToGrid w:val="0"/>
                <w:color w:val="auto"/>
                <w:sz w:val="21"/>
                <w:szCs w:val="21"/>
                <w:highlight w:val="none"/>
                <w:lang w:val="zh-CN"/>
              </w:rPr>
              <w:t>16.1</w:t>
            </w:r>
          </w:p>
        </w:tc>
        <w:tc>
          <w:tcPr>
            <w:tcW w:w="2334" w:type="dxa"/>
            <w:tcBorders>
              <w:top w:val="single" w:color="auto" w:sz="6" w:space="0"/>
              <w:left w:val="single" w:color="auto" w:sz="12" w:space="0"/>
              <w:bottom w:val="single" w:color="auto" w:sz="4" w:space="0"/>
              <w:right w:val="single" w:color="auto" w:sz="6" w:space="0"/>
            </w:tcBorders>
            <w:vAlign w:val="center"/>
          </w:tcPr>
          <w:p w14:paraId="4879C60F">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保证金金额、递交方式、时间及接受保证金的账户信息</w:t>
            </w:r>
          </w:p>
        </w:tc>
        <w:tc>
          <w:tcPr>
            <w:tcW w:w="6056" w:type="dxa"/>
            <w:tcBorders>
              <w:top w:val="single" w:color="auto" w:sz="6" w:space="0"/>
              <w:left w:val="single" w:color="auto" w:sz="6" w:space="0"/>
              <w:bottom w:val="single" w:color="auto" w:sz="4" w:space="0"/>
              <w:right w:val="single" w:color="auto" w:sz="12" w:space="0"/>
            </w:tcBorders>
            <w:vAlign w:val="center"/>
          </w:tcPr>
          <w:p w14:paraId="4D8CFF10">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不提交</w:t>
            </w:r>
          </w:p>
          <w:p w14:paraId="3F4173C4">
            <w:pPr>
              <w:keepNext w:val="0"/>
              <w:keepLines w:val="0"/>
              <w:pageBreakBefore w:val="0"/>
              <w:widowControl/>
              <w:kinsoku/>
              <w:wordWrap/>
              <w:overflowPunct/>
              <w:topLinePunct w:val="0"/>
              <w:bidi w:val="0"/>
              <w:spacing w:line="360" w:lineRule="auto"/>
              <w:jc w:val="left"/>
              <w:textAlignment w:val="auto"/>
              <w:rPr>
                <w:rFonts w:ascii="Calibri" w:hAnsi="宋体"/>
                <w:b w:val="0"/>
                <w:bCs/>
                <w:color w:val="auto"/>
                <w:szCs w:val="21"/>
                <w:highlight w:val="none"/>
                <w:u w:val="none"/>
              </w:rPr>
            </w:pPr>
            <w:r>
              <w:rPr>
                <w:rFonts w:hint="eastAsia" w:ascii="宋体" w:hAnsi="宋体"/>
                <w:color w:val="auto"/>
                <w:szCs w:val="21"/>
                <w:highlight w:val="none"/>
              </w:rPr>
              <w:t>☑</w:t>
            </w:r>
            <w:r>
              <w:rPr>
                <w:rFonts w:hint="eastAsia" w:ascii="宋体" w:hAnsi="宋体" w:cs="宋体"/>
                <w:color w:val="auto"/>
                <w:szCs w:val="21"/>
                <w:highlight w:val="none"/>
                <w:lang w:val="zh-CN"/>
              </w:rPr>
              <w:t>提交，</w:t>
            </w:r>
            <w:r>
              <w:rPr>
                <w:rFonts w:hint="eastAsia" w:ascii="Calibri" w:hAnsi="宋体"/>
                <w:b w:val="0"/>
                <w:bCs/>
                <w:color w:val="auto"/>
                <w:szCs w:val="21"/>
                <w:highlight w:val="none"/>
                <w:u w:val="none"/>
              </w:rPr>
              <w:t>本项目共计</w:t>
            </w:r>
            <w:r>
              <w:rPr>
                <w:rFonts w:hint="eastAsia" w:ascii="Calibri" w:hAnsi="宋体"/>
                <w:b w:val="0"/>
                <w:bCs/>
                <w:color w:val="auto"/>
                <w:szCs w:val="21"/>
                <w:highlight w:val="none"/>
                <w:u w:val="none"/>
                <w:lang w:val="en-US" w:eastAsia="zh-CN"/>
              </w:rPr>
              <w:t>十九</w:t>
            </w:r>
            <w:r>
              <w:rPr>
                <w:rFonts w:hint="eastAsia" w:ascii="Calibri" w:hAnsi="宋体"/>
                <w:b w:val="0"/>
                <w:bCs/>
                <w:color w:val="auto"/>
                <w:szCs w:val="21"/>
                <w:highlight w:val="none"/>
                <w:u w:val="none"/>
              </w:rPr>
              <w:t>标段</w:t>
            </w:r>
          </w:p>
          <w:p w14:paraId="36FA205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招商保</w:t>
            </w:r>
            <w:r>
              <w:rPr>
                <w:rFonts w:hint="eastAsia" w:ascii="宋体" w:hAnsi="宋体" w:cs="宋体"/>
                <w:snapToGrid w:val="0"/>
                <w:color w:val="auto"/>
                <w:kern w:val="0"/>
                <w:szCs w:val="21"/>
                <w:highlight w:val="none"/>
                <w:lang w:val="zh-CN"/>
              </w:rPr>
              <w:t>证金金额：</w:t>
            </w:r>
            <w:r>
              <w:rPr>
                <w:rFonts w:hint="eastAsia" w:ascii="宋体" w:hAnsi="宋体" w:cs="宋体"/>
                <w:b/>
                <w:bCs/>
                <w:snapToGrid w:val="0"/>
                <w:color w:val="auto"/>
                <w:kern w:val="0"/>
                <w:szCs w:val="21"/>
                <w:highlight w:val="none"/>
                <w:u w:val="single"/>
              </w:rPr>
              <w:t>5000元/标段</w:t>
            </w:r>
          </w:p>
          <w:p w14:paraId="389EEFD8">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保证金递交要求：银行电汇或转账。不接受以分公司、办事处或其他机构及私人名义的缴纳方式，应从基本账户以电汇的形式汇入，退还时按来款渠道退回。未按规定提交保证金的响应文件将被视为非实质响应而予以拒绝。</w:t>
            </w:r>
          </w:p>
          <w:p w14:paraId="018996AC">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递交时间：要求响应文件递交截止时间前，以到帐为准。</w:t>
            </w:r>
          </w:p>
          <w:p w14:paraId="40823029">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开户名称：湖北中天招标有限公司</w:t>
            </w:r>
          </w:p>
          <w:p w14:paraId="6CFE0E1B">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行    号：102521000597</w:t>
            </w:r>
          </w:p>
          <w:p w14:paraId="29642426">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开 户 行：中国工商银行武汉市江南支行</w:t>
            </w:r>
          </w:p>
          <w:p w14:paraId="3E737739">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帐    号：3202017309200179278</w:t>
            </w:r>
          </w:p>
          <w:p w14:paraId="4B52EE6E">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b/>
                <w:bCs/>
                <w:snapToGrid w:val="0"/>
                <w:color w:val="auto"/>
                <w:kern w:val="0"/>
                <w:szCs w:val="21"/>
                <w:highlight w:val="none"/>
                <w:lang w:val="zh-CN"/>
              </w:rPr>
              <w:t>备注：响应人在汇出保证金时，请在备注栏中注明项目名称及标段号。</w:t>
            </w:r>
          </w:p>
        </w:tc>
      </w:tr>
      <w:tr w14:paraId="38BED3B6">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7A612A8F">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17.1</w:t>
            </w:r>
          </w:p>
        </w:tc>
        <w:tc>
          <w:tcPr>
            <w:tcW w:w="2334" w:type="dxa"/>
            <w:tcBorders>
              <w:top w:val="single" w:color="auto" w:sz="6" w:space="0"/>
              <w:left w:val="single" w:color="auto" w:sz="12" w:space="0"/>
              <w:bottom w:val="single" w:color="auto" w:sz="4" w:space="0"/>
              <w:right w:val="single" w:color="auto" w:sz="6" w:space="0"/>
            </w:tcBorders>
            <w:vAlign w:val="center"/>
          </w:tcPr>
          <w:p w14:paraId="1DA83012">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rPr>
              <w:t>响应文件</w:t>
            </w:r>
            <w:r>
              <w:rPr>
                <w:rFonts w:hint="eastAsia" w:ascii="宋体" w:hAnsi="宋体" w:cs="宋体"/>
                <w:snapToGrid w:val="0"/>
                <w:color w:val="auto"/>
                <w:kern w:val="0"/>
                <w:szCs w:val="21"/>
                <w:highlight w:val="none"/>
                <w:lang w:val="zh-CN"/>
              </w:rPr>
              <w:t>有效期</w:t>
            </w:r>
          </w:p>
        </w:tc>
        <w:tc>
          <w:tcPr>
            <w:tcW w:w="6056" w:type="dxa"/>
            <w:tcBorders>
              <w:top w:val="single" w:color="auto" w:sz="6" w:space="0"/>
              <w:left w:val="single" w:color="auto" w:sz="6" w:space="0"/>
              <w:bottom w:val="single" w:color="auto" w:sz="4" w:space="0"/>
              <w:right w:val="single" w:color="auto" w:sz="12" w:space="0"/>
            </w:tcBorders>
            <w:vAlign w:val="center"/>
          </w:tcPr>
          <w:p w14:paraId="26DE14BF">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snapToGrid w:val="0"/>
                <w:color w:val="auto"/>
                <w:kern w:val="0"/>
                <w:szCs w:val="21"/>
                <w:highlight w:val="none"/>
              </w:rPr>
              <w:t>90</w:t>
            </w:r>
            <w:r>
              <w:rPr>
                <w:rFonts w:hint="eastAsia" w:ascii="宋体" w:hAnsi="宋体" w:cs="宋体"/>
                <w:snapToGrid w:val="0"/>
                <w:color w:val="auto"/>
                <w:kern w:val="0"/>
                <w:szCs w:val="21"/>
                <w:highlight w:val="none"/>
                <w:lang w:val="zh-CN"/>
              </w:rPr>
              <w:t>日历天</w:t>
            </w:r>
          </w:p>
        </w:tc>
      </w:tr>
      <w:tr w14:paraId="49884CEF">
        <w:tblPrEx>
          <w:tblCellMar>
            <w:top w:w="113" w:type="dxa"/>
            <w:left w:w="113" w:type="dxa"/>
            <w:bottom w:w="113" w:type="dxa"/>
            <w:right w:w="113" w:type="dxa"/>
          </w:tblCellMar>
        </w:tblPrEx>
        <w:trPr>
          <w:trHeight w:val="72" w:hRule="atLeast"/>
          <w:jc w:val="center"/>
        </w:trPr>
        <w:tc>
          <w:tcPr>
            <w:tcW w:w="1068" w:type="dxa"/>
            <w:tcBorders>
              <w:top w:val="single" w:color="auto" w:sz="6" w:space="0"/>
              <w:left w:val="single" w:color="auto" w:sz="12" w:space="0"/>
              <w:bottom w:val="single" w:color="auto" w:sz="4" w:space="0"/>
              <w:right w:val="single" w:color="auto" w:sz="6" w:space="0"/>
            </w:tcBorders>
            <w:vAlign w:val="center"/>
          </w:tcPr>
          <w:p w14:paraId="5519DD1C">
            <w:pPr>
              <w:pStyle w:val="14"/>
              <w:widowControl w:val="0"/>
              <w:autoSpaceDE w:val="0"/>
              <w:autoSpaceDN w:val="0"/>
              <w:adjustRightInd w:val="0"/>
              <w:spacing w:before="24" w:beforeLines="10" w:beforeAutospacing="0" w:after="24" w:afterLines="10" w:afterAutospacing="0" w:line="360" w:lineRule="auto"/>
              <w:ind w:left="21" w:leftChars="10" w:right="21" w:rightChars="10"/>
              <w:jc w:val="center"/>
              <w:rPr>
                <w:rFonts w:cs="宋体"/>
                <w:color w:val="auto"/>
                <w:kern w:val="2"/>
                <w:sz w:val="21"/>
                <w:szCs w:val="21"/>
                <w:highlight w:val="none"/>
                <w:lang w:val="zh-CN"/>
              </w:rPr>
            </w:pPr>
            <w:r>
              <w:rPr>
                <w:rFonts w:cs="宋体"/>
                <w:color w:val="auto"/>
                <w:kern w:val="2"/>
                <w:sz w:val="21"/>
                <w:szCs w:val="21"/>
                <w:highlight w:val="none"/>
                <w:lang w:val="zh-CN"/>
              </w:rPr>
              <w:t>18.1</w:t>
            </w:r>
          </w:p>
        </w:tc>
        <w:tc>
          <w:tcPr>
            <w:tcW w:w="2334" w:type="dxa"/>
            <w:tcBorders>
              <w:top w:val="single" w:color="auto" w:sz="6" w:space="0"/>
              <w:left w:val="single" w:color="auto" w:sz="12" w:space="0"/>
              <w:bottom w:val="single" w:color="auto" w:sz="4" w:space="0"/>
              <w:right w:val="single" w:color="auto" w:sz="6" w:space="0"/>
            </w:tcBorders>
            <w:vAlign w:val="center"/>
          </w:tcPr>
          <w:p w14:paraId="7A4B2224">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招商响应文件正、副本数量</w:t>
            </w:r>
          </w:p>
        </w:tc>
        <w:tc>
          <w:tcPr>
            <w:tcW w:w="6056" w:type="dxa"/>
            <w:tcBorders>
              <w:top w:val="single" w:color="auto" w:sz="6" w:space="0"/>
              <w:left w:val="single" w:color="auto" w:sz="6" w:space="0"/>
              <w:bottom w:val="single" w:color="auto" w:sz="4" w:space="0"/>
              <w:right w:val="single" w:color="auto" w:sz="12" w:space="0"/>
            </w:tcBorders>
            <w:vAlign w:val="center"/>
          </w:tcPr>
          <w:p w14:paraId="3D96489E">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本次招商项目</w:t>
            </w:r>
            <w:r>
              <w:rPr>
                <w:rFonts w:hint="eastAsia" w:ascii="宋体" w:hAnsi="宋体" w:cs="宋体"/>
                <w:snapToGrid w:val="0"/>
                <w:color w:val="auto"/>
                <w:kern w:val="0"/>
                <w:szCs w:val="21"/>
                <w:highlight w:val="none"/>
                <w:lang w:val="zh-CN"/>
              </w:rPr>
              <w:t>响应文件</w:t>
            </w:r>
            <w:r>
              <w:rPr>
                <w:rFonts w:hint="eastAsia" w:ascii="Calibri" w:hAnsi="宋体"/>
                <w:b/>
                <w:color w:val="auto"/>
                <w:szCs w:val="21"/>
                <w:highlight w:val="none"/>
                <w:u w:val="single"/>
              </w:rPr>
              <w:t>正本一份，副本四份</w:t>
            </w:r>
            <w:r>
              <w:rPr>
                <w:rFonts w:hint="eastAsia" w:ascii="宋体" w:hAnsi="宋体" w:cs="宋体"/>
                <w:snapToGrid w:val="0"/>
                <w:color w:val="auto"/>
                <w:kern w:val="0"/>
                <w:szCs w:val="21"/>
                <w:highlight w:val="none"/>
                <w:lang w:val="zh-CN"/>
              </w:rPr>
              <w:t>，电子文档一份（</w:t>
            </w:r>
            <w:r>
              <w:rPr>
                <w:rFonts w:hint="eastAsia" w:ascii="宋体" w:hAnsi="宋体" w:cs="宋体"/>
                <w:snapToGrid w:val="0"/>
                <w:color w:val="auto"/>
                <w:kern w:val="0"/>
                <w:szCs w:val="21"/>
                <w:highlight w:val="none"/>
              </w:rPr>
              <w:t>U盘备份，电子文档为正本响应文件加盖公章后的PDF格式扫描件</w:t>
            </w:r>
            <w:r>
              <w:rPr>
                <w:rFonts w:hint="eastAsia" w:ascii="宋体" w:hAnsi="宋体" w:cs="宋体"/>
                <w:snapToGrid w:val="0"/>
                <w:color w:val="auto"/>
                <w:kern w:val="0"/>
                <w:szCs w:val="21"/>
                <w:highlight w:val="none"/>
                <w:lang w:val="zh-CN"/>
              </w:rPr>
              <w:t>），所有响应文件概不退还。</w:t>
            </w:r>
          </w:p>
        </w:tc>
      </w:tr>
      <w:tr w14:paraId="29BB9831">
        <w:tblPrEx>
          <w:tblCellMar>
            <w:top w:w="113" w:type="dxa"/>
            <w:left w:w="113" w:type="dxa"/>
            <w:bottom w:w="113" w:type="dxa"/>
            <w:right w:w="113" w:type="dxa"/>
          </w:tblCellMar>
        </w:tblPrEx>
        <w:trPr>
          <w:trHeight w:val="77"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14:paraId="08CAEDB0">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19.4</w:t>
            </w:r>
          </w:p>
        </w:tc>
        <w:tc>
          <w:tcPr>
            <w:tcW w:w="2334" w:type="dxa"/>
            <w:tcBorders>
              <w:top w:val="single" w:color="auto" w:sz="4" w:space="0"/>
              <w:left w:val="single" w:color="auto" w:sz="12" w:space="0"/>
              <w:bottom w:val="single" w:color="auto" w:sz="4" w:space="0"/>
              <w:right w:val="single" w:color="auto" w:sz="4" w:space="0"/>
            </w:tcBorders>
            <w:vAlign w:val="center"/>
          </w:tcPr>
          <w:p w14:paraId="46236853">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样品</w:t>
            </w:r>
          </w:p>
          <w:p w14:paraId="1990A485">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p>
        </w:tc>
        <w:tc>
          <w:tcPr>
            <w:tcW w:w="6056" w:type="dxa"/>
            <w:tcBorders>
              <w:top w:val="single" w:color="auto" w:sz="4" w:space="0"/>
              <w:left w:val="single" w:color="auto" w:sz="4" w:space="0"/>
              <w:bottom w:val="single" w:color="auto" w:sz="4" w:space="0"/>
              <w:right w:val="single" w:color="auto" w:sz="12" w:space="0"/>
            </w:tcBorders>
            <w:vAlign w:val="center"/>
          </w:tcPr>
          <w:p w14:paraId="104375B3">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提交及退还样品的相关规定：</w:t>
            </w:r>
          </w:p>
          <w:p w14:paraId="04AFCE81">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w:t>
            </w:r>
            <w:r>
              <w:rPr>
                <w:rFonts w:hint="eastAsia" w:ascii="宋体" w:hAnsi="宋体" w:cs="宋体"/>
                <w:snapToGrid w:val="0"/>
                <w:color w:val="auto"/>
                <w:kern w:val="0"/>
                <w:szCs w:val="21"/>
                <w:highlight w:val="none"/>
              </w:rPr>
              <w:t>本项目</w:t>
            </w:r>
            <w:r>
              <w:rPr>
                <w:rFonts w:hint="eastAsia" w:ascii="宋体" w:hAnsi="宋体" w:cs="宋体"/>
                <w:snapToGrid w:val="0"/>
                <w:color w:val="auto"/>
                <w:kern w:val="0"/>
                <w:szCs w:val="21"/>
                <w:highlight w:val="none"/>
                <w:u w:val="single"/>
              </w:rPr>
              <w:t xml:space="preserve"> </w:t>
            </w:r>
            <w:r>
              <w:rPr>
                <w:rFonts w:hint="eastAsia" w:ascii="宋体" w:hAnsi="宋体" w:cs="宋体"/>
                <w:b/>
                <w:bCs/>
                <w:snapToGrid w:val="0"/>
                <w:color w:val="auto"/>
                <w:kern w:val="0"/>
                <w:szCs w:val="21"/>
                <w:highlight w:val="none"/>
                <w:u w:val="single"/>
              </w:rPr>
              <w:t>不</w:t>
            </w:r>
            <w:r>
              <w:rPr>
                <w:rFonts w:hint="eastAsia" w:ascii="宋体" w:hAnsi="宋体" w:cs="宋体"/>
                <w:b/>
                <w:bCs/>
                <w:snapToGrid w:val="0"/>
                <w:color w:val="auto"/>
                <w:kern w:val="0"/>
                <w:szCs w:val="21"/>
                <w:highlight w:val="none"/>
                <w:u w:val="single"/>
                <w:lang w:val="zh-CN"/>
              </w:rPr>
              <w:t>需要</w:t>
            </w:r>
            <w:r>
              <w:rPr>
                <w:rFonts w:hint="eastAsia" w:ascii="宋体" w:hAnsi="宋体" w:cs="宋体"/>
                <w:b/>
                <w:bCs/>
                <w:snapToGrid w:val="0"/>
                <w:color w:val="auto"/>
                <w:kern w:val="0"/>
                <w:szCs w:val="21"/>
                <w:highlight w:val="none"/>
                <w:u w:val="single"/>
              </w:rPr>
              <w:t xml:space="preserve"> </w:t>
            </w:r>
            <w:r>
              <w:rPr>
                <w:rFonts w:hint="eastAsia" w:ascii="宋体" w:hAnsi="宋体" w:cs="宋体"/>
                <w:snapToGrid w:val="0"/>
                <w:color w:val="auto"/>
                <w:kern w:val="0"/>
                <w:szCs w:val="21"/>
                <w:highlight w:val="none"/>
                <w:lang w:val="zh-CN"/>
              </w:rPr>
              <w:t>提交样品；</w:t>
            </w:r>
          </w:p>
          <w:p w14:paraId="34912C24">
            <w:pPr>
              <w:autoSpaceDE w:val="0"/>
              <w:autoSpaceDN w:val="0"/>
              <w:adjustRightInd w:val="0"/>
              <w:spacing w:line="360" w:lineRule="auto"/>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2、样品</w:t>
            </w:r>
            <w:r>
              <w:rPr>
                <w:rFonts w:hint="eastAsia" w:ascii="宋体" w:hAnsi="宋体" w:cs="宋体"/>
                <w:snapToGrid w:val="0"/>
                <w:color w:val="auto"/>
                <w:kern w:val="0"/>
                <w:szCs w:val="21"/>
                <w:highlight w:val="none"/>
                <w:u w:val="single"/>
                <w:lang w:val="zh-CN"/>
              </w:rPr>
              <w:t xml:space="preserve"> </w:t>
            </w:r>
            <w:r>
              <w:rPr>
                <w:rFonts w:hint="eastAsia" w:ascii="宋体" w:hAnsi="宋体" w:cs="宋体"/>
                <w:b/>
                <w:bCs/>
                <w:snapToGrid w:val="0"/>
                <w:color w:val="auto"/>
                <w:kern w:val="0"/>
                <w:szCs w:val="21"/>
                <w:highlight w:val="none"/>
                <w:u w:val="single"/>
                <w:lang w:val="zh-CN"/>
              </w:rPr>
              <w:t xml:space="preserve">不需要 </w:t>
            </w:r>
            <w:r>
              <w:rPr>
                <w:rFonts w:hint="eastAsia" w:ascii="宋体" w:hAnsi="宋体" w:cs="宋体"/>
                <w:snapToGrid w:val="0"/>
                <w:color w:val="auto"/>
                <w:kern w:val="0"/>
                <w:szCs w:val="21"/>
                <w:highlight w:val="none"/>
                <w:lang w:val="zh-CN"/>
              </w:rPr>
              <w:t>密封；</w:t>
            </w:r>
          </w:p>
          <w:p w14:paraId="73FB3DB8">
            <w:pPr>
              <w:autoSpaceDE w:val="0"/>
              <w:autoSpaceDN w:val="0"/>
              <w:adjustRightIn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3、样品</w:t>
            </w:r>
            <w:r>
              <w:rPr>
                <w:rFonts w:ascii="宋体" w:hAnsi="宋体" w:cs="宋体"/>
                <w:snapToGrid w:val="0"/>
                <w:color w:val="auto"/>
                <w:kern w:val="0"/>
                <w:szCs w:val="21"/>
                <w:highlight w:val="none"/>
              </w:rPr>
              <w:t>要求:</w:t>
            </w:r>
          </w:p>
          <w:p w14:paraId="482B6960">
            <w:pPr>
              <w:autoSpaceDE w:val="0"/>
              <w:autoSpaceDN w:val="0"/>
              <w:adjustRightInd w:val="0"/>
              <w:spacing w:line="360" w:lineRule="auto"/>
              <w:rPr>
                <w:rFonts w:hint="eastAsia" w:ascii="宋体" w:hAnsi="宋体" w:cs="宋体"/>
                <w:snapToGrid w:val="0"/>
                <w:color w:val="auto"/>
                <w:kern w:val="0"/>
                <w:szCs w:val="21"/>
                <w:highlight w:val="none"/>
              </w:rPr>
            </w:pP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样品退还：招商活动结束后，对于未成交响应人提供的样品，代理机构将于成交公告发布之日起七个工作日后开始退还，退还时限为七个工作日，逾期不领取的代理机构将自行处理；对于成交响应人提供的样品，将进行保管、封存，并作为履约验收的参考。</w:t>
            </w:r>
          </w:p>
        </w:tc>
      </w:tr>
      <w:tr w14:paraId="101E9298">
        <w:tblPrEx>
          <w:tblCellMar>
            <w:top w:w="113" w:type="dxa"/>
            <w:left w:w="113" w:type="dxa"/>
            <w:bottom w:w="113" w:type="dxa"/>
            <w:right w:w="113" w:type="dxa"/>
          </w:tblCellMar>
        </w:tblPrEx>
        <w:trPr>
          <w:trHeight w:val="9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14:paraId="75E934FA">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334" w:type="dxa"/>
            <w:tcBorders>
              <w:top w:val="single" w:color="auto" w:sz="4" w:space="0"/>
              <w:left w:val="single" w:color="auto" w:sz="12" w:space="0"/>
              <w:bottom w:val="single" w:color="auto" w:sz="4" w:space="0"/>
              <w:right w:val="single" w:color="auto" w:sz="4" w:space="0"/>
            </w:tcBorders>
            <w:vAlign w:val="center"/>
          </w:tcPr>
          <w:p w14:paraId="4A8F09A6">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招商响应文件送达地点及递交截止时间</w:t>
            </w:r>
          </w:p>
        </w:tc>
        <w:tc>
          <w:tcPr>
            <w:tcW w:w="6056" w:type="dxa"/>
            <w:tcBorders>
              <w:top w:val="single" w:color="auto" w:sz="4" w:space="0"/>
              <w:left w:val="single" w:color="auto" w:sz="4" w:space="0"/>
              <w:bottom w:val="single" w:color="auto" w:sz="4" w:space="0"/>
              <w:right w:val="single" w:color="auto" w:sz="12" w:space="0"/>
            </w:tcBorders>
            <w:vAlign w:val="center"/>
          </w:tcPr>
          <w:p w14:paraId="0CEB4CC0">
            <w:pPr>
              <w:autoSpaceDE w:val="0"/>
              <w:autoSpaceDN w:val="0"/>
              <w:adjustRightInd w:val="0"/>
              <w:snapToGrid w:val="0"/>
              <w:spacing w:before="24" w:beforeLines="10" w:after="24" w:afterLines="10" w:line="360" w:lineRule="auto"/>
              <w:ind w:right="21" w:rightChars="10"/>
              <w:rPr>
                <w:rFonts w:hint="eastAsia" w:ascii="宋体" w:hAnsi="宋体" w:cs="宋体"/>
                <w:color w:val="auto"/>
                <w:szCs w:val="21"/>
                <w:highlight w:val="none"/>
              </w:rPr>
            </w:pPr>
            <w:r>
              <w:rPr>
                <w:rFonts w:hint="eastAsia" w:ascii="宋体" w:hAnsi="宋体" w:cs="宋体"/>
                <w:color w:val="auto"/>
                <w:szCs w:val="21"/>
                <w:highlight w:val="none"/>
              </w:rPr>
              <w:t>同招商公告</w:t>
            </w:r>
          </w:p>
        </w:tc>
      </w:tr>
      <w:tr w14:paraId="22FCEE46">
        <w:tblPrEx>
          <w:tblCellMar>
            <w:top w:w="113" w:type="dxa"/>
            <w:left w:w="113" w:type="dxa"/>
            <w:bottom w:w="113" w:type="dxa"/>
            <w:right w:w="113" w:type="dxa"/>
          </w:tblCellMar>
        </w:tblPrEx>
        <w:trPr>
          <w:trHeight w:val="9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14:paraId="66F0508A">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334" w:type="dxa"/>
            <w:tcBorders>
              <w:top w:val="single" w:color="auto" w:sz="4" w:space="0"/>
              <w:left w:val="single" w:color="auto" w:sz="12" w:space="0"/>
              <w:bottom w:val="single" w:color="auto" w:sz="4" w:space="0"/>
              <w:right w:val="single" w:color="auto" w:sz="4" w:space="0"/>
            </w:tcBorders>
            <w:vAlign w:val="center"/>
          </w:tcPr>
          <w:p w14:paraId="60B6DBA8">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磋商小组人数</w:t>
            </w:r>
          </w:p>
        </w:tc>
        <w:tc>
          <w:tcPr>
            <w:tcW w:w="6056" w:type="dxa"/>
            <w:tcBorders>
              <w:top w:val="single" w:color="auto" w:sz="4" w:space="0"/>
              <w:left w:val="single" w:color="auto" w:sz="4" w:space="0"/>
              <w:bottom w:val="single" w:color="auto" w:sz="4" w:space="0"/>
              <w:right w:val="single" w:color="auto" w:sz="12" w:space="0"/>
            </w:tcBorders>
            <w:vAlign w:val="center"/>
          </w:tcPr>
          <w:p w14:paraId="36F48734">
            <w:pPr>
              <w:autoSpaceDE w:val="0"/>
              <w:autoSpaceDN w:val="0"/>
              <w:adjustRightInd w:val="0"/>
              <w:spacing w:line="360" w:lineRule="auto"/>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本次招商按照销售管理规定，</w:t>
            </w:r>
            <w:r>
              <w:rPr>
                <w:rFonts w:hint="eastAsia" w:ascii="宋体" w:hAnsi="宋体" w:cs="宋体"/>
                <w:b/>
                <w:bCs/>
                <w:snapToGrid w:val="0"/>
                <w:color w:val="auto"/>
                <w:kern w:val="0"/>
                <w:szCs w:val="21"/>
                <w:highlight w:val="none"/>
                <w:lang w:val="en-US" w:eastAsia="zh-CN"/>
              </w:rPr>
              <w:t>评委由5人组成，广告公司派1名代表，其他评委分别由传媒公司招标库抽取2名人，招标公司评审库中抽取2名，评审过程由广告公司纪检委员进行全程监督</w:t>
            </w:r>
            <w:r>
              <w:rPr>
                <w:rFonts w:hint="eastAsia" w:ascii="宋体" w:hAnsi="宋体" w:cs="宋体"/>
                <w:b/>
                <w:bCs/>
                <w:snapToGrid w:val="0"/>
                <w:color w:val="auto"/>
                <w:kern w:val="0"/>
                <w:szCs w:val="21"/>
                <w:highlight w:val="none"/>
              </w:rPr>
              <w:t>。</w:t>
            </w:r>
          </w:p>
        </w:tc>
      </w:tr>
      <w:tr w14:paraId="4428CC54">
        <w:tblPrEx>
          <w:tblCellMar>
            <w:top w:w="113" w:type="dxa"/>
            <w:left w:w="113" w:type="dxa"/>
            <w:bottom w:w="113" w:type="dxa"/>
            <w:right w:w="113" w:type="dxa"/>
          </w:tblCellMar>
        </w:tblPrEx>
        <w:trPr>
          <w:trHeight w:val="9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14:paraId="393C2026">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26.4</w:t>
            </w:r>
          </w:p>
        </w:tc>
        <w:tc>
          <w:tcPr>
            <w:tcW w:w="2334" w:type="dxa"/>
            <w:tcBorders>
              <w:top w:val="single" w:color="auto" w:sz="4" w:space="0"/>
              <w:left w:val="single" w:color="auto" w:sz="12" w:space="0"/>
              <w:bottom w:val="single" w:color="auto" w:sz="4" w:space="0"/>
              <w:right w:val="single" w:color="auto" w:sz="4" w:space="0"/>
            </w:tcBorders>
            <w:vAlign w:val="center"/>
          </w:tcPr>
          <w:p w14:paraId="6FAC8B43">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提交最后报价招商响应人的确定方式</w:t>
            </w:r>
          </w:p>
        </w:tc>
        <w:tc>
          <w:tcPr>
            <w:tcW w:w="6056" w:type="dxa"/>
            <w:tcBorders>
              <w:top w:val="single" w:color="auto" w:sz="4" w:space="0"/>
              <w:left w:val="single" w:color="auto" w:sz="4" w:space="0"/>
              <w:bottom w:val="single" w:color="auto" w:sz="4" w:space="0"/>
              <w:right w:val="single" w:color="auto" w:sz="12" w:space="0"/>
            </w:tcBorders>
            <w:vAlign w:val="center"/>
          </w:tcPr>
          <w:p w14:paraId="1DCAA4BB">
            <w:pPr>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bCs/>
                <w:color w:val="auto"/>
                <w:kern w:val="44"/>
                <w:szCs w:val="21"/>
                <w:highlight w:val="none"/>
              </w:rPr>
              <w:t>招商代理机构将已确定条件的最后报价书发放至所有通过了资格审查及符合性审查的招商响应人，招商响应人应在指定的时间内提交满足要求的最后报价，密封递交磋商小组。</w:t>
            </w:r>
            <w:r>
              <w:rPr>
                <w:rFonts w:hint="eastAsia" w:ascii="宋体" w:hAnsi="宋体" w:cs="宋体"/>
                <w:snapToGrid w:val="0"/>
                <w:color w:val="auto"/>
                <w:kern w:val="0"/>
                <w:szCs w:val="21"/>
                <w:highlight w:val="none"/>
                <w:lang w:val="zh-CN"/>
              </w:rPr>
              <w:t xml:space="preserve"> </w:t>
            </w:r>
          </w:p>
        </w:tc>
      </w:tr>
      <w:tr w14:paraId="283C8D65">
        <w:tblPrEx>
          <w:tblCellMar>
            <w:top w:w="113" w:type="dxa"/>
            <w:left w:w="113" w:type="dxa"/>
            <w:bottom w:w="113" w:type="dxa"/>
            <w:right w:w="113" w:type="dxa"/>
          </w:tblCellMar>
        </w:tblPrEx>
        <w:trPr>
          <w:trHeight w:val="9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14:paraId="16AA4006">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2334" w:type="dxa"/>
            <w:tcBorders>
              <w:top w:val="single" w:color="auto" w:sz="4" w:space="0"/>
              <w:left w:val="single" w:color="auto" w:sz="12" w:space="0"/>
              <w:bottom w:val="single" w:color="auto" w:sz="4" w:space="0"/>
              <w:right w:val="single" w:color="auto" w:sz="4" w:space="0"/>
            </w:tcBorders>
            <w:vAlign w:val="center"/>
          </w:tcPr>
          <w:p w14:paraId="019A67D7">
            <w:pPr>
              <w:autoSpaceDE w:val="0"/>
              <w:autoSpaceDN w:val="0"/>
              <w:adjustRightInd w:val="0"/>
              <w:spacing w:before="24" w:beforeLines="10" w:after="24" w:afterLines="10" w:line="360" w:lineRule="auto"/>
              <w:ind w:left="21" w:leftChars="10" w:right="21" w:rightChars="10"/>
              <w:jc w:val="center"/>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履约保证金</w:t>
            </w:r>
          </w:p>
        </w:tc>
        <w:tc>
          <w:tcPr>
            <w:tcW w:w="6056" w:type="dxa"/>
            <w:tcBorders>
              <w:top w:val="single" w:color="auto" w:sz="4" w:space="0"/>
              <w:left w:val="single" w:color="auto" w:sz="4" w:space="0"/>
              <w:bottom w:val="single" w:color="auto" w:sz="4" w:space="0"/>
              <w:right w:val="single" w:color="auto" w:sz="12" w:space="0"/>
            </w:tcBorders>
            <w:vAlign w:val="center"/>
          </w:tcPr>
          <w:p w14:paraId="338DD6B3">
            <w:pPr>
              <w:autoSpaceDE w:val="0"/>
              <w:autoSpaceDN w:val="0"/>
              <w:adjustRightInd w:val="0"/>
              <w:snapToGrid w:val="0"/>
              <w:spacing w:before="24" w:beforeLines="10" w:after="24" w:afterLines="10" w:line="360" w:lineRule="auto"/>
              <w:ind w:right="21" w:rightChars="10"/>
              <w:rPr>
                <w:rFonts w:hint="eastAsia" w:ascii="宋体" w:hAnsi="宋体" w:cs="宋体"/>
                <w:color w:val="auto"/>
                <w:szCs w:val="21"/>
                <w:highlight w:val="none"/>
              </w:rPr>
            </w:pPr>
            <w:r>
              <w:rPr>
                <w:rFonts w:hint="eastAsia" w:ascii="宋体" w:hAnsi="宋体" w:cs="宋体"/>
                <w:bCs/>
                <w:color w:val="auto"/>
                <w:kern w:val="44"/>
                <w:szCs w:val="21"/>
                <w:highlight w:val="none"/>
              </w:rPr>
              <w:t>金额：</w:t>
            </w:r>
            <w:r>
              <w:rPr>
                <w:rFonts w:ascii="宋体" w:cs="宋体"/>
                <w:b/>
                <w:color w:val="auto"/>
                <w:kern w:val="44"/>
                <w:szCs w:val="21"/>
                <w:highlight w:val="none"/>
                <w:u w:val="single"/>
              </w:rPr>
              <w:t>首年年度合同金额</w:t>
            </w:r>
            <w:r>
              <w:rPr>
                <w:rFonts w:hint="eastAsia" w:ascii="宋体" w:cs="宋体"/>
                <w:b/>
                <w:color w:val="auto"/>
                <w:kern w:val="44"/>
                <w:szCs w:val="21"/>
                <w:highlight w:val="none"/>
                <w:u w:val="single"/>
              </w:rPr>
              <w:t>的10%</w:t>
            </w:r>
            <w:r>
              <w:rPr>
                <w:rFonts w:hint="eastAsia" w:ascii="宋体" w:cs="宋体"/>
                <w:bCs/>
                <w:color w:val="auto"/>
                <w:kern w:val="44"/>
                <w:szCs w:val="21"/>
                <w:highlight w:val="none"/>
              </w:rPr>
              <w:t>。</w:t>
            </w:r>
          </w:p>
        </w:tc>
      </w:tr>
      <w:tr w14:paraId="19B0B7F8">
        <w:tblPrEx>
          <w:tblCellMar>
            <w:top w:w="113" w:type="dxa"/>
            <w:left w:w="113" w:type="dxa"/>
            <w:bottom w:w="113" w:type="dxa"/>
            <w:right w:w="113" w:type="dxa"/>
          </w:tblCellMar>
        </w:tblPrEx>
        <w:trPr>
          <w:trHeight w:val="90" w:hRule="atLeast"/>
          <w:jc w:val="center"/>
        </w:trPr>
        <w:tc>
          <w:tcPr>
            <w:tcW w:w="1068" w:type="dxa"/>
            <w:tcBorders>
              <w:top w:val="single" w:color="auto" w:sz="6" w:space="0"/>
              <w:left w:val="single" w:color="auto" w:sz="12" w:space="0"/>
              <w:bottom w:val="single" w:color="auto" w:sz="6" w:space="0"/>
              <w:right w:val="single" w:color="auto" w:sz="6" w:space="0"/>
            </w:tcBorders>
            <w:vAlign w:val="center"/>
          </w:tcPr>
          <w:p w14:paraId="67B48CE8">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29.7</w:t>
            </w:r>
          </w:p>
        </w:tc>
        <w:tc>
          <w:tcPr>
            <w:tcW w:w="2334" w:type="dxa"/>
            <w:tcBorders>
              <w:top w:val="single" w:color="auto" w:sz="6" w:space="0"/>
              <w:left w:val="single" w:color="auto" w:sz="12" w:space="0"/>
              <w:bottom w:val="single" w:color="auto" w:sz="6" w:space="0"/>
              <w:right w:val="single" w:color="auto" w:sz="6" w:space="0"/>
            </w:tcBorders>
            <w:vAlign w:val="center"/>
          </w:tcPr>
          <w:p w14:paraId="18141033">
            <w:pPr>
              <w:autoSpaceDE w:val="0"/>
              <w:autoSpaceDN w:val="0"/>
              <w:adjustRightInd w:val="0"/>
              <w:spacing w:before="24" w:beforeLines="10" w:after="24" w:afterLines="10" w:line="360" w:lineRule="auto"/>
              <w:ind w:left="21" w:leftChars="10" w:right="21" w:rightChars="1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056" w:type="dxa"/>
            <w:tcBorders>
              <w:top w:val="single" w:color="auto" w:sz="6" w:space="0"/>
              <w:left w:val="single" w:color="auto" w:sz="6" w:space="0"/>
              <w:bottom w:val="single" w:color="auto" w:sz="6" w:space="0"/>
              <w:right w:val="single" w:color="auto" w:sz="12" w:space="0"/>
            </w:tcBorders>
            <w:vAlign w:val="center"/>
          </w:tcPr>
          <w:p w14:paraId="1D632B56">
            <w:pPr>
              <w:autoSpaceDE w:val="0"/>
              <w:autoSpaceDN w:val="0"/>
              <w:adjustRightInd w:val="0"/>
              <w:spacing w:before="24" w:beforeLines="10" w:after="24" w:afterLines="10" w:line="360" w:lineRule="auto"/>
              <w:ind w:right="21" w:rightChars="10"/>
              <w:jc w:val="left"/>
              <w:rPr>
                <w:rFonts w:hint="eastAsia" w:ascii="宋体" w:hAnsi="宋体" w:cs="宋体"/>
                <w:color w:val="auto"/>
                <w:szCs w:val="21"/>
                <w:highlight w:val="none"/>
              </w:rPr>
            </w:pPr>
            <w:r>
              <w:rPr>
                <w:rFonts w:hint="eastAsia" w:ascii="宋体" w:hAnsi="宋体" w:cs="宋体"/>
                <w:color w:val="auto"/>
                <w:szCs w:val="21"/>
                <w:highlight w:val="none"/>
              </w:rPr>
              <w:t>现场踏勘：本项目</w:t>
            </w:r>
            <w:r>
              <w:rPr>
                <w:rFonts w:hint="eastAsia" w:ascii="宋体" w:hAnsi="宋体" w:cs="宋体"/>
                <w:b/>
                <w:bCs/>
                <w:color w:val="auto"/>
                <w:szCs w:val="21"/>
                <w:highlight w:val="none"/>
                <w:u w:val="single"/>
              </w:rPr>
              <w:t xml:space="preserve"> </w:t>
            </w:r>
            <w:r>
              <w:rPr>
                <w:rFonts w:hint="eastAsia" w:ascii="Calibri" w:hAnsi="宋体"/>
                <w:b/>
                <w:bCs/>
                <w:color w:val="auto"/>
                <w:szCs w:val="21"/>
                <w:highlight w:val="none"/>
                <w:u w:val="single"/>
              </w:rPr>
              <w:t xml:space="preserve">不组织 </w:t>
            </w:r>
            <w:r>
              <w:rPr>
                <w:rFonts w:hint="eastAsia" w:ascii="宋体" w:hAnsi="宋体" w:cs="宋体"/>
                <w:color w:val="auto"/>
                <w:szCs w:val="21"/>
                <w:highlight w:val="none"/>
              </w:rPr>
              <w:t>集体踏勘，请各招商响应人自行安排。</w:t>
            </w:r>
          </w:p>
        </w:tc>
      </w:tr>
    </w:tbl>
    <w:p w14:paraId="4882A831">
      <w:pPr>
        <w:rPr>
          <w:color w:val="auto"/>
          <w:highlight w:val="none"/>
        </w:rPr>
      </w:pPr>
    </w:p>
    <w:p w14:paraId="4FCC0BD8">
      <w:pPr>
        <w:rPr>
          <w:color w:val="auto"/>
          <w:highlight w:val="none"/>
        </w:rPr>
      </w:pPr>
    </w:p>
    <w:p w14:paraId="71D28B0F">
      <w:pPr>
        <w:rPr>
          <w:color w:val="auto"/>
          <w:highlight w:val="none"/>
        </w:rPr>
      </w:pPr>
      <w:bookmarkStart w:id="48" w:name="_Toc18319"/>
      <w:bookmarkStart w:id="49" w:name="_Toc27751"/>
    </w:p>
    <w:p w14:paraId="576BF156">
      <w:pPr>
        <w:rPr>
          <w:color w:val="auto"/>
          <w:highlight w:val="none"/>
        </w:rPr>
      </w:pPr>
    </w:p>
    <w:p w14:paraId="2B1E060A">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54546914">
      <w:pPr>
        <w:spacing w:line="360" w:lineRule="auto"/>
        <w:jc w:val="center"/>
        <w:outlineLvl w:val="1"/>
        <w:rPr>
          <w:rFonts w:hint="eastAsia" w:ascii="宋体" w:hAnsi="宋体" w:cs="宋体"/>
          <w:b/>
          <w:color w:val="auto"/>
          <w:szCs w:val="21"/>
          <w:highlight w:val="none"/>
        </w:rPr>
      </w:pPr>
      <w:bookmarkStart w:id="50" w:name="_Toc24295"/>
      <w:r>
        <w:rPr>
          <w:rFonts w:hint="eastAsia" w:ascii="宋体" w:hAnsi="宋体" w:cs="宋体"/>
          <w:b/>
          <w:color w:val="auto"/>
          <w:szCs w:val="21"/>
          <w:highlight w:val="none"/>
        </w:rPr>
        <w:t>招商响应人须知</w:t>
      </w:r>
      <w:bookmarkEnd w:id="48"/>
      <w:bookmarkEnd w:id="49"/>
      <w:bookmarkEnd w:id="50"/>
    </w:p>
    <w:p w14:paraId="2BE33246">
      <w:pPr>
        <w:numPr>
          <w:ilvl w:val="1"/>
          <w:numId w:val="1"/>
        </w:numPr>
        <w:tabs>
          <w:tab w:val="left" w:pos="540"/>
        </w:tabs>
        <w:spacing w:line="360" w:lineRule="auto"/>
        <w:ind w:left="540" w:hanging="540"/>
        <w:outlineLvl w:val="1"/>
        <w:rPr>
          <w:rFonts w:hint="eastAsia" w:ascii="宋体" w:hAnsi="宋体" w:cs="宋体"/>
          <w:b/>
          <w:color w:val="auto"/>
          <w:szCs w:val="21"/>
          <w:highlight w:val="none"/>
        </w:rPr>
      </w:pPr>
      <w:bookmarkStart w:id="51" w:name="_Toc31182"/>
      <w:bookmarkStart w:id="52" w:name="_Toc26194"/>
      <w:bookmarkStart w:id="53" w:name="_Toc31865"/>
      <w:bookmarkStart w:id="54" w:name="_Toc18228"/>
      <w:bookmarkStart w:id="55" w:name="_Toc3798"/>
      <w:r>
        <w:rPr>
          <w:rFonts w:hint="eastAsia" w:ascii="宋体" w:hAnsi="宋体" w:cs="宋体"/>
          <w:b/>
          <w:color w:val="auto"/>
          <w:szCs w:val="21"/>
          <w:highlight w:val="none"/>
        </w:rPr>
        <w:t>总则</w:t>
      </w:r>
      <w:bookmarkEnd w:id="51"/>
      <w:bookmarkEnd w:id="52"/>
      <w:bookmarkEnd w:id="53"/>
      <w:bookmarkEnd w:id="54"/>
      <w:bookmarkEnd w:id="55"/>
    </w:p>
    <w:p w14:paraId="10170BC9">
      <w:pPr>
        <w:numPr>
          <w:ilvl w:val="0"/>
          <w:numId w:val="2"/>
        </w:numPr>
        <w:spacing w:line="360" w:lineRule="auto"/>
        <w:ind w:hanging="540"/>
        <w:outlineLvl w:val="2"/>
        <w:rPr>
          <w:rFonts w:hint="eastAsia" w:ascii="宋体" w:hAnsi="宋体" w:cs="宋体"/>
          <w:b/>
          <w:color w:val="auto"/>
          <w:szCs w:val="21"/>
          <w:highlight w:val="none"/>
        </w:rPr>
      </w:pPr>
      <w:bookmarkStart w:id="56" w:name="_Toc22254"/>
      <w:bookmarkStart w:id="57" w:name="_Toc9531"/>
      <w:bookmarkStart w:id="58" w:name="_Toc19779"/>
      <w:bookmarkStart w:id="59" w:name="_Toc20714"/>
      <w:bookmarkStart w:id="60" w:name="_Toc27243"/>
      <w:bookmarkStart w:id="61" w:name="_Toc21848"/>
      <w:r>
        <w:rPr>
          <w:rFonts w:hint="eastAsia" w:ascii="宋体" w:hAnsi="宋体" w:cs="宋体"/>
          <w:b/>
          <w:color w:val="auto"/>
          <w:szCs w:val="21"/>
          <w:highlight w:val="none"/>
        </w:rPr>
        <w:t>适用法律及范围</w:t>
      </w:r>
      <w:bookmarkEnd w:id="56"/>
      <w:bookmarkEnd w:id="57"/>
      <w:bookmarkEnd w:id="58"/>
      <w:bookmarkEnd w:id="59"/>
      <w:bookmarkEnd w:id="60"/>
      <w:bookmarkEnd w:id="61"/>
    </w:p>
    <w:p w14:paraId="6CDDFA23">
      <w:pPr>
        <w:numPr>
          <w:ilvl w:val="1"/>
          <w:numId w:val="3"/>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本招商文件仅适用于本次招商中所述的项目的磋商。</w:t>
      </w:r>
    </w:p>
    <w:p w14:paraId="34C8EB70">
      <w:pPr>
        <w:numPr>
          <w:ilvl w:val="0"/>
          <w:numId w:val="2"/>
        </w:numPr>
        <w:spacing w:line="360" w:lineRule="auto"/>
        <w:ind w:hanging="540"/>
        <w:outlineLvl w:val="2"/>
        <w:rPr>
          <w:rFonts w:hint="eastAsia" w:ascii="宋体" w:hAnsi="宋体" w:cs="宋体"/>
          <w:b/>
          <w:color w:val="auto"/>
          <w:szCs w:val="21"/>
          <w:highlight w:val="none"/>
        </w:rPr>
      </w:pPr>
      <w:bookmarkStart w:id="62" w:name="_Toc3731"/>
      <w:bookmarkStart w:id="63" w:name="_Toc10067"/>
      <w:bookmarkStart w:id="64" w:name="_Toc30547"/>
      <w:bookmarkStart w:id="65" w:name="_Toc261"/>
      <w:bookmarkStart w:id="66" w:name="_Toc6047"/>
      <w:bookmarkStart w:id="67" w:name="_Toc32412"/>
      <w:r>
        <w:rPr>
          <w:rFonts w:hint="eastAsia" w:ascii="宋体" w:hAnsi="宋体" w:cs="宋体"/>
          <w:b/>
          <w:color w:val="auto"/>
          <w:szCs w:val="21"/>
          <w:highlight w:val="none"/>
        </w:rPr>
        <w:t>定义</w:t>
      </w:r>
      <w:bookmarkEnd w:id="62"/>
      <w:bookmarkEnd w:id="63"/>
      <w:bookmarkEnd w:id="64"/>
      <w:bookmarkEnd w:id="65"/>
      <w:bookmarkEnd w:id="66"/>
      <w:bookmarkEnd w:id="67"/>
    </w:p>
    <w:p w14:paraId="1D132AF7">
      <w:pPr>
        <w:numPr>
          <w:ilvl w:val="1"/>
          <w:numId w:val="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“招商人”：本次招商的招商人见《招商响应人须知前附表》。</w:t>
      </w:r>
    </w:p>
    <w:p w14:paraId="6C071B56">
      <w:pPr>
        <w:numPr>
          <w:ilvl w:val="1"/>
          <w:numId w:val="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“招商代理机构”：本次招商的招商代理机构见《招商响应人须知前附表》。</w:t>
      </w:r>
    </w:p>
    <w:p w14:paraId="73E01812">
      <w:pPr>
        <w:numPr>
          <w:ilvl w:val="1"/>
          <w:numId w:val="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“招商响应人”是指获取本招商文件的法人、其他组织或者自然人。</w:t>
      </w:r>
    </w:p>
    <w:p w14:paraId="1E5924B0">
      <w:pPr>
        <w:numPr>
          <w:ilvl w:val="1"/>
          <w:numId w:val="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“合格招商响应人”是指</w:t>
      </w:r>
    </w:p>
    <w:p w14:paraId="73286DEE">
      <w:pPr>
        <w:numPr>
          <w:ilvl w:val="3"/>
          <w:numId w:val="2"/>
        </w:numPr>
        <w:tabs>
          <w:tab w:val="left" w:pos="0"/>
          <w:tab w:val="clear" w:pos="2040"/>
        </w:tabs>
        <w:spacing w:line="360" w:lineRule="auto"/>
        <w:ind w:left="0" w:firstLine="0"/>
        <w:rPr>
          <w:rFonts w:hint="eastAsia" w:ascii="宋体" w:hAnsi="宋体" w:cs="宋体"/>
          <w:color w:val="auto"/>
          <w:szCs w:val="21"/>
          <w:highlight w:val="none"/>
        </w:rPr>
      </w:pPr>
      <w:r>
        <w:rPr>
          <w:rFonts w:hint="eastAsia" w:ascii="宋体" w:hAnsi="宋体" w:cs="宋体"/>
          <w:color w:val="auto"/>
          <w:szCs w:val="21"/>
          <w:highlight w:val="none"/>
        </w:rPr>
        <w:t>符合《招商响应人须知前附表》的相应条件；</w:t>
      </w:r>
    </w:p>
    <w:p w14:paraId="538E0C82">
      <w:pPr>
        <w:numPr>
          <w:ilvl w:val="3"/>
          <w:numId w:val="2"/>
        </w:numPr>
        <w:tabs>
          <w:tab w:val="left" w:pos="0"/>
          <w:tab w:val="clear" w:pos="2040"/>
        </w:tabs>
        <w:spacing w:line="360" w:lineRule="auto"/>
        <w:ind w:left="0" w:firstLine="0"/>
        <w:rPr>
          <w:rFonts w:hint="eastAsia" w:ascii="宋体" w:hAnsi="宋体" w:cs="宋体"/>
          <w:color w:val="auto"/>
          <w:szCs w:val="21"/>
          <w:highlight w:val="none"/>
        </w:rPr>
      </w:pPr>
      <w:r>
        <w:rPr>
          <w:rFonts w:hint="eastAsia" w:ascii="宋体" w:hAnsi="宋体" w:cs="宋体"/>
          <w:color w:val="auto"/>
          <w:szCs w:val="21"/>
          <w:highlight w:val="none"/>
        </w:rPr>
        <w:t>通过招商评定办法中初步审核的招商响应人。</w:t>
      </w:r>
    </w:p>
    <w:p w14:paraId="51E05F16">
      <w:pPr>
        <w:numPr>
          <w:ilvl w:val="1"/>
          <w:numId w:val="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 xml:space="preserve"> “成交响应人”</w:t>
      </w:r>
      <w:r>
        <w:rPr>
          <w:rFonts w:hint="eastAsia" w:ascii="宋体" w:hAnsi="宋体" w:cs="宋体"/>
          <w:snapToGrid w:val="0"/>
          <w:color w:val="auto"/>
          <w:kern w:val="0"/>
          <w:szCs w:val="21"/>
          <w:highlight w:val="none"/>
          <w:lang w:val="zh-CN"/>
        </w:rPr>
        <w:t xml:space="preserve"> 是指经磋商小组评审推荐，招商人授予合同的招商响应人。</w:t>
      </w:r>
    </w:p>
    <w:p w14:paraId="76046BCB">
      <w:pPr>
        <w:numPr>
          <w:ilvl w:val="0"/>
          <w:numId w:val="2"/>
        </w:numPr>
        <w:spacing w:line="360" w:lineRule="auto"/>
        <w:ind w:hanging="540"/>
        <w:outlineLvl w:val="2"/>
        <w:rPr>
          <w:rFonts w:hint="eastAsia" w:ascii="宋体" w:hAnsi="宋体" w:cs="宋体"/>
          <w:b/>
          <w:color w:val="auto"/>
          <w:szCs w:val="21"/>
          <w:highlight w:val="none"/>
        </w:rPr>
      </w:pPr>
      <w:bookmarkStart w:id="68" w:name="_Toc2493"/>
      <w:r>
        <w:rPr>
          <w:rFonts w:hint="eastAsia" w:ascii="宋体" w:hAnsi="宋体" w:cs="宋体"/>
          <w:b/>
          <w:snapToGrid w:val="0"/>
          <w:color w:val="auto"/>
          <w:kern w:val="0"/>
          <w:szCs w:val="21"/>
          <w:highlight w:val="none"/>
        </w:rPr>
        <w:t>招商项目</w:t>
      </w:r>
      <w:bookmarkEnd w:id="68"/>
    </w:p>
    <w:p w14:paraId="39162224">
      <w:pPr>
        <w:numPr>
          <w:ilvl w:val="1"/>
          <w:numId w:val="5"/>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w:t>
      </w:r>
      <w:r>
        <w:rPr>
          <w:rFonts w:hint="eastAsia" w:ascii="宋体" w:hAnsi="宋体" w:cs="宋体"/>
          <w:b/>
          <w:snapToGrid w:val="0"/>
          <w:color w:val="auto"/>
          <w:kern w:val="0"/>
          <w:szCs w:val="21"/>
          <w:highlight w:val="none"/>
        </w:rPr>
        <w:t>招商项目</w:t>
      </w:r>
      <w:r>
        <w:rPr>
          <w:rFonts w:hint="eastAsia" w:ascii="宋体" w:hAnsi="宋体" w:cs="宋体"/>
          <w:snapToGrid w:val="0"/>
          <w:color w:val="auto"/>
          <w:kern w:val="0"/>
          <w:szCs w:val="21"/>
          <w:highlight w:val="none"/>
          <w:lang w:val="zh-CN"/>
        </w:rPr>
        <w:t>”是</w:t>
      </w:r>
      <w:r>
        <w:rPr>
          <w:rFonts w:hint="eastAsia" w:ascii="宋体" w:hAnsi="宋体" w:cs="宋体"/>
          <w:snapToGrid w:val="0"/>
          <w:color w:val="auto"/>
          <w:kern w:val="0"/>
          <w:szCs w:val="21"/>
          <w:highlight w:val="none"/>
        </w:rPr>
        <w:t>指本项目中的招商内容</w:t>
      </w:r>
      <w:r>
        <w:rPr>
          <w:rFonts w:hint="eastAsia" w:ascii="宋体" w:hAnsi="宋体" w:cs="宋体"/>
          <w:snapToGrid w:val="0"/>
          <w:color w:val="auto"/>
          <w:kern w:val="0"/>
          <w:szCs w:val="21"/>
          <w:highlight w:val="none"/>
          <w:lang w:val="zh-CN"/>
        </w:rPr>
        <w:t>。</w:t>
      </w:r>
    </w:p>
    <w:p w14:paraId="7F7FDDF9">
      <w:pPr>
        <w:numPr>
          <w:ilvl w:val="0"/>
          <w:numId w:val="2"/>
        </w:numPr>
        <w:spacing w:line="360" w:lineRule="auto"/>
        <w:ind w:hanging="540"/>
        <w:outlineLvl w:val="2"/>
        <w:rPr>
          <w:rFonts w:hint="eastAsia" w:ascii="宋体" w:hAnsi="宋体" w:cs="宋体"/>
          <w:b/>
          <w:color w:val="auto"/>
          <w:szCs w:val="21"/>
          <w:highlight w:val="none"/>
        </w:rPr>
      </w:pPr>
      <w:bookmarkStart w:id="69" w:name="_Toc8779"/>
      <w:bookmarkStart w:id="70" w:name="_Toc9974"/>
      <w:bookmarkStart w:id="71" w:name="_Toc12425"/>
      <w:bookmarkStart w:id="72" w:name="_Toc12622"/>
      <w:bookmarkStart w:id="73" w:name="_Toc10858"/>
      <w:bookmarkStart w:id="74" w:name="_Toc10412"/>
      <w:r>
        <w:rPr>
          <w:rFonts w:hint="eastAsia" w:ascii="宋体" w:hAnsi="宋体" w:cs="宋体"/>
          <w:b/>
          <w:snapToGrid w:val="0"/>
          <w:color w:val="auto"/>
          <w:kern w:val="0"/>
          <w:szCs w:val="21"/>
          <w:highlight w:val="none"/>
        </w:rPr>
        <w:t>费用</w:t>
      </w:r>
      <w:bookmarkEnd w:id="69"/>
      <w:bookmarkEnd w:id="70"/>
      <w:bookmarkEnd w:id="71"/>
      <w:bookmarkEnd w:id="72"/>
      <w:bookmarkEnd w:id="73"/>
      <w:bookmarkEnd w:id="74"/>
      <w:r>
        <w:rPr>
          <w:rFonts w:hint="eastAsia" w:ascii="宋体" w:hAnsi="宋体" w:cs="宋体"/>
          <w:b/>
          <w:color w:val="auto"/>
          <w:szCs w:val="21"/>
          <w:highlight w:val="none"/>
        </w:rPr>
        <w:t xml:space="preserve">  </w:t>
      </w:r>
    </w:p>
    <w:p w14:paraId="3E0986B2">
      <w:pPr>
        <w:numPr>
          <w:ilvl w:val="1"/>
          <w:numId w:val="6"/>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招商响应人应承担所有与准备和参加招商有关的费用，不论招商的结果如何，招商人和招商代理机构均无义务和责任承担这些费用。</w:t>
      </w:r>
    </w:p>
    <w:p w14:paraId="7B9CD21F">
      <w:pPr>
        <w:numPr>
          <w:ilvl w:val="1"/>
          <w:numId w:val="6"/>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成交服务费：成交响应人须在收到成交通知书时向招商代理机构支付成交服务费。服务费支付标准和方法详见《招商响应人须知前附表》。</w:t>
      </w:r>
    </w:p>
    <w:p w14:paraId="22B8AAA7">
      <w:pPr>
        <w:numPr>
          <w:ilvl w:val="1"/>
          <w:numId w:val="1"/>
        </w:numPr>
        <w:tabs>
          <w:tab w:val="left" w:pos="540"/>
        </w:tabs>
        <w:spacing w:line="360" w:lineRule="auto"/>
        <w:ind w:left="540" w:hanging="540"/>
        <w:outlineLvl w:val="1"/>
        <w:rPr>
          <w:rFonts w:hint="eastAsia" w:ascii="宋体" w:hAnsi="宋体" w:cs="宋体"/>
          <w:b/>
          <w:color w:val="auto"/>
          <w:szCs w:val="21"/>
          <w:highlight w:val="none"/>
        </w:rPr>
      </w:pPr>
      <w:bookmarkStart w:id="75" w:name="_Toc17938"/>
      <w:r>
        <w:rPr>
          <w:rFonts w:hint="eastAsia" w:ascii="宋体" w:hAnsi="宋体" w:cs="宋体"/>
          <w:b/>
          <w:color w:val="auto"/>
          <w:szCs w:val="21"/>
          <w:highlight w:val="none"/>
        </w:rPr>
        <w:t>招商文件</w:t>
      </w:r>
      <w:bookmarkEnd w:id="75"/>
    </w:p>
    <w:p w14:paraId="33FF66CD">
      <w:pPr>
        <w:numPr>
          <w:ilvl w:val="0"/>
          <w:numId w:val="2"/>
        </w:numPr>
        <w:spacing w:line="360" w:lineRule="auto"/>
        <w:ind w:hanging="540"/>
        <w:outlineLvl w:val="2"/>
        <w:rPr>
          <w:rFonts w:hint="eastAsia" w:ascii="宋体" w:hAnsi="宋体" w:cs="宋体"/>
          <w:b/>
          <w:color w:val="auto"/>
          <w:szCs w:val="21"/>
          <w:highlight w:val="none"/>
        </w:rPr>
      </w:pPr>
      <w:bookmarkStart w:id="76" w:name="_Toc32329"/>
      <w:bookmarkStart w:id="77" w:name="_Toc8315"/>
      <w:bookmarkStart w:id="78" w:name="_Toc17140"/>
      <w:bookmarkStart w:id="79" w:name="_Toc8435"/>
      <w:bookmarkStart w:id="80" w:name="_Toc4547"/>
      <w:bookmarkStart w:id="81" w:name="_Toc12159"/>
      <w:r>
        <w:rPr>
          <w:rFonts w:hint="eastAsia" w:ascii="宋体" w:hAnsi="宋体" w:cs="宋体"/>
          <w:b/>
          <w:color w:val="auto"/>
          <w:szCs w:val="21"/>
          <w:highlight w:val="none"/>
        </w:rPr>
        <w:t>招商</w:t>
      </w:r>
      <w:r>
        <w:rPr>
          <w:rFonts w:hint="eastAsia" w:ascii="宋体" w:hAnsi="宋体" w:cs="宋体"/>
          <w:b/>
          <w:snapToGrid w:val="0"/>
          <w:color w:val="auto"/>
          <w:kern w:val="0"/>
          <w:szCs w:val="21"/>
          <w:highlight w:val="none"/>
        </w:rPr>
        <w:t>文件</w:t>
      </w:r>
      <w:r>
        <w:rPr>
          <w:rFonts w:hint="eastAsia" w:ascii="宋体" w:hAnsi="宋体" w:cs="宋体"/>
          <w:b/>
          <w:color w:val="auto"/>
          <w:szCs w:val="21"/>
          <w:highlight w:val="none"/>
        </w:rPr>
        <w:t>的构成</w:t>
      </w:r>
      <w:bookmarkEnd w:id="76"/>
      <w:bookmarkEnd w:id="77"/>
      <w:bookmarkEnd w:id="78"/>
      <w:bookmarkEnd w:id="79"/>
      <w:bookmarkEnd w:id="80"/>
      <w:bookmarkEnd w:id="81"/>
    </w:p>
    <w:p w14:paraId="45BC37D6">
      <w:pPr>
        <w:numPr>
          <w:ilvl w:val="1"/>
          <w:numId w:val="7"/>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本招商文件包括：</w:t>
      </w:r>
    </w:p>
    <w:p w14:paraId="23FCB8A6">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招商公告</w:t>
      </w:r>
    </w:p>
    <w:p w14:paraId="7788881B">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招商须知</w:t>
      </w:r>
    </w:p>
    <w:p w14:paraId="655DDA18">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招商需求</w:t>
      </w:r>
    </w:p>
    <w:p w14:paraId="6C820BE4">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评分办法</w:t>
      </w:r>
    </w:p>
    <w:p w14:paraId="69D3EBA7">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合同书</w:t>
      </w:r>
    </w:p>
    <w:p w14:paraId="3E7654A9">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招商响应文件格式</w:t>
      </w:r>
    </w:p>
    <w:p w14:paraId="46716EBB">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snapToGrid w:val="0"/>
          <w:color w:val="auto"/>
          <w:kern w:val="0"/>
          <w:szCs w:val="21"/>
          <w:highlight w:val="none"/>
        </w:rPr>
        <w:t>招商</w:t>
      </w:r>
      <w:r>
        <w:rPr>
          <w:rFonts w:hint="eastAsia" w:ascii="宋体" w:hAnsi="宋体" w:cs="宋体"/>
          <w:snapToGrid w:val="0"/>
          <w:color w:val="auto"/>
          <w:kern w:val="0"/>
          <w:szCs w:val="21"/>
          <w:highlight w:val="none"/>
          <w:lang w:val="zh-CN"/>
        </w:rPr>
        <w:t>过程中由招商代理机构发出的澄清和修正文件</w:t>
      </w:r>
    </w:p>
    <w:p w14:paraId="481FC966">
      <w:pPr>
        <w:numPr>
          <w:ilvl w:val="3"/>
          <w:numId w:val="2"/>
        </w:numPr>
        <w:tabs>
          <w:tab w:val="left" w:pos="540"/>
          <w:tab w:val="clear" w:pos="20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评审委员会在招商过程中发出的对本招商文件的实质性变动</w:t>
      </w:r>
    </w:p>
    <w:p w14:paraId="2BCDDF7B">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82" w:name="_Toc17670"/>
      <w:bookmarkStart w:id="83" w:name="_Toc23994"/>
      <w:bookmarkStart w:id="84" w:name="_Toc29700"/>
      <w:bookmarkStart w:id="85" w:name="_Toc21106"/>
      <w:bookmarkStart w:id="86" w:name="_Toc27876"/>
      <w:bookmarkStart w:id="87" w:name="_Toc1248"/>
      <w:r>
        <w:rPr>
          <w:rFonts w:hint="eastAsia" w:ascii="宋体" w:hAnsi="宋体" w:cs="宋体"/>
          <w:b/>
          <w:snapToGrid w:val="0"/>
          <w:color w:val="auto"/>
          <w:kern w:val="0"/>
          <w:szCs w:val="21"/>
          <w:highlight w:val="none"/>
          <w:lang w:val="zh-CN"/>
        </w:rPr>
        <w:t>招商文件的澄清</w:t>
      </w:r>
      <w:bookmarkEnd w:id="82"/>
      <w:bookmarkEnd w:id="83"/>
      <w:bookmarkEnd w:id="84"/>
      <w:bookmarkEnd w:id="85"/>
      <w:bookmarkEnd w:id="86"/>
      <w:bookmarkEnd w:id="87"/>
    </w:p>
    <w:p w14:paraId="487FF387">
      <w:pPr>
        <w:numPr>
          <w:ilvl w:val="1"/>
          <w:numId w:val="8"/>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招商响应人获取招商文件后，应认真检查，如发现页数不全、附件缺失、印刷模糊等，应通知招商代理机构补全或更换，否则风险自负。</w:t>
      </w:r>
    </w:p>
    <w:p w14:paraId="4C32B3AB">
      <w:pPr>
        <w:numPr>
          <w:ilvl w:val="1"/>
          <w:numId w:val="8"/>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要求对本招商文件进行澄清的，应以书面形式（包括信函、电报、传真等可以有形地表现所载内容的形式，下同）在提疑截止时间以前向招商代理机构或招商人提出，提疑截止时间见《招商响应人须知前附表》。</w:t>
      </w:r>
    </w:p>
    <w:p w14:paraId="4AA8761E">
      <w:pPr>
        <w:autoSpaceDE w:val="0"/>
        <w:autoSpaceDN w:val="0"/>
        <w:adjustRightInd w:val="0"/>
        <w:spacing w:line="360" w:lineRule="auto"/>
        <w:ind w:left="540" w:leftChars="257" w:firstLine="420" w:firstLineChars="20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招商代理机构对于符合澄清要求的，将以书面形式给所有接收招商文件的招商响应人予以答复(答复中不包括问题的来源)，招商响应人收到答复后应在24小时内以书面形式向招商代理机构予以确认。</w:t>
      </w:r>
    </w:p>
    <w:p w14:paraId="6AE1E4BF">
      <w:pPr>
        <w:numPr>
          <w:ilvl w:val="1"/>
          <w:numId w:val="8"/>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招商响应人在规定的时间内未对招商文件澄清或提出疑问的，招商代理机构将视其为同意。</w:t>
      </w:r>
    </w:p>
    <w:p w14:paraId="7BBEC417">
      <w:pPr>
        <w:numPr>
          <w:ilvl w:val="1"/>
          <w:numId w:val="8"/>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澄清的内容是本招商文件的组成部分，当招商文件</w:t>
      </w:r>
      <w:r>
        <w:rPr>
          <w:rFonts w:hint="eastAsia" w:ascii="宋体" w:hAnsi="宋体" w:cs="宋体"/>
          <w:color w:val="auto"/>
          <w:szCs w:val="21"/>
          <w:highlight w:val="none"/>
        </w:rPr>
        <w:t>、澄清文件对同一内容的表述不一致时，以最后发出的书面文件为准。</w:t>
      </w:r>
    </w:p>
    <w:p w14:paraId="52A068E0">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88" w:name="_Toc5419"/>
      <w:bookmarkStart w:id="89" w:name="_Toc29807"/>
      <w:bookmarkStart w:id="90" w:name="_Toc6775"/>
      <w:bookmarkStart w:id="91" w:name="_Toc5680"/>
      <w:bookmarkStart w:id="92" w:name="_Toc31761"/>
      <w:bookmarkStart w:id="93" w:name="_Toc31206"/>
      <w:r>
        <w:rPr>
          <w:rFonts w:hint="eastAsia" w:ascii="宋体" w:hAnsi="宋体" w:cs="宋体"/>
          <w:b/>
          <w:snapToGrid w:val="0"/>
          <w:color w:val="auto"/>
          <w:kern w:val="0"/>
          <w:szCs w:val="21"/>
          <w:highlight w:val="none"/>
          <w:lang w:val="zh-CN"/>
        </w:rPr>
        <w:t>招商文件的修改</w:t>
      </w:r>
      <w:bookmarkEnd w:id="88"/>
      <w:bookmarkEnd w:id="89"/>
      <w:bookmarkEnd w:id="90"/>
      <w:bookmarkEnd w:id="91"/>
      <w:bookmarkEnd w:id="92"/>
      <w:bookmarkEnd w:id="93"/>
    </w:p>
    <w:p w14:paraId="374B8C7F">
      <w:pPr>
        <w:numPr>
          <w:ilvl w:val="1"/>
          <w:numId w:val="9"/>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提交首次响应文件截止之日前，招商人、招商代理机构可以对本招商文件进行必要的修改，修改的内容是招商文件的组成部分，招商代理机构将以书面形式通知所有接受招商文件的招商响应人，招商响应人在收到上述通知后，应在24小时内以书面形式向招商代理机构予以确认。</w:t>
      </w:r>
    </w:p>
    <w:p w14:paraId="7F7A5523">
      <w:pPr>
        <w:numPr>
          <w:ilvl w:val="1"/>
          <w:numId w:val="9"/>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当招商文件、修改文件对同一内容的表述不一致时，以最后发出的书面文件为准。</w:t>
      </w:r>
    </w:p>
    <w:p w14:paraId="1E040D76">
      <w:pPr>
        <w:numPr>
          <w:ilvl w:val="1"/>
          <w:numId w:val="9"/>
        </w:numPr>
        <w:tabs>
          <w:tab w:val="left" w:pos="525"/>
          <w:tab w:val="clear" w:pos="360"/>
        </w:tabs>
        <w:autoSpaceDE w:val="0"/>
        <w:autoSpaceDN w:val="0"/>
        <w:adjustRightInd w:val="0"/>
        <w:spacing w:line="360" w:lineRule="auto"/>
        <w:ind w:left="540" w:hanging="540"/>
        <w:jc w:val="left"/>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修改的内容可能影响响应文件编制的，修改文件应当在提交首次响应文件截止之日3个工作日前发出，不足3个工作日的，招商人、招商代理机构将顺延提交首次响应文件截止之日。</w:t>
      </w:r>
    </w:p>
    <w:p w14:paraId="41B16031">
      <w:pPr>
        <w:numPr>
          <w:ilvl w:val="1"/>
          <w:numId w:val="1"/>
        </w:numPr>
        <w:tabs>
          <w:tab w:val="left" w:pos="540"/>
        </w:tabs>
        <w:spacing w:line="360" w:lineRule="auto"/>
        <w:ind w:left="540" w:hanging="540"/>
        <w:outlineLvl w:val="1"/>
        <w:rPr>
          <w:rFonts w:hint="eastAsia" w:ascii="宋体" w:hAnsi="宋体" w:cs="宋体"/>
          <w:b/>
          <w:color w:val="auto"/>
          <w:szCs w:val="21"/>
          <w:highlight w:val="none"/>
        </w:rPr>
      </w:pPr>
      <w:bookmarkStart w:id="94" w:name="_Toc26962"/>
      <w:r>
        <w:rPr>
          <w:rFonts w:hint="eastAsia" w:ascii="宋体" w:hAnsi="宋体" w:cs="宋体"/>
          <w:b/>
          <w:color w:val="auto"/>
          <w:szCs w:val="21"/>
          <w:highlight w:val="none"/>
        </w:rPr>
        <w:t>招商响应文件</w:t>
      </w:r>
      <w:bookmarkEnd w:id="94"/>
    </w:p>
    <w:p w14:paraId="45A38331">
      <w:pPr>
        <w:numPr>
          <w:ilvl w:val="0"/>
          <w:numId w:val="2"/>
        </w:numPr>
        <w:spacing w:line="360" w:lineRule="auto"/>
        <w:ind w:hanging="540"/>
        <w:outlineLvl w:val="2"/>
        <w:rPr>
          <w:rFonts w:hint="eastAsia" w:ascii="宋体" w:hAnsi="宋体" w:cs="宋体"/>
          <w:snapToGrid w:val="0"/>
          <w:color w:val="auto"/>
          <w:kern w:val="0"/>
          <w:szCs w:val="21"/>
          <w:highlight w:val="none"/>
          <w:lang w:val="zh-CN"/>
        </w:rPr>
      </w:pPr>
      <w:bookmarkStart w:id="95" w:name="_Toc8711"/>
      <w:bookmarkStart w:id="96" w:name="_Toc18453"/>
      <w:bookmarkStart w:id="97" w:name="_Toc31529"/>
      <w:bookmarkStart w:id="98" w:name="_Toc30987"/>
      <w:bookmarkStart w:id="99" w:name="_Toc18459"/>
      <w:bookmarkStart w:id="100" w:name="_Toc5174"/>
      <w:r>
        <w:rPr>
          <w:rFonts w:hint="eastAsia" w:ascii="宋体" w:hAnsi="宋体" w:cs="宋体"/>
          <w:b/>
          <w:snapToGrid w:val="0"/>
          <w:color w:val="auto"/>
          <w:kern w:val="0"/>
          <w:szCs w:val="21"/>
          <w:highlight w:val="none"/>
          <w:lang w:val="zh-CN"/>
        </w:rPr>
        <w:t>语言和计量单位</w:t>
      </w:r>
      <w:bookmarkEnd w:id="95"/>
      <w:bookmarkEnd w:id="96"/>
      <w:bookmarkEnd w:id="97"/>
      <w:bookmarkEnd w:id="98"/>
      <w:bookmarkEnd w:id="99"/>
      <w:bookmarkEnd w:id="100"/>
    </w:p>
    <w:p w14:paraId="61503AB3">
      <w:pPr>
        <w:numPr>
          <w:ilvl w:val="1"/>
          <w:numId w:val="10"/>
        </w:numPr>
        <w:tabs>
          <w:tab w:val="left" w:pos="540"/>
          <w:tab w:val="clear" w:pos="360"/>
        </w:tabs>
        <w:spacing w:line="360" w:lineRule="auto"/>
        <w:ind w:left="540" w:hanging="540"/>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提交的招商响应文件以及招商响应人与招商代理机构或招商人就有关招商的所有来往函电均应使用中文。招商响应人提交的支持文件或印刷的文献可以用另一种语言，但相应内容应附有中文翻译本，在解释招商响应文件时以中文翻译本为准。</w:t>
      </w:r>
    </w:p>
    <w:p w14:paraId="7EE3BB4A">
      <w:pPr>
        <w:numPr>
          <w:ilvl w:val="1"/>
          <w:numId w:val="10"/>
        </w:numPr>
        <w:tabs>
          <w:tab w:val="left" w:pos="540"/>
          <w:tab w:val="clear" w:pos="360"/>
        </w:tabs>
        <w:spacing w:line="360" w:lineRule="auto"/>
        <w:ind w:left="540" w:hanging="540"/>
        <w:rPr>
          <w:rFonts w:hint="eastAsia" w:ascii="宋体" w:hAnsi="宋体" w:cs="宋体"/>
          <w:b/>
          <w:snapToGrid w:val="0"/>
          <w:color w:val="auto"/>
          <w:kern w:val="0"/>
          <w:szCs w:val="21"/>
          <w:highlight w:val="none"/>
          <w:lang w:val="zh-CN"/>
        </w:rPr>
      </w:pPr>
      <w:r>
        <w:rPr>
          <w:rFonts w:hint="eastAsia" w:ascii="宋体" w:hAnsi="宋体" w:cs="宋体"/>
          <w:snapToGrid w:val="0"/>
          <w:color w:val="auto"/>
          <w:kern w:val="0"/>
          <w:szCs w:val="21"/>
          <w:highlight w:val="none"/>
          <w:lang w:val="zh-CN"/>
        </w:rPr>
        <w:t>除非招商文件中另有规定，计量单位均采用中华人民共和国法定的计量单位。</w:t>
      </w:r>
    </w:p>
    <w:p w14:paraId="363E4512">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01" w:name="_Toc31258"/>
      <w:bookmarkStart w:id="102" w:name="_Toc32272"/>
      <w:bookmarkStart w:id="103" w:name="_Toc6705"/>
      <w:bookmarkStart w:id="104" w:name="_Toc20572"/>
      <w:bookmarkStart w:id="105" w:name="_Toc13395"/>
      <w:bookmarkStart w:id="106" w:name="_Toc12963"/>
      <w:r>
        <w:rPr>
          <w:rFonts w:hint="eastAsia" w:ascii="宋体" w:hAnsi="宋体" w:cs="宋体"/>
          <w:b/>
          <w:snapToGrid w:val="0"/>
          <w:color w:val="auto"/>
          <w:kern w:val="0"/>
          <w:szCs w:val="21"/>
          <w:highlight w:val="none"/>
          <w:lang w:val="zh-CN"/>
        </w:rPr>
        <w:t>招商响应文件的构成</w:t>
      </w:r>
      <w:bookmarkEnd w:id="101"/>
      <w:bookmarkEnd w:id="102"/>
      <w:bookmarkEnd w:id="103"/>
      <w:bookmarkEnd w:id="104"/>
      <w:bookmarkEnd w:id="105"/>
      <w:bookmarkEnd w:id="106"/>
    </w:p>
    <w:p w14:paraId="14BF41EB">
      <w:pPr>
        <w:numPr>
          <w:ilvl w:val="1"/>
          <w:numId w:val="11"/>
        </w:numPr>
        <w:tabs>
          <w:tab w:val="left" w:pos="525"/>
          <w:tab w:val="clear" w:pos="360"/>
        </w:tabs>
        <w:autoSpaceDE w:val="0"/>
        <w:autoSpaceDN w:val="0"/>
        <w:adjustRightInd w:val="0"/>
        <w:spacing w:line="360" w:lineRule="auto"/>
        <w:ind w:left="0" w:firstLine="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招商响应人编制的招商响应文件应包括的内容详见本文件第六章要求。</w:t>
      </w:r>
    </w:p>
    <w:p w14:paraId="7AFB0A5B">
      <w:pPr>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bCs/>
          <w:color w:val="auto"/>
          <w:szCs w:val="21"/>
          <w:highlight w:val="none"/>
        </w:rPr>
        <w:t>注：响应文件目录及内容每页须顺序编写页码。</w:t>
      </w:r>
    </w:p>
    <w:p w14:paraId="3B33922A">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07" w:name="_Toc22797"/>
      <w:bookmarkStart w:id="108" w:name="_Toc19768"/>
      <w:bookmarkStart w:id="109" w:name="_Toc1779"/>
      <w:bookmarkStart w:id="110" w:name="_Toc9469"/>
      <w:bookmarkStart w:id="111" w:name="_Toc25217"/>
      <w:bookmarkStart w:id="112" w:name="_Toc29813"/>
      <w:r>
        <w:rPr>
          <w:rFonts w:hint="eastAsia" w:ascii="宋体" w:hAnsi="宋体" w:cs="宋体"/>
          <w:b/>
          <w:snapToGrid w:val="0"/>
          <w:color w:val="auto"/>
          <w:kern w:val="0"/>
          <w:szCs w:val="21"/>
          <w:highlight w:val="none"/>
          <w:lang w:val="zh-CN"/>
        </w:rPr>
        <w:t>招商响应文件的编制</w:t>
      </w:r>
      <w:bookmarkEnd w:id="107"/>
      <w:bookmarkEnd w:id="108"/>
      <w:bookmarkEnd w:id="109"/>
      <w:bookmarkEnd w:id="110"/>
      <w:bookmarkEnd w:id="111"/>
      <w:bookmarkEnd w:id="112"/>
    </w:p>
    <w:p w14:paraId="482D41E6">
      <w:pPr>
        <w:numPr>
          <w:ilvl w:val="1"/>
          <w:numId w:val="12"/>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招商响应人应当按照本招商文件的要求编制响应文件，并对其提交的响应文件及全部资料的真实性、合法性承担法律责任，并接受招商代理机构对其中任何资料进一步核实的要求。</w:t>
      </w:r>
    </w:p>
    <w:p w14:paraId="5EA4EFE0">
      <w:pPr>
        <w:numPr>
          <w:ilvl w:val="1"/>
          <w:numId w:val="12"/>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 xml:space="preserve">招商响应人应认真阅读本招商文件中的所有内容，并对本招商文件提出的要求和条件作出实质性响应。如招商响应人没有按照本招商文件的要求提交全部资料，或者没有对本招商文件在各方面都做出实质性响应的，其响应文件将被视为无效文件。 </w:t>
      </w:r>
    </w:p>
    <w:p w14:paraId="5654C655">
      <w:pPr>
        <w:numPr>
          <w:ilvl w:val="1"/>
          <w:numId w:val="12"/>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应完整地按本招商文件的要求提交所有资料并按要求的格式填写规定的所有内容，无相应内容可填项的，应填写“无”、“未测试”、“没有相应指标”等明确的回答文字。如未规定格式的，相关格式由招商响应人自定。</w:t>
      </w:r>
    </w:p>
    <w:p w14:paraId="7AE3A9ED">
      <w:pPr>
        <w:numPr>
          <w:ilvl w:val="1"/>
          <w:numId w:val="12"/>
        </w:numPr>
        <w:tabs>
          <w:tab w:val="left" w:pos="540"/>
          <w:tab w:val="clear" w:pos="36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招商响应人在编制响应文件时应注意本次招商对多包招商的规定，多包招商的规定见《招商响应人须知前附表》。</w:t>
      </w:r>
    </w:p>
    <w:p w14:paraId="14229B67">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13" w:name="_Toc7647"/>
      <w:r>
        <w:rPr>
          <w:rFonts w:hint="eastAsia" w:ascii="宋体" w:hAnsi="宋体" w:cs="宋体"/>
          <w:b/>
          <w:snapToGrid w:val="0"/>
          <w:color w:val="auto"/>
          <w:kern w:val="0"/>
          <w:szCs w:val="21"/>
          <w:highlight w:val="none"/>
          <w:lang w:val="zh-CN"/>
        </w:rPr>
        <w:t>响应报价</w:t>
      </w:r>
      <w:bookmarkEnd w:id="113"/>
    </w:p>
    <w:p w14:paraId="1D46ACCD">
      <w:pPr>
        <w:numPr>
          <w:ilvl w:val="1"/>
          <w:numId w:val="1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响应报价包括招商响应人在首次提交的响应文件中的报价、招商过程中的报价和最后报价。招商响应人的报价均应以人民币报价。</w:t>
      </w:r>
    </w:p>
    <w:p w14:paraId="19A4938D">
      <w:pPr>
        <w:numPr>
          <w:ilvl w:val="1"/>
          <w:numId w:val="1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应按照本招商文件规定的招商需求及合同条款进行报价，并按招商文件确定的格式报出。报价中不得包含招商文件要求以外的内容，否则，在评审时不予核减。报价中也不得缺漏招商文件所要求的内容，否则，其响应文件将被视为无效文件。</w:t>
      </w:r>
    </w:p>
    <w:p w14:paraId="4F400A83">
      <w:pPr>
        <w:numPr>
          <w:ilvl w:val="1"/>
          <w:numId w:val="1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color w:val="auto"/>
          <w:szCs w:val="21"/>
          <w:highlight w:val="none"/>
        </w:rPr>
        <w:t>招商响应人应根据本招商文件的规定和要求、市场价格水平及其走势、</w:t>
      </w:r>
      <w:r>
        <w:rPr>
          <w:rFonts w:hint="eastAsia" w:ascii="宋体" w:hAnsi="宋体" w:cs="宋体"/>
          <w:snapToGrid w:val="0"/>
          <w:color w:val="auto"/>
          <w:kern w:val="0"/>
          <w:szCs w:val="21"/>
          <w:highlight w:val="none"/>
          <w:lang w:val="zh-CN"/>
        </w:rPr>
        <w:t>招商响应人</w:t>
      </w:r>
      <w:r>
        <w:rPr>
          <w:rFonts w:hint="eastAsia" w:ascii="宋体" w:hAnsi="宋体" w:cs="宋体"/>
          <w:color w:val="auto"/>
          <w:szCs w:val="21"/>
          <w:highlight w:val="none"/>
        </w:rPr>
        <w:t>的管理水平、</w:t>
      </w:r>
      <w:r>
        <w:rPr>
          <w:rFonts w:hint="eastAsia" w:ascii="宋体" w:hAnsi="宋体" w:cs="宋体"/>
          <w:snapToGrid w:val="0"/>
          <w:color w:val="auto"/>
          <w:kern w:val="0"/>
          <w:szCs w:val="21"/>
          <w:highlight w:val="none"/>
          <w:lang w:val="zh-CN"/>
        </w:rPr>
        <w:t>招商响应人</w:t>
      </w:r>
      <w:r>
        <w:rPr>
          <w:rFonts w:hint="eastAsia" w:ascii="宋体" w:hAnsi="宋体" w:cs="宋体"/>
          <w:color w:val="auto"/>
          <w:szCs w:val="21"/>
          <w:highlight w:val="none"/>
        </w:rPr>
        <w:t>的</w:t>
      </w:r>
      <w:r>
        <w:rPr>
          <w:rFonts w:hint="eastAsia" w:ascii="宋体" w:hAnsi="宋体" w:cs="宋体"/>
          <w:snapToGrid w:val="0"/>
          <w:color w:val="auto"/>
          <w:kern w:val="0"/>
          <w:szCs w:val="21"/>
          <w:highlight w:val="none"/>
          <w:lang w:val="zh-CN"/>
        </w:rPr>
        <w:t>方案</w:t>
      </w:r>
      <w:r>
        <w:rPr>
          <w:rFonts w:hint="eastAsia" w:ascii="宋体" w:hAnsi="宋体" w:cs="宋体"/>
          <w:color w:val="auto"/>
          <w:szCs w:val="21"/>
          <w:highlight w:val="none"/>
        </w:rPr>
        <w:t>和由这些因素决定的招商响应人之于本项目的成本水平等提出自己的报价。</w:t>
      </w:r>
      <w:r>
        <w:rPr>
          <w:rFonts w:hint="eastAsia" w:ascii="宋体" w:hAnsi="宋体" w:cs="宋体"/>
          <w:snapToGrid w:val="0"/>
          <w:color w:val="auto"/>
          <w:kern w:val="0"/>
          <w:szCs w:val="21"/>
          <w:highlight w:val="none"/>
          <w:lang w:val="zh-CN"/>
        </w:rPr>
        <w:t>报价应包含完成本招商文件招商需求全部内容的所有费用，所有根据本招商文件或其它原因应由招商响应人支付的税款和其他应交纳的费用都应包括在报价中。</w:t>
      </w:r>
      <w:r>
        <w:rPr>
          <w:rFonts w:hint="eastAsia" w:ascii="宋体" w:hAnsi="宋体" w:cs="宋体"/>
          <w:color w:val="auto"/>
          <w:szCs w:val="21"/>
          <w:highlight w:val="none"/>
        </w:rPr>
        <w:t>但招商响应人不得以低于其成本的价格进行报价。</w:t>
      </w:r>
    </w:p>
    <w:p w14:paraId="3D9C3685">
      <w:pPr>
        <w:numPr>
          <w:ilvl w:val="1"/>
          <w:numId w:val="1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color w:val="auto"/>
          <w:szCs w:val="21"/>
          <w:highlight w:val="none"/>
        </w:rPr>
        <w:t>招商响应人在响应文件中</w:t>
      </w:r>
      <w:r>
        <w:rPr>
          <w:rFonts w:hint="eastAsia" w:ascii="宋体" w:hAnsi="宋体" w:cs="宋体"/>
          <w:snapToGrid w:val="0"/>
          <w:color w:val="auto"/>
          <w:kern w:val="0"/>
          <w:szCs w:val="21"/>
          <w:highlight w:val="none"/>
          <w:lang w:val="zh-CN"/>
        </w:rPr>
        <w:t>注明免费的项目将视为包含在报价中。</w:t>
      </w:r>
    </w:p>
    <w:p w14:paraId="11342CFE">
      <w:pPr>
        <w:numPr>
          <w:ilvl w:val="1"/>
          <w:numId w:val="1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每一种招商内容只允许有一个报价，否则其响应文件将被视为无效文件。</w:t>
      </w:r>
    </w:p>
    <w:p w14:paraId="17917729">
      <w:pPr>
        <w:numPr>
          <w:ilvl w:val="1"/>
          <w:numId w:val="1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成交响应人的报价在合同执行过程中是固定不变的，不得以任何理由予以变更。</w:t>
      </w:r>
    </w:p>
    <w:p w14:paraId="17514B98">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14" w:name="_Toc30887"/>
      <w:bookmarkStart w:id="115" w:name="_Toc6176"/>
      <w:bookmarkStart w:id="116" w:name="_Toc15940"/>
      <w:bookmarkStart w:id="117" w:name="_Toc4365"/>
      <w:bookmarkStart w:id="118" w:name="_Toc8291"/>
      <w:bookmarkStart w:id="119" w:name="_Toc20997"/>
      <w:r>
        <w:rPr>
          <w:rFonts w:hint="eastAsia" w:ascii="宋体" w:hAnsi="宋体" w:cs="宋体"/>
          <w:b/>
          <w:snapToGrid w:val="0"/>
          <w:color w:val="auto"/>
          <w:kern w:val="0"/>
          <w:szCs w:val="21"/>
          <w:highlight w:val="none"/>
          <w:lang w:val="zh-CN"/>
        </w:rPr>
        <w:t>备选方案</w:t>
      </w:r>
      <w:bookmarkEnd w:id="114"/>
      <w:bookmarkEnd w:id="115"/>
      <w:bookmarkEnd w:id="116"/>
      <w:bookmarkEnd w:id="117"/>
      <w:bookmarkEnd w:id="118"/>
      <w:bookmarkEnd w:id="119"/>
    </w:p>
    <w:p w14:paraId="428FABE0">
      <w:pPr>
        <w:numPr>
          <w:ilvl w:val="1"/>
          <w:numId w:val="14"/>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 xml:space="preserve">是否允许备选方案见《招商响应人须知前附表》。不允许有备选方案的，若在响应文件中提交了备选方案，其响应文件将被视为无效文件。 </w:t>
      </w:r>
    </w:p>
    <w:p w14:paraId="3EC8B930">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20" w:name="_Toc25107"/>
      <w:bookmarkStart w:id="121" w:name="_Toc28150"/>
      <w:bookmarkStart w:id="122" w:name="_Toc11257"/>
      <w:bookmarkStart w:id="123" w:name="_Toc3324"/>
      <w:bookmarkStart w:id="124" w:name="_Toc30433"/>
      <w:bookmarkStart w:id="125" w:name="_Toc17525"/>
      <w:r>
        <w:rPr>
          <w:rFonts w:hint="eastAsia" w:ascii="宋体" w:hAnsi="宋体" w:cs="宋体"/>
          <w:b/>
          <w:snapToGrid w:val="0"/>
          <w:color w:val="auto"/>
          <w:kern w:val="0"/>
          <w:szCs w:val="21"/>
          <w:highlight w:val="none"/>
          <w:lang w:val="zh-CN"/>
        </w:rPr>
        <w:t>联合体</w:t>
      </w:r>
      <w:bookmarkEnd w:id="120"/>
      <w:bookmarkEnd w:id="121"/>
      <w:bookmarkEnd w:id="122"/>
      <w:bookmarkEnd w:id="123"/>
      <w:bookmarkEnd w:id="124"/>
      <w:bookmarkEnd w:id="125"/>
    </w:p>
    <w:p w14:paraId="66C8D518">
      <w:pPr>
        <w:numPr>
          <w:ilvl w:val="1"/>
          <w:numId w:val="15"/>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 xml:space="preserve">本次招商是否允许联合体参加详见《招商响应人须知前附表》。 </w:t>
      </w:r>
    </w:p>
    <w:p w14:paraId="6447F869">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26" w:name="_Toc14583"/>
      <w:bookmarkStart w:id="127" w:name="_Toc30105"/>
      <w:bookmarkStart w:id="128" w:name="_Toc2434"/>
      <w:bookmarkStart w:id="129" w:name="_Toc11093"/>
      <w:bookmarkStart w:id="130" w:name="_Toc2625"/>
      <w:bookmarkStart w:id="131" w:name="_Toc31314"/>
      <w:r>
        <w:rPr>
          <w:rFonts w:hint="eastAsia" w:ascii="宋体" w:hAnsi="宋体" w:cs="宋体"/>
          <w:b/>
          <w:snapToGrid w:val="0"/>
          <w:color w:val="auto"/>
          <w:kern w:val="0"/>
          <w:szCs w:val="21"/>
          <w:highlight w:val="none"/>
          <w:lang w:val="zh-CN"/>
        </w:rPr>
        <w:t>招商响应人资格证明文件</w:t>
      </w:r>
      <w:bookmarkEnd w:id="126"/>
      <w:bookmarkEnd w:id="127"/>
      <w:bookmarkEnd w:id="128"/>
      <w:bookmarkEnd w:id="129"/>
      <w:bookmarkEnd w:id="130"/>
      <w:bookmarkEnd w:id="131"/>
    </w:p>
    <w:p w14:paraId="79010452">
      <w:pPr>
        <w:numPr>
          <w:ilvl w:val="1"/>
          <w:numId w:val="16"/>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招商响应人应在响应文件提交证明其有资格参加招商的证明文件，证明文件应包括下列文件：</w:t>
      </w:r>
    </w:p>
    <w:p w14:paraId="68C4FEFA">
      <w:pPr>
        <w:numPr>
          <w:ilvl w:val="3"/>
          <w:numId w:val="17"/>
        </w:numPr>
        <w:tabs>
          <w:tab w:val="left" w:pos="540"/>
          <w:tab w:val="clear" w:pos="2040"/>
        </w:tabs>
        <w:autoSpaceDE w:val="0"/>
        <w:autoSpaceDN w:val="0"/>
        <w:adjustRightInd w:val="0"/>
        <w:spacing w:line="360" w:lineRule="auto"/>
        <w:ind w:hanging="20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营业执照（复印件）；</w:t>
      </w:r>
    </w:p>
    <w:p w14:paraId="2DF35FA4">
      <w:pPr>
        <w:numPr>
          <w:ilvl w:val="3"/>
          <w:numId w:val="17"/>
        </w:numPr>
        <w:tabs>
          <w:tab w:val="left" w:pos="540"/>
          <w:tab w:val="clear" w:pos="204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招商文件要求招商响应人应提交的其它资格证明文件，应提交的其它资格证明文件见《招商响应人须知前附表》。</w:t>
      </w:r>
    </w:p>
    <w:p w14:paraId="110C5D21">
      <w:pPr>
        <w:numPr>
          <w:ilvl w:val="1"/>
          <w:numId w:val="16"/>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除本须知14.1要求的资格证明文件外，如国家法律法规对市场准入有要求的还应提交相关资格证明文件。</w:t>
      </w:r>
    </w:p>
    <w:p w14:paraId="56497C8F">
      <w:pPr>
        <w:numPr>
          <w:ilvl w:val="1"/>
          <w:numId w:val="16"/>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证明材料仅限于招商响应人单位本身，母公司、股东单位和子公司的材料不能作为证明材料，但招商响应人单位兼并的企业的材料可作为证明材料。采用复印件的必须加盖单位印章。</w:t>
      </w:r>
    </w:p>
    <w:p w14:paraId="2ACA921C">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32" w:name="_Toc21567"/>
      <w:bookmarkStart w:id="133" w:name="_Toc21273"/>
      <w:bookmarkStart w:id="134" w:name="_Toc30384"/>
      <w:bookmarkStart w:id="135" w:name="_Toc12301"/>
      <w:bookmarkStart w:id="136" w:name="_Toc9935"/>
      <w:bookmarkStart w:id="137" w:name="_Toc24791"/>
      <w:r>
        <w:rPr>
          <w:rFonts w:hint="eastAsia" w:ascii="宋体" w:hAnsi="宋体" w:cs="宋体"/>
          <w:b/>
          <w:snapToGrid w:val="0"/>
          <w:color w:val="auto"/>
          <w:kern w:val="0"/>
          <w:szCs w:val="21"/>
          <w:highlight w:val="none"/>
          <w:lang w:val="zh-CN"/>
        </w:rPr>
        <w:t>证明报价内容、服务合格性和符合招商文件规定的文件</w:t>
      </w:r>
      <w:bookmarkEnd w:id="132"/>
      <w:bookmarkEnd w:id="133"/>
      <w:bookmarkEnd w:id="134"/>
      <w:bookmarkEnd w:id="135"/>
      <w:bookmarkEnd w:id="136"/>
      <w:bookmarkEnd w:id="137"/>
    </w:p>
    <w:p w14:paraId="75F72F5A">
      <w:pPr>
        <w:numPr>
          <w:ilvl w:val="1"/>
          <w:numId w:val="18"/>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证明报价内容符合招商文件要求的文件和招商文件规定的其他资料，具体要求见《招商响应人须知前附表》。</w:t>
      </w:r>
    </w:p>
    <w:p w14:paraId="27C121A4">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38" w:name="_Toc23064"/>
      <w:r>
        <w:rPr>
          <w:rFonts w:hint="eastAsia" w:ascii="宋体" w:hAnsi="宋体" w:cs="宋体"/>
          <w:b/>
          <w:snapToGrid w:val="0"/>
          <w:color w:val="auto"/>
          <w:kern w:val="0"/>
          <w:szCs w:val="21"/>
          <w:highlight w:val="none"/>
          <w:lang w:val="zh-CN"/>
        </w:rPr>
        <w:t>招商保证金</w:t>
      </w:r>
      <w:bookmarkEnd w:id="138"/>
    </w:p>
    <w:p w14:paraId="17AD4451">
      <w:pPr>
        <w:numPr>
          <w:ilvl w:val="1"/>
          <w:numId w:val="19"/>
        </w:numPr>
        <w:tabs>
          <w:tab w:val="left" w:pos="540"/>
        </w:tabs>
        <w:autoSpaceDE w:val="0"/>
        <w:autoSpaceDN w:val="0"/>
        <w:adjustRightInd w:val="0"/>
        <w:spacing w:line="360" w:lineRule="auto"/>
        <w:ind w:left="540" w:hanging="540"/>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本招商文件是否要求递交招商保证金及保证金金额、递交方式、递交时间、接受保证金的账户信息等详见《招商响应人须知前附表》。</w:t>
      </w:r>
    </w:p>
    <w:p w14:paraId="2EC62539">
      <w:pPr>
        <w:numPr>
          <w:ilvl w:val="1"/>
          <w:numId w:val="19"/>
        </w:numPr>
        <w:tabs>
          <w:tab w:val="left" w:pos="540"/>
          <w:tab w:val="clear" w:pos="600"/>
        </w:tabs>
        <w:autoSpaceDE w:val="0"/>
        <w:autoSpaceDN w:val="0"/>
        <w:adjustRightInd w:val="0"/>
        <w:spacing w:line="360" w:lineRule="auto"/>
        <w:ind w:left="540" w:hanging="540"/>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本招商文件要求递交招商保证金的，招商保证金作为招商响应文件的组成部分，</w:t>
      </w:r>
      <w:r>
        <w:rPr>
          <w:rFonts w:hint="eastAsia" w:ascii="宋体" w:hAnsi="宋体" w:cs="宋体"/>
          <w:b/>
          <w:color w:val="auto"/>
          <w:szCs w:val="21"/>
          <w:highlight w:val="none"/>
          <w:lang w:val="zh-CN"/>
        </w:rPr>
        <w:t>以到账为准。</w:t>
      </w:r>
      <w:r>
        <w:rPr>
          <w:rFonts w:hint="eastAsia" w:ascii="宋体" w:hAnsi="宋体" w:cs="宋体"/>
          <w:b/>
          <w:snapToGrid w:val="0"/>
          <w:color w:val="auto"/>
          <w:kern w:val="0"/>
          <w:szCs w:val="21"/>
          <w:highlight w:val="none"/>
          <w:lang w:val="zh-CN"/>
        </w:rPr>
        <w:t>凡未按规定递交招商保证金的报价，其响应文件将被视为无效文件。</w:t>
      </w:r>
    </w:p>
    <w:p w14:paraId="1902DBF1">
      <w:pPr>
        <w:numPr>
          <w:ilvl w:val="1"/>
          <w:numId w:val="19"/>
        </w:numPr>
        <w:tabs>
          <w:tab w:val="left" w:pos="540"/>
          <w:tab w:val="clear" w:pos="600"/>
        </w:tabs>
        <w:autoSpaceDE w:val="0"/>
        <w:autoSpaceDN w:val="0"/>
        <w:adjustRightInd w:val="0"/>
        <w:spacing w:line="360" w:lineRule="auto"/>
        <w:ind w:left="540" w:hanging="540"/>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招商保证金有效时间：招商保证金的有效期与本次招商有效期一致。</w:t>
      </w:r>
    </w:p>
    <w:p w14:paraId="17829060">
      <w:pPr>
        <w:numPr>
          <w:ilvl w:val="1"/>
          <w:numId w:val="19"/>
        </w:numPr>
        <w:tabs>
          <w:tab w:val="left" w:pos="540"/>
          <w:tab w:val="clear" w:pos="600"/>
        </w:tabs>
        <w:autoSpaceDE w:val="0"/>
        <w:autoSpaceDN w:val="0"/>
        <w:adjustRightInd w:val="0"/>
        <w:spacing w:line="360" w:lineRule="auto"/>
        <w:ind w:left="540" w:hanging="540"/>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保证金的退还：未成交的招商响应人，其招商保证金在成交通知书发出后5个工作日内不计利息原额退还，成交响应人的招商保证金，在成交响应人与招商人签订合同后5个工作日内不计利息原额退还。</w:t>
      </w:r>
    </w:p>
    <w:p w14:paraId="34C7C617">
      <w:pPr>
        <w:numPr>
          <w:ilvl w:val="1"/>
          <w:numId w:val="19"/>
        </w:numPr>
        <w:tabs>
          <w:tab w:val="left" w:pos="540"/>
          <w:tab w:val="clear" w:pos="600"/>
        </w:tabs>
        <w:autoSpaceDE w:val="0"/>
        <w:autoSpaceDN w:val="0"/>
        <w:adjustRightInd w:val="0"/>
        <w:spacing w:line="360" w:lineRule="auto"/>
        <w:ind w:left="540" w:hanging="540"/>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有下列情形之一的，其招商保证金将不予退还:</w:t>
      </w:r>
    </w:p>
    <w:p w14:paraId="2AA19011">
      <w:pPr>
        <w:numPr>
          <w:ilvl w:val="0"/>
          <w:numId w:val="20"/>
        </w:numPr>
        <w:tabs>
          <w:tab w:val="left" w:pos="525"/>
          <w:tab w:val="clear" w:pos="2040"/>
        </w:tabs>
        <w:autoSpaceDE w:val="0"/>
        <w:autoSpaceDN w:val="0"/>
        <w:adjustRightInd w:val="0"/>
        <w:spacing w:line="360" w:lineRule="auto"/>
        <w:ind w:left="542" w:hanging="542" w:hangingChars="257"/>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招商响应人在提交响应文件截止时间后撤回响应文件的；</w:t>
      </w:r>
    </w:p>
    <w:p w14:paraId="745E6DA2">
      <w:pPr>
        <w:numPr>
          <w:ilvl w:val="0"/>
          <w:numId w:val="20"/>
        </w:numPr>
        <w:tabs>
          <w:tab w:val="left" w:pos="525"/>
          <w:tab w:val="clear" w:pos="2040"/>
        </w:tabs>
        <w:autoSpaceDE w:val="0"/>
        <w:autoSpaceDN w:val="0"/>
        <w:adjustRightInd w:val="0"/>
        <w:spacing w:line="360" w:lineRule="auto"/>
        <w:ind w:left="542" w:hanging="542" w:hangingChars="257"/>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招商响应人在响应文件中提供虚假材料的；</w:t>
      </w:r>
    </w:p>
    <w:p w14:paraId="3CA7596C">
      <w:pPr>
        <w:numPr>
          <w:ilvl w:val="0"/>
          <w:numId w:val="20"/>
        </w:numPr>
        <w:tabs>
          <w:tab w:val="left" w:pos="525"/>
          <w:tab w:val="clear" w:pos="2040"/>
        </w:tabs>
        <w:autoSpaceDE w:val="0"/>
        <w:autoSpaceDN w:val="0"/>
        <w:adjustRightInd w:val="0"/>
        <w:spacing w:line="360" w:lineRule="auto"/>
        <w:ind w:left="542" w:hanging="542" w:hangingChars="257"/>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除因不可抗力或招商文件认可的情形以外，成交响应人不与招商人签订合同的；</w:t>
      </w:r>
    </w:p>
    <w:p w14:paraId="65E16A1B">
      <w:pPr>
        <w:numPr>
          <w:ilvl w:val="0"/>
          <w:numId w:val="20"/>
        </w:numPr>
        <w:tabs>
          <w:tab w:val="left" w:pos="525"/>
          <w:tab w:val="clear" w:pos="2040"/>
        </w:tabs>
        <w:autoSpaceDE w:val="0"/>
        <w:autoSpaceDN w:val="0"/>
        <w:adjustRightInd w:val="0"/>
        <w:spacing w:line="360" w:lineRule="auto"/>
        <w:ind w:left="542" w:hanging="542" w:hangingChars="257"/>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招商响应人与招商人、其他招商响应人或者招商代理机构恶意串通的；</w:t>
      </w:r>
    </w:p>
    <w:p w14:paraId="1B7C5CC7">
      <w:pPr>
        <w:numPr>
          <w:ilvl w:val="0"/>
          <w:numId w:val="20"/>
        </w:numPr>
        <w:tabs>
          <w:tab w:val="left" w:pos="525"/>
          <w:tab w:val="clear" w:pos="2040"/>
        </w:tabs>
        <w:autoSpaceDE w:val="0"/>
        <w:autoSpaceDN w:val="0"/>
        <w:adjustRightInd w:val="0"/>
        <w:spacing w:line="360" w:lineRule="auto"/>
        <w:ind w:left="542" w:hanging="542" w:hangingChars="257"/>
        <w:jc w:val="left"/>
        <w:rPr>
          <w:rFonts w:hint="eastAsia" w:ascii="宋体" w:hAnsi="宋体" w:cs="宋体"/>
          <w:b/>
          <w:snapToGrid w:val="0"/>
          <w:color w:val="auto"/>
          <w:kern w:val="0"/>
          <w:szCs w:val="21"/>
          <w:highlight w:val="none"/>
          <w:lang w:val="zh-CN"/>
        </w:rPr>
      </w:pPr>
      <w:r>
        <w:rPr>
          <w:rFonts w:hint="eastAsia" w:ascii="宋体" w:hAnsi="宋体" w:cs="宋体"/>
          <w:b/>
          <w:snapToGrid w:val="0"/>
          <w:color w:val="auto"/>
          <w:kern w:val="0"/>
          <w:szCs w:val="21"/>
          <w:highlight w:val="none"/>
          <w:lang w:val="zh-CN"/>
        </w:rPr>
        <w:t>本招商文件规定的其他情形。</w:t>
      </w:r>
    </w:p>
    <w:p w14:paraId="0F920272">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39" w:name="_Toc6164"/>
      <w:r>
        <w:rPr>
          <w:rFonts w:hint="eastAsia" w:ascii="宋体" w:hAnsi="宋体" w:cs="宋体"/>
          <w:b/>
          <w:snapToGrid w:val="0"/>
          <w:color w:val="auto"/>
          <w:kern w:val="0"/>
          <w:szCs w:val="21"/>
          <w:highlight w:val="none"/>
          <w:lang w:val="zh-CN"/>
        </w:rPr>
        <w:t>招商有效期</w:t>
      </w:r>
      <w:bookmarkEnd w:id="139"/>
    </w:p>
    <w:p w14:paraId="482D42A6">
      <w:pPr>
        <w:numPr>
          <w:ilvl w:val="1"/>
          <w:numId w:val="21"/>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招商有效期从招商结束之日起计算，本次招商有效期见《招商响应人须知前附表》，招商响应人承诺的招商有效期不足的，其响应文件将被视为无效文件。</w:t>
      </w:r>
    </w:p>
    <w:p w14:paraId="3D03A06F">
      <w:pPr>
        <w:numPr>
          <w:ilvl w:val="1"/>
          <w:numId w:val="21"/>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特殊情况下，在原招商有效期截止之前，招商代理机构或招商人可要求招商响应人延长招商有效期。需要延长招商有效期时，招商代理机构或招商人将以书面形式通知所有招商响应人，招商响应人应以书面形式答复是否同意延长招商有效期。招商响应人同意延长的，其招商保证金有效期相应延长，但不得要求或被允许修改或撤销其响应文件；招商响应人拒绝延长的，其响应文件在原招商有效期满后将不再有效，招商响应人有权收回其招商保证金。</w:t>
      </w:r>
    </w:p>
    <w:p w14:paraId="4B49B2E0">
      <w:pPr>
        <w:numPr>
          <w:ilvl w:val="1"/>
          <w:numId w:val="21"/>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招商响应人同意延长招商有效期的，不得要求或被允许修改或撤销其招商响应文件；招商响应人拒绝延长的，其响应文件失效，但招商响应人有权收回其招商保证金。</w:t>
      </w:r>
    </w:p>
    <w:p w14:paraId="7711859F">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40" w:name="_Toc15292"/>
      <w:bookmarkStart w:id="141" w:name="_Toc1963"/>
      <w:bookmarkStart w:id="142" w:name="_Toc13538"/>
      <w:bookmarkStart w:id="143" w:name="_Toc8272"/>
      <w:bookmarkStart w:id="144" w:name="_Toc24399"/>
      <w:bookmarkStart w:id="145" w:name="_Toc17458"/>
      <w:r>
        <w:rPr>
          <w:rFonts w:hint="eastAsia" w:ascii="宋体" w:hAnsi="宋体" w:cs="宋体"/>
          <w:b/>
          <w:snapToGrid w:val="0"/>
          <w:color w:val="auto"/>
          <w:kern w:val="0"/>
          <w:szCs w:val="21"/>
          <w:highlight w:val="none"/>
          <w:lang w:val="zh-CN"/>
        </w:rPr>
        <w:t>招商响应文件的装订、签署和数量</w:t>
      </w:r>
      <w:bookmarkEnd w:id="140"/>
      <w:bookmarkEnd w:id="141"/>
      <w:bookmarkEnd w:id="142"/>
      <w:bookmarkEnd w:id="143"/>
      <w:bookmarkEnd w:id="144"/>
      <w:bookmarkEnd w:id="145"/>
    </w:p>
    <w:p w14:paraId="40F672DE">
      <w:pPr>
        <w:numPr>
          <w:ilvl w:val="1"/>
          <w:numId w:val="22"/>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招商响应人提交的响应文件应包括正本、副本、完整的电子文档及单独提供的法定代表人授权委托书（或</w:t>
      </w:r>
      <w:r>
        <w:rPr>
          <w:rFonts w:hint="eastAsia" w:ascii="宋体" w:hAnsi="宋体" w:cs="宋体"/>
          <w:color w:val="auto"/>
          <w:szCs w:val="21"/>
          <w:highlight w:val="none"/>
        </w:rPr>
        <w:t>法定代表人身份证明书）</w:t>
      </w:r>
      <w:r>
        <w:rPr>
          <w:rFonts w:hint="eastAsia" w:ascii="宋体" w:hAnsi="宋体" w:cs="宋体"/>
          <w:snapToGrid w:val="0"/>
          <w:color w:val="auto"/>
          <w:kern w:val="0"/>
          <w:szCs w:val="21"/>
          <w:highlight w:val="none"/>
          <w:lang w:val="zh-CN"/>
        </w:rPr>
        <w:t>、报价一览表、报价书。本次招商响应人提交响应文件正、副本和电子文档的数量见《招商响应人须知前附表》。</w:t>
      </w:r>
    </w:p>
    <w:p w14:paraId="2B4A10EE">
      <w:pPr>
        <w:autoSpaceDE w:val="0"/>
        <w:autoSpaceDN w:val="0"/>
        <w:adjustRightInd w:val="0"/>
        <w:spacing w:line="360" w:lineRule="auto"/>
        <w:ind w:left="540" w:leftChars="257" w:firstLine="420" w:firstLineChars="20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每套响应文件须清楚地标明“正本”、“副本”，响应文件的副本可采用正本的复印件，若副本与正本不符，以正本为准；如单独提供的法定代表人授权委托书（或</w:t>
      </w:r>
      <w:r>
        <w:rPr>
          <w:rFonts w:hint="eastAsia" w:ascii="宋体" w:hAnsi="宋体" w:cs="宋体"/>
          <w:color w:val="auto"/>
          <w:szCs w:val="21"/>
          <w:highlight w:val="none"/>
        </w:rPr>
        <w:t>法定代表人身份证明书）</w:t>
      </w:r>
      <w:r>
        <w:rPr>
          <w:rFonts w:hint="eastAsia" w:ascii="宋体" w:hAnsi="宋体" w:cs="宋体"/>
          <w:snapToGrid w:val="0"/>
          <w:color w:val="auto"/>
          <w:kern w:val="0"/>
          <w:szCs w:val="21"/>
          <w:highlight w:val="none"/>
          <w:lang w:val="zh-CN"/>
        </w:rPr>
        <w:t>、报价一览表、报价书与响应文件正本不符，以正本为准。电子文档与纸质文件不符，以纸质文件为准。</w:t>
      </w:r>
    </w:p>
    <w:p w14:paraId="2E077A15">
      <w:pPr>
        <w:numPr>
          <w:ilvl w:val="1"/>
          <w:numId w:val="22"/>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正本需打印或用不褪色墨水书写，并由法定代表人或授权代表签字并加盖公章。由授权代表签字的，响应文件中应提交《法定代表人授权书》。招商响应人为自然人的，由招商响应人本人签字并附身份证明。</w:t>
      </w:r>
    </w:p>
    <w:p w14:paraId="4FBF2F09">
      <w:pPr>
        <w:numPr>
          <w:ilvl w:val="1"/>
          <w:numId w:val="22"/>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招商响应文件中的任何行间插字、涂改和增删，必须由法定代表人或授权代表在旁边签字才有效。</w:t>
      </w:r>
    </w:p>
    <w:p w14:paraId="3300622A">
      <w:pPr>
        <w:numPr>
          <w:ilvl w:val="1"/>
          <w:numId w:val="22"/>
        </w:numPr>
        <w:tabs>
          <w:tab w:val="left" w:pos="525"/>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响应文件应当采用不可拆卸的方法的装订，对未经装订的招商响应文件可能发生的文件散落或缺损及由此产生的后果由招商响应人承担。</w:t>
      </w:r>
    </w:p>
    <w:p w14:paraId="560E1D16">
      <w:pPr>
        <w:numPr>
          <w:ilvl w:val="1"/>
          <w:numId w:val="1"/>
        </w:numPr>
        <w:tabs>
          <w:tab w:val="left" w:pos="540"/>
        </w:tabs>
        <w:spacing w:line="360" w:lineRule="auto"/>
        <w:ind w:left="540" w:hanging="540"/>
        <w:outlineLvl w:val="1"/>
        <w:rPr>
          <w:rFonts w:hint="eastAsia" w:ascii="宋体" w:hAnsi="宋体" w:cs="宋体"/>
          <w:b/>
          <w:color w:val="auto"/>
          <w:szCs w:val="21"/>
          <w:highlight w:val="none"/>
        </w:rPr>
      </w:pPr>
      <w:bookmarkStart w:id="146" w:name="_Toc20344"/>
      <w:bookmarkStart w:id="147" w:name="_Toc3253"/>
      <w:bookmarkStart w:id="148" w:name="_Toc17167"/>
      <w:bookmarkStart w:id="149" w:name="_Toc16926"/>
      <w:bookmarkStart w:id="150" w:name="_Toc9390"/>
      <w:r>
        <w:rPr>
          <w:rFonts w:hint="eastAsia" w:ascii="宋体" w:hAnsi="宋体" w:cs="宋体"/>
          <w:b/>
          <w:color w:val="auto"/>
          <w:szCs w:val="21"/>
          <w:highlight w:val="none"/>
        </w:rPr>
        <w:t>招商响应文件的递交</w:t>
      </w:r>
      <w:bookmarkEnd w:id="146"/>
      <w:bookmarkEnd w:id="147"/>
      <w:bookmarkEnd w:id="148"/>
      <w:bookmarkEnd w:id="149"/>
      <w:bookmarkEnd w:id="150"/>
    </w:p>
    <w:p w14:paraId="1B7DE1CF">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51" w:name="_Toc30748"/>
      <w:bookmarkStart w:id="152" w:name="_Toc27305"/>
      <w:bookmarkStart w:id="153" w:name="_Toc31835"/>
      <w:bookmarkStart w:id="154" w:name="_Toc1287"/>
      <w:bookmarkStart w:id="155" w:name="_Toc27946"/>
      <w:bookmarkStart w:id="156" w:name="_Toc15969"/>
      <w:r>
        <w:rPr>
          <w:rFonts w:hint="eastAsia" w:ascii="宋体" w:hAnsi="宋体" w:cs="宋体"/>
          <w:b/>
          <w:color w:val="auto"/>
          <w:szCs w:val="21"/>
          <w:highlight w:val="none"/>
        </w:rPr>
        <w:t>招商</w:t>
      </w:r>
      <w:r>
        <w:rPr>
          <w:rFonts w:hint="eastAsia" w:ascii="宋体" w:hAnsi="宋体" w:cs="宋体"/>
          <w:b/>
          <w:snapToGrid w:val="0"/>
          <w:color w:val="auto"/>
          <w:kern w:val="0"/>
          <w:szCs w:val="21"/>
          <w:highlight w:val="none"/>
        </w:rPr>
        <w:t>响应</w:t>
      </w:r>
      <w:r>
        <w:rPr>
          <w:rFonts w:hint="eastAsia" w:ascii="宋体" w:hAnsi="宋体" w:cs="宋体"/>
          <w:b/>
          <w:color w:val="auto"/>
          <w:szCs w:val="21"/>
          <w:highlight w:val="none"/>
        </w:rPr>
        <w:t>文件</w:t>
      </w:r>
      <w:r>
        <w:rPr>
          <w:rFonts w:hint="eastAsia" w:ascii="宋体" w:hAnsi="宋体" w:cs="宋体"/>
          <w:b/>
          <w:snapToGrid w:val="0"/>
          <w:color w:val="auto"/>
          <w:kern w:val="0"/>
          <w:szCs w:val="21"/>
          <w:highlight w:val="none"/>
          <w:lang w:val="zh-CN"/>
        </w:rPr>
        <w:t>的密封和标记</w:t>
      </w:r>
      <w:bookmarkEnd w:id="151"/>
      <w:bookmarkEnd w:id="152"/>
      <w:bookmarkEnd w:id="153"/>
      <w:bookmarkEnd w:id="154"/>
      <w:bookmarkEnd w:id="155"/>
      <w:bookmarkEnd w:id="156"/>
    </w:p>
    <w:p w14:paraId="76FD11F3">
      <w:pPr>
        <w:numPr>
          <w:ilvl w:val="1"/>
          <w:numId w:val="2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响应文件的正本、所有副本和电子文档必须密封</w:t>
      </w:r>
      <w:r>
        <w:rPr>
          <w:rFonts w:hint="eastAsia" w:ascii="宋体" w:hAnsi="宋体" w:cs="宋体"/>
          <w:snapToGrid w:val="0"/>
          <w:color w:val="auto"/>
          <w:kern w:val="0"/>
          <w:szCs w:val="21"/>
          <w:highlight w:val="none"/>
        </w:rPr>
        <w:t>和</w:t>
      </w:r>
      <w:r>
        <w:rPr>
          <w:rFonts w:hint="eastAsia" w:ascii="宋体" w:hAnsi="宋体" w:cs="宋体"/>
          <w:snapToGrid w:val="0"/>
          <w:color w:val="auto"/>
          <w:kern w:val="0"/>
          <w:szCs w:val="21"/>
          <w:highlight w:val="none"/>
          <w:lang w:val="zh-CN"/>
        </w:rPr>
        <w:t>加盖招商响应人公章</w:t>
      </w:r>
      <w:r>
        <w:rPr>
          <w:rFonts w:hint="eastAsia" w:ascii="宋体" w:hAnsi="宋体" w:cs="宋体"/>
          <w:snapToGrid w:val="0"/>
          <w:color w:val="auto"/>
          <w:kern w:val="0"/>
          <w:szCs w:val="21"/>
          <w:highlight w:val="none"/>
        </w:rPr>
        <w:t>后</w:t>
      </w:r>
      <w:r>
        <w:rPr>
          <w:rFonts w:hint="eastAsia" w:ascii="宋体" w:hAnsi="宋体" w:cs="宋体"/>
          <w:snapToGrid w:val="0"/>
          <w:color w:val="auto"/>
          <w:kern w:val="0"/>
          <w:szCs w:val="21"/>
          <w:highlight w:val="none"/>
          <w:lang w:val="zh-CN"/>
        </w:rPr>
        <w:t>递交，包装上应注明项目编号、项目名称、、标段号、招商响应人名称及“  （招商时间）  前不得启封”的字样。</w:t>
      </w:r>
    </w:p>
    <w:p w14:paraId="43AD2CCD">
      <w:pPr>
        <w:numPr>
          <w:ilvl w:val="1"/>
          <w:numId w:val="2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为方便招商记录，招商响应人还应将一份《报价一览表》（原件）与一份《法定代表人授权书》（原件）、招商保证金缴纳证明（复印件）单独密封提交，除需按上款要求注明外还应在信封上标明“报价一览表”字样。</w:t>
      </w:r>
    </w:p>
    <w:p w14:paraId="4B829525">
      <w:pPr>
        <w:numPr>
          <w:ilvl w:val="1"/>
          <w:numId w:val="2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未按要求密封和加写标记的响应文件为无效文件，招商人、招商代理机构将拒收。</w:t>
      </w:r>
    </w:p>
    <w:p w14:paraId="16C17036">
      <w:pPr>
        <w:numPr>
          <w:ilvl w:val="1"/>
          <w:numId w:val="23"/>
        </w:numPr>
        <w:tabs>
          <w:tab w:val="left" w:pos="540"/>
          <w:tab w:val="clear" w:pos="465"/>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要求在招商时提交样品的，应在样品上标明招商响应人名称。有关提交及退还样品的相关规定见《招商响应人须知前附表》。</w:t>
      </w:r>
    </w:p>
    <w:p w14:paraId="51CFB2D2">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57" w:name="_Toc422"/>
      <w:bookmarkStart w:id="158" w:name="_Toc27072"/>
      <w:bookmarkStart w:id="159" w:name="_Toc17299"/>
      <w:bookmarkStart w:id="160" w:name="_Toc12577"/>
      <w:bookmarkStart w:id="161" w:name="_Toc16680"/>
      <w:bookmarkStart w:id="162" w:name="_Toc17857"/>
      <w:r>
        <w:rPr>
          <w:rFonts w:hint="eastAsia" w:ascii="宋体" w:hAnsi="宋体" w:cs="宋体"/>
          <w:b/>
          <w:snapToGrid w:val="0"/>
          <w:color w:val="auto"/>
          <w:kern w:val="0"/>
          <w:szCs w:val="21"/>
          <w:highlight w:val="none"/>
          <w:lang w:val="zh-CN"/>
        </w:rPr>
        <w:t>招商响应文件的送达地点及截止时间</w:t>
      </w:r>
      <w:bookmarkEnd w:id="157"/>
      <w:bookmarkEnd w:id="158"/>
      <w:bookmarkEnd w:id="159"/>
      <w:bookmarkEnd w:id="160"/>
      <w:bookmarkEnd w:id="161"/>
      <w:bookmarkEnd w:id="162"/>
    </w:p>
    <w:p w14:paraId="1C0A6143">
      <w:pPr>
        <w:autoSpaceDE w:val="0"/>
        <w:autoSpaceDN w:val="0"/>
        <w:adjustRightInd w:val="0"/>
        <w:spacing w:line="360" w:lineRule="auto"/>
        <w:jc w:val="left"/>
        <w:rPr>
          <w:rFonts w:hint="eastAsia" w:ascii="宋体" w:hAnsi="宋体" w:cs="宋体"/>
          <w:b/>
          <w:snapToGrid w:val="0"/>
          <w:color w:val="auto"/>
          <w:kern w:val="0"/>
          <w:szCs w:val="21"/>
          <w:highlight w:val="none"/>
          <w:lang w:val="zh-CN"/>
        </w:rPr>
      </w:pPr>
      <w:r>
        <w:rPr>
          <w:rFonts w:hint="eastAsia" w:ascii="宋体" w:hAnsi="宋体" w:cs="宋体"/>
          <w:bCs/>
          <w:snapToGrid w:val="0"/>
          <w:color w:val="auto"/>
          <w:kern w:val="0"/>
          <w:szCs w:val="21"/>
          <w:highlight w:val="none"/>
          <w:lang w:val="zh-CN"/>
        </w:rPr>
        <w:t>20.1</w:t>
      </w:r>
      <w:r>
        <w:rPr>
          <w:rFonts w:hint="eastAsia" w:ascii="宋体" w:hAnsi="宋体" w:cs="宋体"/>
          <w:bCs/>
          <w:snapToGrid w:val="0"/>
          <w:color w:val="auto"/>
          <w:kern w:val="0"/>
          <w:szCs w:val="21"/>
          <w:highlight w:val="none"/>
        </w:rPr>
        <w:t xml:space="preserve"> </w:t>
      </w:r>
      <w:r>
        <w:rPr>
          <w:rFonts w:hint="eastAsia" w:ascii="宋体" w:hAnsi="宋体" w:cs="宋体"/>
          <w:snapToGrid w:val="0"/>
          <w:color w:val="auto"/>
          <w:kern w:val="0"/>
          <w:szCs w:val="21"/>
          <w:highlight w:val="none"/>
          <w:lang w:val="zh-CN"/>
        </w:rPr>
        <w:t>截止时间是</w:t>
      </w:r>
      <w:r>
        <w:rPr>
          <w:rFonts w:hint="eastAsia" w:ascii="宋体" w:hAnsi="宋体" w:cs="宋体"/>
          <w:b/>
          <w:snapToGrid w:val="0"/>
          <w:color w:val="auto"/>
          <w:kern w:val="0"/>
          <w:szCs w:val="21"/>
          <w:highlight w:val="none"/>
          <w:lang w:val="zh-CN"/>
        </w:rPr>
        <w:t>招商文件</w:t>
      </w:r>
      <w:r>
        <w:rPr>
          <w:rFonts w:hint="eastAsia" w:ascii="宋体" w:hAnsi="宋体" w:cs="宋体"/>
          <w:snapToGrid w:val="0"/>
          <w:color w:val="auto"/>
          <w:kern w:val="0"/>
          <w:szCs w:val="21"/>
          <w:highlight w:val="none"/>
          <w:lang w:val="zh-CN"/>
        </w:rPr>
        <w:t>中规定的首次送达、提交响应文件的最后时间。本次招商响应文件的送达地点及截止时间见《招商响应人须知前附表》。</w:t>
      </w:r>
    </w:p>
    <w:p w14:paraId="42EB84AC">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63" w:name="_Toc31376"/>
      <w:bookmarkStart w:id="164" w:name="_Toc20022"/>
      <w:bookmarkStart w:id="165" w:name="_Toc23731"/>
      <w:bookmarkStart w:id="166" w:name="_Toc1386"/>
      <w:bookmarkStart w:id="167" w:name="_Toc5132"/>
      <w:bookmarkStart w:id="168" w:name="_Toc17694"/>
      <w:r>
        <w:rPr>
          <w:rFonts w:hint="eastAsia" w:ascii="宋体" w:hAnsi="宋体" w:cs="宋体"/>
          <w:b/>
          <w:snapToGrid w:val="0"/>
          <w:color w:val="auto"/>
          <w:kern w:val="0"/>
          <w:szCs w:val="21"/>
          <w:highlight w:val="none"/>
          <w:lang w:val="zh-CN"/>
        </w:rPr>
        <w:t>迟交的</w:t>
      </w:r>
      <w:bookmarkEnd w:id="163"/>
      <w:bookmarkEnd w:id="164"/>
      <w:bookmarkEnd w:id="165"/>
      <w:bookmarkEnd w:id="166"/>
      <w:bookmarkEnd w:id="167"/>
      <w:r>
        <w:rPr>
          <w:rFonts w:hint="eastAsia" w:ascii="宋体" w:hAnsi="宋体" w:cs="宋体"/>
          <w:b/>
          <w:snapToGrid w:val="0"/>
          <w:color w:val="auto"/>
          <w:kern w:val="0"/>
          <w:szCs w:val="21"/>
          <w:highlight w:val="none"/>
          <w:lang w:val="zh-CN"/>
        </w:rPr>
        <w:t>招商响应文件</w:t>
      </w:r>
      <w:bookmarkEnd w:id="168"/>
    </w:p>
    <w:p w14:paraId="7BB82C49">
      <w:pPr>
        <w:numPr>
          <w:ilvl w:val="1"/>
          <w:numId w:val="24"/>
        </w:numPr>
        <w:tabs>
          <w:tab w:val="left" w:pos="540"/>
          <w:tab w:val="clear" w:pos="48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在本次</w:t>
      </w:r>
      <w:r>
        <w:rPr>
          <w:rFonts w:hint="eastAsia" w:ascii="宋体" w:hAnsi="宋体" w:cs="宋体"/>
          <w:snapToGrid w:val="0"/>
          <w:color w:val="auto"/>
          <w:kern w:val="0"/>
          <w:szCs w:val="21"/>
          <w:highlight w:val="none"/>
        </w:rPr>
        <w:t>招商</w:t>
      </w:r>
      <w:r>
        <w:rPr>
          <w:rFonts w:hint="eastAsia" w:ascii="宋体" w:hAnsi="宋体" w:cs="宋体"/>
          <w:snapToGrid w:val="0"/>
          <w:color w:val="auto"/>
          <w:kern w:val="0"/>
          <w:szCs w:val="21"/>
          <w:highlight w:val="none"/>
          <w:lang w:val="zh-CN"/>
        </w:rPr>
        <w:t>递交响应文件的截止时间以后送达的响应文件，不论何种原因，招商代理机构将拒收。</w:t>
      </w:r>
    </w:p>
    <w:p w14:paraId="7D2F82A9">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69" w:name="_Toc13022"/>
      <w:bookmarkStart w:id="170" w:name="_Toc31760"/>
      <w:bookmarkStart w:id="171" w:name="_Toc31575"/>
      <w:bookmarkStart w:id="172" w:name="_Toc31676"/>
      <w:bookmarkStart w:id="173" w:name="_Toc1836"/>
      <w:bookmarkStart w:id="174" w:name="_Toc3816"/>
      <w:r>
        <w:rPr>
          <w:rFonts w:hint="eastAsia" w:ascii="宋体" w:hAnsi="宋体" w:cs="宋体"/>
          <w:b/>
          <w:snapToGrid w:val="0"/>
          <w:color w:val="auto"/>
          <w:kern w:val="0"/>
          <w:szCs w:val="21"/>
          <w:highlight w:val="none"/>
          <w:lang w:val="zh-CN"/>
        </w:rPr>
        <w:t>招商响应文件的补充、修改或者撤回</w:t>
      </w:r>
      <w:bookmarkEnd w:id="169"/>
      <w:bookmarkEnd w:id="170"/>
      <w:bookmarkEnd w:id="171"/>
      <w:bookmarkEnd w:id="172"/>
      <w:bookmarkEnd w:id="173"/>
      <w:bookmarkEnd w:id="174"/>
    </w:p>
    <w:p w14:paraId="3732BA25">
      <w:pPr>
        <w:numPr>
          <w:ilvl w:val="1"/>
          <w:numId w:val="25"/>
        </w:numPr>
        <w:tabs>
          <w:tab w:val="left" w:pos="54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在</w:t>
      </w:r>
      <w:r>
        <w:rPr>
          <w:rFonts w:hint="eastAsia" w:ascii="宋体" w:hAnsi="宋体" w:cs="宋体"/>
          <w:snapToGrid w:val="0"/>
          <w:color w:val="auto"/>
          <w:kern w:val="0"/>
          <w:szCs w:val="21"/>
          <w:highlight w:val="none"/>
        </w:rPr>
        <w:t>提交</w:t>
      </w:r>
      <w:r>
        <w:rPr>
          <w:rFonts w:hint="eastAsia" w:ascii="宋体" w:hAnsi="宋体" w:cs="宋体"/>
          <w:snapToGrid w:val="0"/>
          <w:color w:val="auto"/>
          <w:kern w:val="0"/>
          <w:szCs w:val="21"/>
          <w:highlight w:val="none"/>
          <w:lang w:val="zh-CN"/>
        </w:rPr>
        <w:t>响应文件截止时间前，招商响应人可以对</w:t>
      </w:r>
      <w:r>
        <w:rPr>
          <w:rFonts w:hint="eastAsia" w:ascii="宋体" w:hAnsi="宋体" w:cs="宋体"/>
          <w:snapToGrid w:val="0"/>
          <w:color w:val="auto"/>
          <w:kern w:val="0"/>
          <w:szCs w:val="21"/>
          <w:highlight w:val="none"/>
        </w:rPr>
        <w:t>已</w:t>
      </w:r>
      <w:r>
        <w:rPr>
          <w:rFonts w:hint="eastAsia" w:ascii="宋体" w:hAnsi="宋体" w:cs="宋体"/>
          <w:snapToGrid w:val="0"/>
          <w:color w:val="auto"/>
          <w:kern w:val="0"/>
          <w:szCs w:val="21"/>
          <w:highlight w:val="none"/>
          <w:lang w:val="zh-CN"/>
        </w:rPr>
        <w:t>提交的响应文件进行补充、修改或者撤回。招商响应人需要补充、修改或者撤回响应文件时，应以书面形式通知招商人、招商代理机构。补充、修改的内容是响应文件的组成部分，补充、修改的内容与响应文件不一致的，以补充、修改的内容为准。</w:t>
      </w:r>
    </w:p>
    <w:p w14:paraId="5EB606DF">
      <w:pPr>
        <w:numPr>
          <w:ilvl w:val="1"/>
          <w:numId w:val="25"/>
        </w:numPr>
        <w:tabs>
          <w:tab w:val="left" w:pos="54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从</w:t>
      </w:r>
      <w:r>
        <w:rPr>
          <w:rFonts w:hint="eastAsia" w:ascii="宋体" w:hAnsi="宋体" w:cs="宋体"/>
          <w:snapToGrid w:val="0"/>
          <w:color w:val="auto"/>
          <w:kern w:val="0"/>
          <w:szCs w:val="21"/>
          <w:highlight w:val="none"/>
        </w:rPr>
        <w:t>提交</w:t>
      </w:r>
      <w:r>
        <w:rPr>
          <w:rFonts w:hint="eastAsia" w:ascii="宋体" w:hAnsi="宋体" w:cs="宋体"/>
          <w:snapToGrid w:val="0"/>
          <w:color w:val="auto"/>
          <w:kern w:val="0"/>
          <w:szCs w:val="21"/>
          <w:highlight w:val="none"/>
          <w:lang w:val="zh-CN"/>
        </w:rPr>
        <w:t>响应文件截止时间至招商有效期期满这段时间，招商响应人不得修改或</w:t>
      </w:r>
      <w:r>
        <w:rPr>
          <w:rFonts w:hint="eastAsia" w:ascii="宋体" w:hAnsi="宋体" w:cs="宋体"/>
          <w:snapToGrid w:val="0"/>
          <w:color w:val="auto"/>
          <w:kern w:val="0"/>
          <w:szCs w:val="21"/>
          <w:highlight w:val="none"/>
        </w:rPr>
        <w:t>撤销</w:t>
      </w:r>
      <w:r>
        <w:rPr>
          <w:rFonts w:hint="eastAsia" w:ascii="宋体" w:hAnsi="宋体" w:cs="宋体"/>
          <w:snapToGrid w:val="0"/>
          <w:color w:val="auto"/>
          <w:kern w:val="0"/>
          <w:szCs w:val="21"/>
          <w:highlight w:val="none"/>
          <w:lang w:val="zh-CN"/>
        </w:rPr>
        <w:t>其响应文件，否则其招商保证金将不予以退还。</w:t>
      </w:r>
    </w:p>
    <w:p w14:paraId="6B75A6F2">
      <w:pPr>
        <w:numPr>
          <w:ilvl w:val="1"/>
          <w:numId w:val="25"/>
        </w:numPr>
        <w:tabs>
          <w:tab w:val="left" w:pos="540"/>
        </w:tabs>
        <w:autoSpaceDE w:val="0"/>
        <w:autoSpaceDN w:val="0"/>
        <w:adjustRightInd w:val="0"/>
        <w:spacing w:line="360" w:lineRule="auto"/>
        <w:ind w:left="540" w:hanging="540"/>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招商响应人所提交的响应文件在招商结束后，无论成交与否都不退还。</w:t>
      </w:r>
    </w:p>
    <w:p w14:paraId="6A07BD41">
      <w:pPr>
        <w:numPr>
          <w:ilvl w:val="1"/>
          <w:numId w:val="1"/>
        </w:numPr>
        <w:tabs>
          <w:tab w:val="left" w:pos="540"/>
        </w:tabs>
        <w:spacing w:line="360" w:lineRule="auto"/>
        <w:ind w:left="540" w:hanging="540"/>
        <w:outlineLvl w:val="1"/>
        <w:rPr>
          <w:rFonts w:hint="eastAsia" w:ascii="宋体" w:hAnsi="宋体" w:cs="宋体"/>
          <w:b/>
          <w:color w:val="auto"/>
          <w:szCs w:val="21"/>
          <w:highlight w:val="none"/>
        </w:rPr>
      </w:pPr>
      <w:bookmarkStart w:id="175" w:name="_Toc29664"/>
      <w:bookmarkStart w:id="176" w:name="_Toc9932"/>
      <w:bookmarkStart w:id="177" w:name="_Toc25941"/>
      <w:bookmarkStart w:id="178" w:name="_Toc23495"/>
      <w:bookmarkStart w:id="179" w:name="_Toc8499"/>
      <w:r>
        <w:rPr>
          <w:rFonts w:hint="eastAsia" w:ascii="宋体" w:hAnsi="宋体" w:cs="宋体"/>
          <w:b/>
          <w:color w:val="auto"/>
          <w:szCs w:val="21"/>
          <w:highlight w:val="none"/>
        </w:rPr>
        <w:t>招商程序及步骤</w:t>
      </w:r>
      <w:bookmarkEnd w:id="175"/>
      <w:bookmarkEnd w:id="176"/>
      <w:bookmarkEnd w:id="177"/>
      <w:bookmarkEnd w:id="178"/>
      <w:bookmarkEnd w:id="179"/>
    </w:p>
    <w:p w14:paraId="71BCE416">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80" w:name="_Toc15547"/>
      <w:r>
        <w:rPr>
          <w:rFonts w:hint="eastAsia" w:ascii="宋体" w:hAnsi="宋体" w:cs="宋体"/>
          <w:b/>
          <w:snapToGrid w:val="0"/>
          <w:color w:val="auto"/>
          <w:kern w:val="0"/>
          <w:szCs w:val="21"/>
          <w:highlight w:val="none"/>
        </w:rPr>
        <w:t>磋商</w:t>
      </w:r>
      <w:r>
        <w:rPr>
          <w:rFonts w:hint="eastAsia" w:ascii="宋体" w:hAnsi="宋体" w:cs="宋体"/>
          <w:b/>
          <w:color w:val="auto"/>
          <w:highlight w:val="none"/>
        </w:rPr>
        <w:t>小组</w:t>
      </w:r>
      <w:bookmarkEnd w:id="180"/>
    </w:p>
    <w:p w14:paraId="1DB4EF9E">
      <w:pPr>
        <w:tabs>
          <w:tab w:val="left" w:pos="540"/>
        </w:tabs>
        <w:spacing w:line="360" w:lineRule="auto"/>
        <w:rPr>
          <w:rFonts w:hint="eastAsia" w:ascii="宋体" w:hAnsi="宋体" w:cs="宋体"/>
          <w:color w:val="auto"/>
          <w:highlight w:val="none"/>
        </w:rPr>
      </w:pPr>
      <w:r>
        <w:rPr>
          <w:rFonts w:hint="eastAsia" w:ascii="宋体" w:hAnsi="宋体" w:cs="宋体"/>
          <w:bCs/>
          <w:color w:val="auto"/>
          <w:szCs w:val="21"/>
          <w:highlight w:val="none"/>
        </w:rPr>
        <w:t>23.1 招商人</w:t>
      </w:r>
      <w:r>
        <w:rPr>
          <w:rFonts w:hint="eastAsia" w:ascii="宋体" w:hAnsi="宋体" w:cs="宋体"/>
          <w:color w:val="auto"/>
          <w:highlight w:val="none"/>
        </w:rPr>
        <w:t>依照本项目招商文件和相关法律法规组建磋商小组</w:t>
      </w:r>
      <w:r>
        <w:rPr>
          <w:rFonts w:hint="eastAsia" w:ascii="宋体" w:hAnsi="宋体" w:cs="宋体"/>
          <w:color w:val="auto"/>
          <w:szCs w:val="21"/>
          <w:highlight w:val="none"/>
        </w:rPr>
        <w:t>，</w:t>
      </w:r>
      <w:r>
        <w:rPr>
          <w:rFonts w:hint="eastAsia" w:ascii="宋体" w:hAnsi="宋体" w:cs="宋体"/>
          <w:color w:val="auto"/>
          <w:highlight w:val="none"/>
        </w:rPr>
        <w:t>磋商小组组成</w:t>
      </w:r>
      <w:r>
        <w:rPr>
          <w:rFonts w:hint="eastAsia" w:ascii="宋体" w:hAnsi="宋体" w:cs="宋体"/>
          <w:color w:val="auto"/>
          <w:szCs w:val="21"/>
          <w:highlight w:val="none"/>
        </w:rPr>
        <w:t>，</w:t>
      </w:r>
      <w:r>
        <w:rPr>
          <w:rFonts w:hint="eastAsia" w:ascii="宋体" w:hAnsi="宋体" w:cs="宋体"/>
          <w:color w:val="auto"/>
          <w:highlight w:val="none"/>
        </w:rPr>
        <w:t>详见《招商响应人须知前附表》。</w:t>
      </w:r>
    </w:p>
    <w:p w14:paraId="7D2A51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23.2 </w:t>
      </w:r>
      <w:r>
        <w:rPr>
          <w:rFonts w:hint="eastAsia" w:ascii="宋体" w:hAnsi="宋体" w:cs="宋体"/>
          <w:bCs/>
          <w:color w:val="auto"/>
          <w:kern w:val="44"/>
          <w:szCs w:val="21"/>
          <w:highlight w:val="none"/>
        </w:rPr>
        <w:t>磋商小组</w:t>
      </w:r>
      <w:r>
        <w:rPr>
          <w:rFonts w:hint="eastAsia" w:ascii="宋体" w:hAnsi="宋体" w:cs="宋体"/>
          <w:color w:val="auto"/>
          <w:szCs w:val="21"/>
          <w:highlight w:val="none"/>
        </w:rPr>
        <w:t>所有成员集中</w:t>
      </w:r>
      <w:r>
        <w:rPr>
          <w:rFonts w:hint="eastAsia" w:ascii="宋体" w:hAnsi="宋体" w:cs="宋体"/>
          <w:bCs/>
          <w:color w:val="auto"/>
          <w:kern w:val="44"/>
          <w:szCs w:val="21"/>
          <w:highlight w:val="none"/>
        </w:rPr>
        <w:t>与单一</w:t>
      </w:r>
      <w:r>
        <w:rPr>
          <w:rFonts w:hint="eastAsia" w:ascii="宋体" w:hAnsi="宋体" w:cs="宋体"/>
          <w:color w:val="auto"/>
          <w:szCs w:val="21"/>
          <w:highlight w:val="none"/>
        </w:rPr>
        <w:t>招商响应人分别进行磋商</w:t>
      </w:r>
      <w:r>
        <w:rPr>
          <w:rFonts w:hint="eastAsia" w:ascii="宋体" w:hAnsi="宋体" w:cs="宋体"/>
          <w:bCs/>
          <w:color w:val="auto"/>
          <w:kern w:val="44"/>
          <w:szCs w:val="21"/>
          <w:highlight w:val="none"/>
        </w:rPr>
        <w:t>，</w:t>
      </w:r>
      <w:r>
        <w:rPr>
          <w:rFonts w:hint="eastAsia" w:ascii="宋体" w:hAnsi="宋体" w:cs="宋体"/>
          <w:color w:val="auto"/>
          <w:szCs w:val="21"/>
          <w:highlight w:val="none"/>
        </w:rPr>
        <w:t>并给予所有参加招商的招商响应人平等的磋商机会。磋商顺序</w:t>
      </w:r>
      <w:r>
        <w:rPr>
          <w:rFonts w:hint="eastAsia" w:ascii="宋体" w:hAnsi="宋体" w:cs="宋体"/>
          <w:bCs/>
          <w:color w:val="auto"/>
          <w:kern w:val="44"/>
          <w:szCs w:val="21"/>
          <w:highlight w:val="none"/>
        </w:rPr>
        <w:t>按招商响应人代表递交响应文件的逆次序进行</w:t>
      </w:r>
      <w:r>
        <w:rPr>
          <w:rFonts w:hint="eastAsia" w:ascii="宋体" w:hAnsi="宋体" w:cs="宋体"/>
          <w:color w:val="auto"/>
          <w:szCs w:val="21"/>
          <w:highlight w:val="none"/>
        </w:rPr>
        <w:t>。</w:t>
      </w:r>
    </w:p>
    <w:p w14:paraId="0B94C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kern w:val="44"/>
          <w:szCs w:val="21"/>
          <w:highlight w:val="none"/>
        </w:rPr>
      </w:pPr>
      <w:r>
        <w:rPr>
          <w:rFonts w:hint="eastAsia" w:ascii="宋体" w:hAnsi="宋体" w:cs="宋体"/>
          <w:color w:val="auto"/>
          <w:szCs w:val="21"/>
          <w:highlight w:val="none"/>
        </w:rPr>
        <w:t>23.3</w:t>
      </w:r>
      <w:r>
        <w:rPr>
          <w:rFonts w:ascii="宋体" w:hAnsi="宋体" w:cs="宋体"/>
          <w:color w:val="auto"/>
          <w:szCs w:val="21"/>
          <w:highlight w:val="none"/>
        </w:rPr>
        <w:t xml:space="preserve"> </w:t>
      </w:r>
      <w:r>
        <w:rPr>
          <w:rFonts w:hint="eastAsia" w:ascii="宋体" w:hAnsi="宋体" w:cs="宋体"/>
          <w:bCs/>
          <w:color w:val="auto"/>
          <w:kern w:val="44"/>
          <w:szCs w:val="21"/>
          <w:highlight w:val="none"/>
        </w:rPr>
        <w:t>评审小组成员共5名</w:t>
      </w:r>
      <w:r>
        <w:rPr>
          <w:rFonts w:hint="eastAsia" w:ascii="宋体" w:hAnsi="宋体" w:cs="宋体"/>
          <w:bCs/>
          <w:color w:val="auto"/>
          <w:kern w:val="44"/>
          <w:szCs w:val="21"/>
          <w:highlight w:val="none"/>
          <w:lang w:eastAsia="zh-CN"/>
        </w:rPr>
        <w:t>，</w:t>
      </w:r>
      <w:r>
        <w:rPr>
          <w:rFonts w:hint="eastAsia" w:ascii="宋体" w:hAnsi="宋体" w:cs="宋体"/>
          <w:bCs/>
          <w:color w:val="auto"/>
          <w:kern w:val="44"/>
          <w:szCs w:val="21"/>
          <w:highlight w:val="none"/>
        </w:rPr>
        <w:t>广告公司派1名代表，其他评委分别由传媒公司招标库抽取2名人，招标公司评审库中抽取2名，评审过程由广告公司纪检委员进行全程监督。</w:t>
      </w:r>
    </w:p>
    <w:p w14:paraId="6806C0E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如</w:t>
      </w:r>
      <w:r>
        <w:rPr>
          <w:rFonts w:hint="eastAsia"/>
          <w:color w:val="auto"/>
          <w:highlight w:val="none"/>
          <w:lang w:val="en-US" w:eastAsia="zh-CN"/>
        </w:rPr>
        <w:t>有效</w:t>
      </w:r>
      <w:r>
        <w:rPr>
          <w:rFonts w:hint="eastAsia"/>
          <w:color w:val="auto"/>
          <w:highlight w:val="none"/>
        </w:rPr>
        <w:t>招商响应人不足3家时，经评审委员商议一致后，可继续采取两家比选或一家直接洽商的方式进行评审。</w:t>
      </w:r>
    </w:p>
    <w:p w14:paraId="68A7D076">
      <w:pPr>
        <w:numPr>
          <w:ilvl w:val="0"/>
          <w:numId w:val="2"/>
        </w:numPr>
        <w:spacing w:line="360" w:lineRule="auto"/>
        <w:ind w:hanging="540"/>
        <w:outlineLvl w:val="2"/>
        <w:rPr>
          <w:rFonts w:hint="eastAsia" w:ascii="宋体" w:hAnsi="宋体" w:cs="宋体"/>
          <w:b/>
          <w:snapToGrid w:val="0"/>
          <w:color w:val="auto"/>
          <w:kern w:val="0"/>
          <w:szCs w:val="21"/>
          <w:highlight w:val="none"/>
          <w:lang w:val="zh-CN"/>
        </w:rPr>
      </w:pPr>
      <w:bookmarkStart w:id="181" w:name="_Toc20477"/>
      <w:bookmarkStart w:id="182" w:name="_Toc21008"/>
      <w:bookmarkStart w:id="183" w:name="_Toc27127"/>
      <w:bookmarkStart w:id="184" w:name="_Toc30923"/>
      <w:bookmarkStart w:id="185" w:name="_Toc8907"/>
      <w:bookmarkStart w:id="186" w:name="_Toc21483"/>
      <w:r>
        <w:rPr>
          <w:rFonts w:hint="eastAsia" w:ascii="宋体" w:hAnsi="宋体" w:cs="宋体"/>
          <w:b/>
          <w:color w:val="auto"/>
          <w:highlight w:val="none"/>
        </w:rPr>
        <w:t>响应人代表</w:t>
      </w:r>
      <w:bookmarkEnd w:id="181"/>
      <w:bookmarkEnd w:id="182"/>
      <w:bookmarkEnd w:id="183"/>
      <w:bookmarkEnd w:id="184"/>
      <w:bookmarkEnd w:id="185"/>
      <w:bookmarkEnd w:id="186"/>
    </w:p>
    <w:p w14:paraId="2EEFE3C3">
      <w:pPr>
        <w:tabs>
          <w:tab w:val="left" w:pos="864"/>
          <w:tab w:val="left" w:pos="1080"/>
        </w:tabs>
        <w:spacing w:line="360" w:lineRule="auto"/>
        <w:rPr>
          <w:rFonts w:hint="eastAsia" w:ascii="宋体" w:hAnsi="宋体" w:cs="宋体"/>
          <w:color w:val="auto"/>
          <w:szCs w:val="21"/>
          <w:highlight w:val="none"/>
        </w:rPr>
      </w:pPr>
      <w:bookmarkStart w:id="187" w:name="_Toc9967"/>
      <w:bookmarkStart w:id="188" w:name="_Toc32662"/>
      <w:r>
        <w:rPr>
          <w:rFonts w:hint="eastAsia" w:ascii="宋体" w:hAnsi="宋体" w:cs="宋体"/>
          <w:b/>
          <w:color w:val="auto"/>
          <w:highlight w:val="none"/>
        </w:rPr>
        <w:t xml:space="preserve">24.1 </w:t>
      </w:r>
      <w:r>
        <w:rPr>
          <w:rFonts w:hint="eastAsia" w:ascii="宋体" w:hAnsi="宋体" w:cs="宋体"/>
          <w:color w:val="auto"/>
          <w:szCs w:val="21"/>
          <w:highlight w:val="none"/>
        </w:rPr>
        <w:t>招商响应人法定代表人或授权代表应携带本人身份证明参加磋商，授权代表参加磋商的，还应携带法定代表人授权书原件。响应人代表经磋商小组核对身份后，方可参加磋商。</w:t>
      </w:r>
      <w:bookmarkEnd w:id="187"/>
      <w:bookmarkEnd w:id="188"/>
    </w:p>
    <w:p w14:paraId="2936B01D">
      <w:pPr>
        <w:numPr>
          <w:ilvl w:val="0"/>
          <w:numId w:val="2"/>
        </w:numPr>
        <w:spacing w:line="360" w:lineRule="auto"/>
        <w:ind w:hanging="540"/>
        <w:outlineLvl w:val="2"/>
        <w:rPr>
          <w:rFonts w:hint="eastAsia" w:ascii="宋体" w:hAnsi="宋体" w:cs="宋体"/>
          <w:b/>
          <w:color w:val="auto"/>
          <w:highlight w:val="none"/>
        </w:rPr>
      </w:pPr>
      <w:bookmarkStart w:id="189" w:name="_Toc26665"/>
      <w:bookmarkStart w:id="190" w:name="_Toc11610"/>
      <w:bookmarkStart w:id="191" w:name="_Toc4852"/>
      <w:bookmarkStart w:id="192" w:name="_Toc15394"/>
      <w:r>
        <w:rPr>
          <w:rFonts w:hint="eastAsia" w:ascii="宋体" w:hAnsi="宋体" w:cs="宋体"/>
          <w:b/>
          <w:snapToGrid w:val="0"/>
          <w:color w:val="auto"/>
          <w:kern w:val="0"/>
          <w:szCs w:val="21"/>
          <w:highlight w:val="none"/>
        </w:rPr>
        <w:t>资格</w:t>
      </w:r>
      <w:r>
        <w:rPr>
          <w:rFonts w:hint="eastAsia" w:ascii="宋体" w:hAnsi="宋体" w:cs="宋体"/>
          <w:b/>
          <w:color w:val="auto"/>
          <w:highlight w:val="none"/>
        </w:rPr>
        <w:t>审查和符合性审查</w:t>
      </w:r>
      <w:bookmarkEnd w:id="189"/>
      <w:bookmarkEnd w:id="190"/>
      <w:bookmarkEnd w:id="191"/>
      <w:bookmarkEnd w:id="192"/>
    </w:p>
    <w:p w14:paraId="1ED2AD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25.1在正式招商前，按本项目招商文件第四章规定的程序和方法，对招商响应人进行资格性审查和符合性审查，通过资格性审查和符合性审查，且实质性响应招商文件的招商响应人方可进入招商程序。</w:t>
      </w:r>
    </w:p>
    <w:p w14:paraId="48C30FDE">
      <w:pPr>
        <w:numPr>
          <w:ilvl w:val="0"/>
          <w:numId w:val="2"/>
        </w:numPr>
        <w:spacing w:line="360" w:lineRule="auto"/>
        <w:ind w:hanging="540"/>
        <w:outlineLvl w:val="2"/>
        <w:rPr>
          <w:rFonts w:hint="eastAsia" w:ascii="宋体" w:hAnsi="宋体" w:cs="宋体"/>
          <w:b/>
          <w:color w:val="auto"/>
          <w:highlight w:val="none"/>
        </w:rPr>
      </w:pPr>
      <w:bookmarkStart w:id="193" w:name="_Toc31069"/>
      <w:r>
        <w:rPr>
          <w:rFonts w:hint="eastAsia" w:ascii="宋体" w:hAnsi="宋体" w:cs="宋体"/>
          <w:b/>
          <w:snapToGrid w:val="0"/>
          <w:color w:val="auto"/>
          <w:kern w:val="0"/>
          <w:szCs w:val="21"/>
          <w:highlight w:val="none"/>
        </w:rPr>
        <w:t>磋商</w:t>
      </w:r>
      <w:bookmarkEnd w:id="193"/>
    </w:p>
    <w:p w14:paraId="7A2B6618">
      <w:pPr>
        <w:spacing w:line="360" w:lineRule="auto"/>
        <w:rPr>
          <w:rFonts w:hint="eastAsia" w:ascii="宋体" w:hAnsi="宋体" w:cs="宋体"/>
          <w:color w:val="auto"/>
          <w:highlight w:val="none"/>
        </w:rPr>
      </w:pPr>
      <w:r>
        <w:rPr>
          <w:rFonts w:hint="eastAsia" w:ascii="宋体" w:hAnsi="宋体" w:cs="宋体"/>
          <w:color w:val="auto"/>
          <w:szCs w:val="21"/>
          <w:highlight w:val="none"/>
        </w:rPr>
        <w:t>26.1磋商小组将根据本招商文件第四章规定的程序和方法与递交响应文件的招商响应人进行磋商。在磋商过程中，参与招商的任何一方不得透露与招商有关的其他招商响应人的技</w:t>
      </w:r>
      <w:r>
        <w:rPr>
          <w:rFonts w:hint="eastAsia" w:ascii="宋体" w:hAnsi="宋体" w:cs="宋体"/>
          <w:color w:val="auto"/>
          <w:highlight w:val="none"/>
        </w:rPr>
        <w:t>术资料、价格和其他信息。</w:t>
      </w:r>
    </w:p>
    <w:p w14:paraId="5DE9AB1F">
      <w:pPr>
        <w:spacing w:line="360" w:lineRule="auto"/>
        <w:rPr>
          <w:rFonts w:hint="eastAsia" w:ascii="宋体" w:hAnsi="宋体" w:cs="宋体"/>
          <w:color w:val="auto"/>
          <w:highlight w:val="none"/>
        </w:rPr>
      </w:pPr>
      <w:r>
        <w:rPr>
          <w:rFonts w:hint="eastAsia" w:ascii="宋体" w:hAnsi="宋体" w:cs="宋体"/>
          <w:color w:val="auto"/>
          <w:highlight w:val="none"/>
        </w:rPr>
        <w:t>26.2在磋商过程中，磋商小组可以根据招商文件和磋商情况实质性变动招商需求中的技术、服务要求以及合同草案条款，但不得变动招商文件中的其他内容。实质性变动的内容，须经招商人代表确认。对招商文件作出的实质性变动是招商文件的有效组成部分，磋商小组将以书面形式同时通知所有招商响应人，</w:t>
      </w:r>
      <w:r>
        <w:rPr>
          <w:rFonts w:hint="eastAsia" w:ascii="宋体" w:hAnsi="宋体" w:cs="宋体"/>
          <w:color w:val="auto"/>
          <w:szCs w:val="21"/>
          <w:highlight w:val="none"/>
        </w:rPr>
        <w:t>并提供必要的修正时间。</w:t>
      </w:r>
    </w:p>
    <w:p w14:paraId="0E0DE246">
      <w:pPr>
        <w:spacing w:line="360" w:lineRule="auto"/>
        <w:rPr>
          <w:rFonts w:hint="eastAsia" w:ascii="宋体" w:hAnsi="宋体" w:cs="宋体"/>
          <w:color w:val="auto"/>
          <w:szCs w:val="21"/>
          <w:highlight w:val="none"/>
        </w:rPr>
      </w:pPr>
      <w:r>
        <w:rPr>
          <w:rFonts w:hint="eastAsia" w:ascii="宋体" w:hAnsi="宋体" w:cs="宋体"/>
          <w:color w:val="auto"/>
          <w:highlight w:val="none"/>
        </w:rPr>
        <w:t>26.3招商响应人应当按照招商文件的变动情况和磋商小组的要求重新提交响应文件，</w:t>
      </w:r>
      <w:r>
        <w:rPr>
          <w:rFonts w:hint="eastAsia" w:ascii="宋体" w:hAnsi="宋体" w:cs="宋体"/>
          <w:color w:val="auto"/>
          <w:szCs w:val="21"/>
          <w:highlight w:val="none"/>
        </w:rPr>
        <w:t>对原响应文件进行技术、商务、价格修正，重新提交的响应文件应实质性响应本招商文件及</w:t>
      </w:r>
      <w:r>
        <w:rPr>
          <w:rFonts w:hint="eastAsia" w:ascii="宋体" w:hAnsi="宋体" w:cs="宋体"/>
          <w:color w:val="auto"/>
          <w:highlight w:val="none"/>
        </w:rPr>
        <w:t>对招商文件作出的实质性变动，</w:t>
      </w:r>
      <w:r>
        <w:rPr>
          <w:rFonts w:hint="eastAsia" w:ascii="宋体" w:hAnsi="宋体" w:cs="宋体"/>
          <w:color w:val="auto"/>
          <w:szCs w:val="21"/>
          <w:highlight w:val="none"/>
        </w:rPr>
        <w:t>并按本招商文件的规定进行签署。重新提交的响应文件与原响应文件不一致的，以重新提交的响应文件为准。不按要求签署或逾时不提交响应文件的，视同放弃磋商，放弃磋商的</w:t>
      </w:r>
      <w:r>
        <w:rPr>
          <w:rFonts w:hint="eastAsia" w:ascii="宋体" w:hAnsi="宋体" w:cs="宋体"/>
          <w:color w:val="auto"/>
          <w:highlight w:val="none"/>
        </w:rPr>
        <w:t>招商响应人的</w:t>
      </w:r>
      <w:r>
        <w:rPr>
          <w:rFonts w:hint="eastAsia" w:ascii="宋体" w:hAnsi="宋体" w:cs="宋体"/>
          <w:snapToGrid w:val="0"/>
          <w:color w:val="auto"/>
          <w:kern w:val="0"/>
          <w:szCs w:val="21"/>
          <w:highlight w:val="none"/>
          <w:lang w:val="zh-CN"/>
        </w:rPr>
        <w:t>招商保证金</w:t>
      </w:r>
      <w:r>
        <w:rPr>
          <w:rFonts w:hint="eastAsia" w:ascii="宋体" w:hAnsi="宋体" w:cs="宋体"/>
          <w:color w:val="auto"/>
          <w:highlight w:val="none"/>
        </w:rPr>
        <w:t>将在成交通知书发放后的五个工作日内退还。</w:t>
      </w:r>
    </w:p>
    <w:p w14:paraId="5F496FC5">
      <w:pPr>
        <w:tabs>
          <w:tab w:val="left" w:pos="540"/>
        </w:tabs>
        <w:spacing w:line="360" w:lineRule="auto"/>
        <w:rPr>
          <w:rFonts w:hint="eastAsia" w:ascii="宋体" w:hAnsi="宋体" w:cs="宋体"/>
          <w:color w:val="auto"/>
          <w:highlight w:val="none"/>
        </w:rPr>
      </w:pPr>
      <w:r>
        <w:rPr>
          <w:rFonts w:hint="eastAsia" w:ascii="宋体" w:hAnsi="宋体" w:cs="宋体"/>
          <w:color w:val="auto"/>
          <w:highlight w:val="none"/>
        </w:rPr>
        <w:t>26.4最后报价</w:t>
      </w:r>
    </w:p>
    <w:p w14:paraId="46E4B7E3">
      <w:pPr>
        <w:spacing w:line="360" w:lineRule="auto"/>
        <w:ind w:firstLine="420" w:firstLineChars="200"/>
        <w:rPr>
          <w:rFonts w:hint="eastAsia" w:ascii="宋体" w:hAnsi="宋体" w:cs="宋体"/>
          <w:color w:val="auto"/>
          <w:highlight w:val="none"/>
        </w:rPr>
      </w:pPr>
      <w:r>
        <w:rPr>
          <w:rFonts w:hint="eastAsia" w:ascii="宋体" w:hAnsi="宋体" w:cs="宋体"/>
          <w:bCs/>
          <w:color w:val="auto"/>
          <w:kern w:val="44"/>
          <w:szCs w:val="21"/>
          <w:highlight w:val="none"/>
        </w:rPr>
        <w:t>招商代理机构将已确定条件的最后报价书发放至所有招商响应人，要求招商响应人在指定的时间内提交满足要求的最后报价，密封递交磋商小组。所有招商响应人递交最后报价后，磋商小组将公布并记录所有招商响应人的最终价格。</w:t>
      </w:r>
      <w:r>
        <w:rPr>
          <w:rFonts w:hint="eastAsia" w:ascii="宋体" w:hAnsi="宋体" w:cs="宋体"/>
          <w:color w:val="auto"/>
          <w:highlight w:val="none"/>
        </w:rPr>
        <w:t>最后报价为本次招商不可变动的最终价格。</w:t>
      </w:r>
    </w:p>
    <w:p w14:paraId="5803E6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招商文件能够详细列明招商标的的技术、服务要求的，招商结束后，磋商小组应当要求所有继续参加招商的招商响应人在规定时间内提交最后报价，提交最后报价的招商响应人不得少于2家。</w:t>
      </w:r>
    </w:p>
    <w:p w14:paraId="526E30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招商文件不能详细列明招商标的的技术、服务要求，需经招商由招商响应人提供最终设计方案或解决方案的，招商结束后，磋商小组应当按照少数服从多数的原则投票推荐2家以上招商响应人的设计方案或者解决方案，并要求其在规定时间内提交最后报价。 </w:t>
      </w:r>
    </w:p>
    <w:p w14:paraId="78D8297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本招商项目提交最后报价招商响应人的确定方式详见《招商响应人须知前附表》。</w:t>
      </w:r>
    </w:p>
    <w:p w14:paraId="3374E48F">
      <w:pPr>
        <w:spacing w:line="360" w:lineRule="auto"/>
        <w:rPr>
          <w:rFonts w:hint="eastAsia" w:ascii="宋体" w:hAnsi="宋体" w:cs="宋体"/>
          <w:color w:val="auto"/>
          <w:highlight w:val="none"/>
        </w:rPr>
      </w:pPr>
      <w:r>
        <w:rPr>
          <w:rFonts w:hint="eastAsia" w:ascii="宋体" w:hAnsi="宋体" w:cs="宋体"/>
          <w:color w:val="auto"/>
          <w:highlight w:val="none"/>
        </w:rPr>
        <w:t>26.5</w:t>
      </w:r>
      <w:r>
        <w:rPr>
          <w:rFonts w:hint="eastAsia" w:ascii="宋体" w:hAnsi="宋体" w:cs="宋体"/>
          <w:bCs/>
          <w:color w:val="auto"/>
          <w:kern w:val="44"/>
          <w:szCs w:val="21"/>
          <w:highlight w:val="none"/>
        </w:rPr>
        <w:t>如有需要，磋商小组可进行多轮磋商，直至最终确定招商文件招商需求中的技术、服务要求以及合同草案条款。如招商文件无需修改，可直接要求招商响应人</w:t>
      </w:r>
      <w:r>
        <w:rPr>
          <w:rFonts w:hint="eastAsia" w:ascii="宋体" w:hAnsi="宋体" w:cs="宋体"/>
          <w:color w:val="auto"/>
          <w:highlight w:val="none"/>
        </w:rPr>
        <w:t>提交最后报价</w:t>
      </w:r>
      <w:r>
        <w:rPr>
          <w:rFonts w:hint="eastAsia" w:ascii="宋体" w:hAnsi="宋体" w:cs="宋体"/>
          <w:bCs/>
          <w:color w:val="auto"/>
          <w:kern w:val="44"/>
          <w:szCs w:val="21"/>
          <w:highlight w:val="none"/>
        </w:rPr>
        <w:t>。</w:t>
      </w:r>
    </w:p>
    <w:p w14:paraId="30C60442">
      <w:pPr>
        <w:spacing w:line="360" w:lineRule="auto"/>
        <w:rPr>
          <w:rFonts w:hint="eastAsia" w:ascii="宋体" w:hAnsi="宋体" w:cs="宋体"/>
          <w:bCs/>
          <w:color w:val="auto"/>
          <w:kern w:val="44"/>
          <w:szCs w:val="21"/>
          <w:highlight w:val="none"/>
        </w:rPr>
      </w:pPr>
      <w:r>
        <w:rPr>
          <w:rFonts w:hint="eastAsia" w:ascii="宋体" w:hAnsi="宋体" w:cs="宋体"/>
          <w:color w:val="auto"/>
          <w:highlight w:val="none"/>
        </w:rPr>
        <w:t>26.6</w:t>
      </w:r>
      <w:r>
        <w:rPr>
          <w:rFonts w:hint="eastAsia" w:ascii="宋体" w:hAnsi="宋体" w:cs="宋体"/>
          <w:bCs/>
          <w:color w:val="auto"/>
          <w:kern w:val="44"/>
          <w:szCs w:val="21"/>
          <w:highlight w:val="none"/>
        </w:rPr>
        <w:t xml:space="preserve"> 磋商小组审核完最终报价后，根据招商文件规定的评定办法推荐成交候选人或根据招商人的书面授权直接确定成交响应人。</w:t>
      </w:r>
    </w:p>
    <w:p w14:paraId="2A2D8881">
      <w:pPr>
        <w:spacing w:line="360" w:lineRule="auto"/>
        <w:rPr>
          <w:rFonts w:hint="eastAsia" w:ascii="宋体" w:hAnsi="宋体" w:cs="宋体"/>
          <w:bCs/>
          <w:color w:val="auto"/>
          <w:kern w:val="44"/>
          <w:szCs w:val="21"/>
          <w:highlight w:val="none"/>
        </w:rPr>
      </w:pPr>
      <w:r>
        <w:rPr>
          <w:rFonts w:hint="eastAsia" w:ascii="宋体" w:hAnsi="宋体" w:cs="宋体"/>
          <w:bCs/>
          <w:color w:val="auto"/>
          <w:kern w:val="44"/>
          <w:szCs w:val="21"/>
          <w:highlight w:val="none"/>
        </w:rPr>
        <w:t>26.7招商代理机构对招商过程和重要招商内容进行记录，招商双方在记录上签字确认。</w:t>
      </w:r>
    </w:p>
    <w:p w14:paraId="13EA1922">
      <w:pPr>
        <w:numPr>
          <w:ilvl w:val="0"/>
          <w:numId w:val="2"/>
        </w:numPr>
        <w:spacing w:line="360" w:lineRule="auto"/>
        <w:ind w:hanging="540"/>
        <w:outlineLvl w:val="2"/>
        <w:rPr>
          <w:rFonts w:hint="eastAsia" w:ascii="宋体" w:hAnsi="宋体" w:cs="宋体"/>
          <w:b/>
          <w:color w:val="auto"/>
          <w:highlight w:val="none"/>
          <w:lang w:val="zh-CN"/>
        </w:rPr>
      </w:pPr>
      <w:bookmarkStart w:id="194" w:name="_Toc20550"/>
      <w:bookmarkStart w:id="195" w:name="_Toc10534"/>
      <w:bookmarkStart w:id="196" w:name="_Toc11394"/>
      <w:bookmarkStart w:id="197" w:name="_Toc19266"/>
      <w:r>
        <w:rPr>
          <w:rFonts w:hint="eastAsia" w:ascii="宋体" w:hAnsi="宋体" w:cs="宋体"/>
          <w:b/>
          <w:color w:val="auto"/>
          <w:highlight w:val="none"/>
          <w:lang w:val="zh-CN"/>
        </w:rPr>
        <w:t>保密</w:t>
      </w:r>
      <w:bookmarkEnd w:id="194"/>
      <w:bookmarkEnd w:id="195"/>
      <w:bookmarkEnd w:id="196"/>
      <w:bookmarkEnd w:id="197"/>
    </w:p>
    <w:p w14:paraId="73233BB3">
      <w:pPr>
        <w:numPr>
          <w:ilvl w:val="1"/>
          <w:numId w:val="26"/>
        </w:numPr>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凡是属于审查、澄清、评价和比较的有关资料以及授标意向等，招商人、招商代理机构、监管人员、</w:t>
      </w:r>
      <w:r>
        <w:rPr>
          <w:rFonts w:hint="eastAsia" w:ascii="宋体" w:hAnsi="宋体" w:cs="宋体"/>
          <w:bCs/>
          <w:color w:val="auto"/>
          <w:kern w:val="44"/>
          <w:szCs w:val="21"/>
          <w:highlight w:val="none"/>
        </w:rPr>
        <w:t>磋商小组</w:t>
      </w:r>
      <w:r>
        <w:rPr>
          <w:rFonts w:hint="eastAsia" w:ascii="宋体" w:hAnsi="宋体" w:cs="宋体"/>
          <w:snapToGrid w:val="0"/>
          <w:color w:val="auto"/>
          <w:kern w:val="0"/>
          <w:szCs w:val="21"/>
          <w:highlight w:val="none"/>
          <w:lang w:val="zh-CN"/>
        </w:rPr>
        <w:t>及有关工作人员均不得向招商响应人或其它无关的人员透露。</w:t>
      </w:r>
    </w:p>
    <w:p w14:paraId="301DCFFE">
      <w:pPr>
        <w:tabs>
          <w:tab w:val="left" w:pos="864"/>
          <w:tab w:val="left" w:pos="1080"/>
        </w:tabs>
        <w:spacing w:line="360" w:lineRule="auto"/>
        <w:outlineLvl w:val="1"/>
        <w:rPr>
          <w:rFonts w:hint="eastAsia" w:ascii="宋体" w:hAnsi="宋体" w:cs="宋体"/>
          <w:b/>
          <w:color w:val="auto"/>
          <w:highlight w:val="none"/>
        </w:rPr>
      </w:pPr>
      <w:bookmarkStart w:id="198" w:name="_Toc10919"/>
      <w:bookmarkStart w:id="199" w:name="_Toc18852"/>
      <w:bookmarkStart w:id="200" w:name="_Toc31453"/>
      <w:bookmarkStart w:id="201" w:name="_Toc3474"/>
      <w:bookmarkStart w:id="202" w:name="_Toc116"/>
      <w:r>
        <w:rPr>
          <w:rFonts w:hint="eastAsia" w:ascii="宋体" w:hAnsi="宋体" w:cs="宋体"/>
          <w:b/>
          <w:color w:val="auto"/>
          <w:szCs w:val="21"/>
          <w:highlight w:val="none"/>
        </w:rPr>
        <w:t>七、成交与签订合同</w:t>
      </w:r>
      <w:bookmarkEnd w:id="198"/>
      <w:bookmarkEnd w:id="199"/>
      <w:bookmarkEnd w:id="200"/>
      <w:bookmarkEnd w:id="201"/>
      <w:bookmarkEnd w:id="202"/>
    </w:p>
    <w:p w14:paraId="56747DDD">
      <w:pPr>
        <w:numPr>
          <w:ilvl w:val="0"/>
          <w:numId w:val="2"/>
        </w:numPr>
        <w:spacing w:line="360" w:lineRule="auto"/>
        <w:ind w:hanging="540"/>
        <w:outlineLvl w:val="2"/>
        <w:rPr>
          <w:rFonts w:hint="eastAsia" w:ascii="宋体" w:hAnsi="宋体" w:cs="宋体"/>
          <w:b/>
          <w:color w:val="auto"/>
          <w:highlight w:val="none"/>
          <w:lang w:val="zh-CN"/>
        </w:rPr>
      </w:pPr>
      <w:bookmarkStart w:id="203" w:name="_Toc25519"/>
      <w:bookmarkStart w:id="204" w:name="_Toc19893"/>
      <w:bookmarkStart w:id="205" w:name="_Toc7290"/>
      <w:bookmarkStart w:id="206" w:name="_Toc23555"/>
      <w:r>
        <w:rPr>
          <w:rFonts w:hint="eastAsia" w:ascii="宋体" w:hAnsi="宋体" w:cs="宋体"/>
          <w:b/>
          <w:color w:val="auto"/>
          <w:highlight w:val="none"/>
          <w:lang w:val="zh-CN"/>
        </w:rPr>
        <w:t>合同授予标准</w:t>
      </w:r>
      <w:bookmarkEnd w:id="203"/>
      <w:bookmarkEnd w:id="204"/>
      <w:bookmarkEnd w:id="205"/>
      <w:bookmarkEnd w:id="206"/>
    </w:p>
    <w:p w14:paraId="095E4050">
      <w:pPr>
        <w:autoSpaceDE w:val="0"/>
        <w:autoSpaceDN w:val="0"/>
        <w:adjustRightInd w:val="0"/>
        <w:spacing w:line="360" w:lineRule="auto"/>
        <w:jc w:val="left"/>
        <w:rPr>
          <w:rFonts w:hint="eastAsia" w:ascii="宋体" w:hAnsi="宋体" w:cs="宋体"/>
          <w:iCs/>
          <w:snapToGrid w:val="0"/>
          <w:color w:val="auto"/>
          <w:kern w:val="0"/>
          <w:szCs w:val="21"/>
          <w:highlight w:val="none"/>
          <w:lang w:val="zh-CN"/>
        </w:rPr>
      </w:pPr>
      <w:r>
        <w:rPr>
          <w:rFonts w:hint="eastAsia" w:ascii="宋体" w:hAnsi="宋体" w:cs="宋体"/>
          <w:iCs/>
          <w:snapToGrid w:val="0"/>
          <w:color w:val="auto"/>
          <w:kern w:val="0"/>
          <w:szCs w:val="21"/>
          <w:highlight w:val="none"/>
          <w:lang w:val="zh-CN"/>
        </w:rPr>
        <w:t>28.1 招商人将把合同授予排名第一的招商响应人，特殊情况按本须知29.3的规定执行。</w:t>
      </w:r>
    </w:p>
    <w:p w14:paraId="6E56076A">
      <w:pPr>
        <w:numPr>
          <w:ilvl w:val="0"/>
          <w:numId w:val="2"/>
        </w:numPr>
        <w:spacing w:line="360" w:lineRule="auto"/>
        <w:ind w:hanging="540"/>
        <w:outlineLvl w:val="2"/>
        <w:rPr>
          <w:rFonts w:hint="eastAsia" w:ascii="宋体" w:hAnsi="宋体" w:cs="宋体"/>
          <w:b/>
          <w:color w:val="auto"/>
          <w:highlight w:val="none"/>
          <w:lang w:val="zh-CN"/>
        </w:rPr>
      </w:pPr>
      <w:bookmarkStart w:id="207" w:name="_Toc13932"/>
      <w:bookmarkStart w:id="208" w:name="_Toc24030"/>
      <w:bookmarkStart w:id="209" w:name="_Toc26429"/>
      <w:bookmarkStart w:id="210" w:name="_Toc28468"/>
      <w:r>
        <w:rPr>
          <w:rFonts w:hint="eastAsia" w:ascii="宋体" w:hAnsi="宋体" w:cs="宋体"/>
          <w:b/>
          <w:color w:val="auto"/>
          <w:highlight w:val="none"/>
          <w:lang w:val="zh-CN"/>
        </w:rPr>
        <w:t>签订合同</w:t>
      </w:r>
      <w:bookmarkEnd w:id="207"/>
      <w:bookmarkEnd w:id="208"/>
      <w:bookmarkEnd w:id="209"/>
      <w:bookmarkEnd w:id="210"/>
    </w:p>
    <w:p w14:paraId="76F19D00">
      <w:pPr>
        <w:tabs>
          <w:tab w:val="left" w:pos="426"/>
        </w:tabs>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29.1 招商文件对履约保证金有规定的，成交响应人应按规定在签订合同前缴纳履约保证金。有关履约保证金的规定《招商响应人须知前附表》。</w:t>
      </w:r>
    </w:p>
    <w:p w14:paraId="6789D03A">
      <w:pPr>
        <w:tabs>
          <w:tab w:val="left" w:pos="426"/>
        </w:tabs>
        <w:autoSpaceDE w:val="0"/>
        <w:autoSpaceDN w:val="0"/>
        <w:adjustRightInd w:val="0"/>
        <w:spacing w:line="360" w:lineRule="auto"/>
        <w:jc w:val="left"/>
        <w:rPr>
          <w:rFonts w:hint="eastAsia" w:ascii="宋体" w:hAnsi="宋体" w:cs="宋体"/>
          <w:color w:val="auto"/>
          <w:highlight w:val="none"/>
        </w:rPr>
      </w:pPr>
      <w:r>
        <w:rPr>
          <w:rFonts w:hint="eastAsia" w:ascii="宋体" w:hAnsi="宋体" w:cs="宋体"/>
          <w:snapToGrid w:val="0"/>
          <w:color w:val="auto"/>
          <w:szCs w:val="21"/>
          <w:highlight w:val="none"/>
          <w:lang w:val="zh-CN"/>
        </w:rPr>
        <w:t>29.2 招商人与成交响应人应当在成交通知书发出之日起</w:t>
      </w: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zh-CN"/>
        </w:rPr>
        <w:t>0</w:t>
      </w:r>
      <w:r>
        <w:rPr>
          <w:rFonts w:hint="eastAsia" w:ascii="宋体" w:hAnsi="宋体" w:cs="宋体"/>
          <w:snapToGrid w:val="0"/>
          <w:color w:val="auto"/>
          <w:szCs w:val="21"/>
          <w:highlight w:val="none"/>
        </w:rPr>
        <w:t>个日历</w:t>
      </w:r>
      <w:r>
        <w:rPr>
          <w:rFonts w:hint="eastAsia" w:ascii="宋体" w:hAnsi="宋体" w:cs="宋体"/>
          <w:snapToGrid w:val="0"/>
          <w:color w:val="auto"/>
          <w:szCs w:val="21"/>
          <w:highlight w:val="none"/>
          <w:lang w:val="zh-CN"/>
        </w:rPr>
        <w:t>日内，按照招商文件确定的合同文本以及招商标的、规格型号、招商金额、招商数量、技术和服务要求等事项签订招商合同。</w:t>
      </w:r>
    </w:p>
    <w:p w14:paraId="698464E0">
      <w:pPr>
        <w:autoSpaceDE w:val="0"/>
        <w:autoSpaceDN w:val="0"/>
        <w:adjustRightInd w:val="0"/>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招商人不得向成交响应人提出超出招商文件以外的任何要求作为签订合同的条件，不得与成交响应人订立背离招商文件确定的合同文本以及招商标的、规格型号、招商金额、招商数量、技术和服务要求等实质性内容的协议。</w:t>
      </w:r>
    </w:p>
    <w:p w14:paraId="3BC5B883">
      <w:pPr>
        <w:autoSpaceDE w:val="0"/>
        <w:autoSpaceDN w:val="0"/>
        <w:adjustRightIn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29.3 </w:t>
      </w:r>
      <w:r>
        <w:rPr>
          <w:rFonts w:hint="eastAsia" w:ascii="宋体" w:hAnsi="宋体" w:cs="宋体"/>
          <w:color w:val="auto"/>
          <w:highlight w:val="none"/>
          <w:lang w:val="zh-CN"/>
        </w:rPr>
        <w:t>成交响应人拒绝与招商人签订合同的，招商人可以按照评审报告推荐的中标候选人名单排序，确定下一候选人为成交响应人，也可以重新开展招商活动。</w:t>
      </w:r>
    </w:p>
    <w:p w14:paraId="5B24939C">
      <w:pPr>
        <w:autoSpaceDE w:val="0"/>
        <w:autoSpaceDN w:val="0"/>
        <w:adjustRightIn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29.4 </w:t>
      </w:r>
      <w:r>
        <w:rPr>
          <w:rFonts w:hint="eastAsia" w:ascii="宋体" w:hAnsi="宋体" w:cs="宋体"/>
          <w:snapToGrid w:val="0"/>
          <w:color w:val="auto"/>
          <w:kern w:val="0"/>
          <w:szCs w:val="21"/>
          <w:highlight w:val="none"/>
          <w:lang w:val="zh-CN"/>
        </w:rPr>
        <w:t>签订招商合同后7个工作日内，招商人应将招商合同副本报同级招商监管部门备案。</w:t>
      </w:r>
    </w:p>
    <w:p w14:paraId="6CECA2AD">
      <w:pPr>
        <w:tabs>
          <w:tab w:val="left" w:pos="540"/>
        </w:tabs>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29.5 招商代理机构将配合招商人与成交响应人签订招商合同。招商人与成交响应人应按招商文件要求和成交响应人的响应文件承诺订立书面合同，不得超出招商文件和成交响应人响应文件的范围，也不得再行订立背离合同实质性内容的其他协议。</w:t>
      </w:r>
    </w:p>
    <w:p w14:paraId="161D2C7F">
      <w:pPr>
        <w:tabs>
          <w:tab w:val="left" w:pos="540"/>
        </w:tabs>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szCs w:val="21"/>
          <w:highlight w:val="none"/>
          <w:lang w:val="zh-CN"/>
        </w:rPr>
        <w:t>29.6 除不可抗力等因素外，成交通知书发出后，招商人改变成交结果，或者成交响应人拒绝签订招商合同的，应当承担相应的法律责任。</w:t>
      </w:r>
    </w:p>
    <w:p w14:paraId="5145C9A3">
      <w:pPr>
        <w:autoSpaceDE w:val="0"/>
        <w:autoSpaceDN w:val="0"/>
        <w:adjustRightInd w:val="0"/>
        <w:spacing w:line="360" w:lineRule="auto"/>
        <w:ind w:firstLine="435"/>
        <w:jc w:val="left"/>
        <w:rPr>
          <w:rFonts w:hint="eastAsia" w:ascii="宋体" w:hAnsi="宋体" w:cs="宋体"/>
          <w:snapToGrid w:val="0"/>
          <w:color w:val="auto"/>
          <w:kern w:val="0"/>
          <w:szCs w:val="21"/>
          <w:highlight w:val="none"/>
          <w:lang w:val="zh-CN"/>
        </w:rPr>
      </w:pPr>
      <w:r>
        <w:rPr>
          <w:rFonts w:hint="eastAsia" w:ascii="宋体" w:hAnsi="宋体" w:cs="宋体"/>
          <w:color w:val="auto"/>
          <w:highlight w:val="none"/>
        </w:rPr>
        <w:t>成交响应人拒绝签订招商合同的，招商人可以参照《政府采购竞争性磋商采购方式管理暂行办法》第三十三条规定的原则确定其他招商响应人作为成交响应人并签订招商合同，也可以重新开展招商活动。拒绝签订招商合同的成交响应人不得参加对该项目重新开展的招商活动。</w:t>
      </w:r>
    </w:p>
    <w:p w14:paraId="1D9ED243">
      <w:pPr>
        <w:tabs>
          <w:tab w:val="left" w:pos="540"/>
        </w:tabs>
        <w:spacing w:line="360" w:lineRule="auto"/>
        <w:outlineLvl w:val="1"/>
        <w:rPr>
          <w:rFonts w:hint="eastAsia" w:ascii="宋体" w:hAnsi="宋体" w:cs="宋体"/>
          <w:b/>
          <w:snapToGrid w:val="0"/>
          <w:color w:val="auto"/>
          <w:kern w:val="0"/>
          <w:szCs w:val="21"/>
          <w:highlight w:val="none"/>
          <w:lang w:val="zh-CN"/>
        </w:rPr>
      </w:pPr>
      <w:bookmarkStart w:id="211" w:name="_Toc15953"/>
      <w:bookmarkStart w:id="212" w:name="_Toc31745"/>
      <w:bookmarkStart w:id="213" w:name="_Toc12251"/>
      <w:bookmarkStart w:id="214" w:name="_Toc13699"/>
      <w:bookmarkStart w:id="215" w:name="_Toc18191"/>
      <w:r>
        <w:rPr>
          <w:rFonts w:hint="eastAsia" w:ascii="宋体" w:hAnsi="宋体" w:cs="宋体"/>
          <w:b/>
          <w:snapToGrid w:val="0"/>
          <w:color w:val="auto"/>
          <w:kern w:val="0"/>
          <w:szCs w:val="21"/>
          <w:highlight w:val="none"/>
        </w:rPr>
        <w:t>八</w:t>
      </w:r>
      <w:r>
        <w:rPr>
          <w:rFonts w:hint="eastAsia" w:ascii="宋体" w:hAnsi="宋体" w:cs="宋体"/>
          <w:b/>
          <w:snapToGrid w:val="0"/>
          <w:color w:val="auto"/>
          <w:kern w:val="0"/>
          <w:szCs w:val="21"/>
          <w:highlight w:val="none"/>
          <w:lang w:val="zh-CN"/>
        </w:rPr>
        <w:t>、其他要求</w:t>
      </w:r>
      <w:bookmarkEnd w:id="211"/>
      <w:bookmarkEnd w:id="212"/>
      <w:bookmarkEnd w:id="213"/>
      <w:bookmarkEnd w:id="214"/>
      <w:bookmarkEnd w:id="215"/>
    </w:p>
    <w:p w14:paraId="00C27315">
      <w:pPr>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rPr>
        <w:t>29.7</w:t>
      </w:r>
      <w:r>
        <w:rPr>
          <w:rFonts w:hint="eastAsia" w:ascii="宋体" w:hAnsi="宋体" w:cs="宋体"/>
          <w:snapToGrid w:val="0"/>
          <w:color w:val="auto"/>
          <w:kern w:val="0"/>
          <w:szCs w:val="21"/>
          <w:highlight w:val="none"/>
          <w:lang w:val="zh-CN"/>
        </w:rPr>
        <w:t>见《招商响应人须知前附表》。</w:t>
      </w:r>
    </w:p>
    <w:p w14:paraId="3088E45B">
      <w:pPr>
        <w:pStyle w:val="2"/>
        <w:rPr>
          <w:rFonts w:hint="eastAsia" w:ascii="宋体" w:hAnsi="宋体" w:cs="宋体"/>
          <w:snapToGrid w:val="0"/>
          <w:color w:val="auto"/>
          <w:kern w:val="0"/>
          <w:szCs w:val="21"/>
          <w:highlight w:val="none"/>
          <w:lang w:val="zh-CN"/>
        </w:rPr>
      </w:pPr>
    </w:p>
    <w:p w14:paraId="214AC9D1">
      <w:pPr>
        <w:pStyle w:val="2"/>
        <w:rPr>
          <w:rFonts w:hint="eastAsia" w:ascii="宋体" w:hAnsi="宋体" w:cs="宋体"/>
          <w:snapToGrid w:val="0"/>
          <w:color w:val="auto"/>
          <w:kern w:val="0"/>
          <w:szCs w:val="21"/>
          <w:highlight w:val="none"/>
          <w:lang w:val="zh-CN"/>
        </w:rPr>
      </w:pPr>
    </w:p>
    <w:p w14:paraId="6A5B0ACB">
      <w:pPr>
        <w:pStyle w:val="2"/>
        <w:rPr>
          <w:rFonts w:hint="eastAsia" w:ascii="宋体" w:hAnsi="宋体" w:cs="宋体"/>
          <w:snapToGrid w:val="0"/>
          <w:color w:val="auto"/>
          <w:kern w:val="0"/>
          <w:szCs w:val="21"/>
          <w:highlight w:val="none"/>
          <w:lang w:val="zh-CN"/>
        </w:rPr>
      </w:pPr>
    </w:p>
    <w:p w14:paraId="1582BD4D">
      <w:pPr>
        <w:pStyle w:val="2"/>
        <w:rPr>
          <w:rFonts w:hint="eastAsia" w:ascii="宋体" w:hAnsi="宋体" w:cs="宋体"/>
          <w:snapToGrid w:val="0"/>
          <w:color w:val="auto"/>
          <w:kern w:val="0"/>
          <w:szCs w:val="21"/>
          <w:highlight w:val="none"/>
          <w:lang w:val="zh-CN"/>
        </w:rPr>
      </w:pPr>
    </w:p>
    <w:p w14:paraId="023BF33C">
      <w:pPr>
        <w:pStyle w:val="2"/>
        <w:rPr>
          <w:rFonts w:hint="eastAsia" w:ascii="宋体" w:hAnsi="宋体" w:cs="宋体"/>
          <w:snapToGrid w:val="0"/>
          <w:color w:val="auto"/>
          <w:kern w:val="0"/>
          <w:szCs w:val="21"/>
          <w:highlight w:val="none"/>
          <w:lang w:val="zh-CN"/>
        </w:rPr>
        <w:sectPr>
          <w:footerReference r:id="rId4" w:type="default"/>
          <w:pgSz w:w="11906" w:h="16838"/>
          <w:pgMar w:top="1588" w:right="1417" w:bottom="1588" w:left="1417" w:header="851" w:footer="1162" w:gutter="0"/>
          <w:pgNumType w:start="1"/>
          <w:cols w:space="720" w:num="1"/>
          <w:docGrid w:linePitch="312" w:charSpace="0"/>
        </w:sectPr>
      </w:pPr>
    </w:p>
    <w:p w14:paraId="2F3F73F2">
      <w:pPr>
        <w:pStyle w:val="3"/>
        <w:spacing w:line="240" w:lineRule="auto"/>
        <w:jc w:val="center"/>
        <w:rPr>
          <w:rFonts w:hint="eastAsia" w:ascii="宋体" w:hAnsi="宋体" w:cs="宋体"/>
          <w:color w:val="auto"/>
          <w:sz w:val="36"/>
          <w:szCs w:val="36"/>
          <w:highlight w:val="none"/>
          <w:lang w:val="zh-CN"/>
        </w:rPr>
      </w:pPr>
      <w:bookmarkStart w:id="216" w:name="_Toc24021"/>
      <w:r>
        <w:rPr>
          <w:rFonts w:hint="eastAsia" w:ascii="宋体" w:hAnsi="宋体" w:cs="宋体"/>
          <w:color w:val="auto"/>
          <w:sz w:val="36"/>
          <w:szCs w:val="36"/>
          <w:highlight w:val="none"/>
          <w:lang w:val="zh-CN"/>
        </w:rPr>
        <w:t>第三章</w:t>
      </w:r>
      <w:r>
        <w:rPr>
          <w:rFonts w:hint="eastAsia" w:ascii="宋体" w:hAnsi="宋体" w:cs="宋体"/>
          <w:color w:val="auto"/>
          <w:sz w:val="36"/>
          <w:szCs w:val="36"/>
          <w:highlight w:val="none"/>
        </w:rPr>
        <w:t xml:space="preserve"> 招商需求</w:t>
      </w:r>
      <w:bookmarkEnd w:id="216"/>
    </w:p>
    <w:p w14:paraId="225E7AB4">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本章说明“</w:t>
      </w:r>
      <w:r>
        <w:rPr>
          <w:rFonts w:hint="eastAsia" w:ascii="宋体" w:hAnsi="宋体" w:cs="宋体"/>
          <w:snapToGrid w:val="0"/>
          <w:color w:val="auto"/>
          <w:kern w:val="0"/>
          <w:szCs w:val="21"/>
          <w:highlight w:val="none"/>
          <w:lang w:eastAsia="zh-CN"/>
        </w:rPr>
        <w:t>武汉天河机场T3航站楼空置及即将到期媒体</w:t>
      </w:r>
      <w:r>
        <w:rPr>
          <w:rFonts w:hint="eastAsia" w:ascii="宋体" w:hAnsi="宋体" w:cs="宋体"/>
          <w:snapToGrid w:val="0"/>
          <w:color w:val="auto"/>
          <w:kern w:val="0"/>
          <w:szCs w:val="21"/>
          <w:highlight w:val="none"/>
        </w:rPr>
        <w:t>招商</w:t>
      </w:r>
      <w:r>
        <w:rPr>
          <w:rFonts w:hint="eastAsia" w:ascii="宋体" w:hAnsi="宋体" w:cs="宋体"/>
          <w:snapToGrid w:val="0"/>
          <w:color w:val="auto"/>
          <w:kern w:val="0"/>
          <w:szCs w:val="21"/>
          <w:highlight w:val="none"/>
          <w:lang w:val="zh-CN"/>
        </w:rPr>
        <w:t>”项目的基本需求,在响应人提交响应文件前，应被认为已考察并熟悉了武汉天河机场现状，充分了解所投项目商业需求。响应人应被视为其响应文件是建立在对招商人提供的资料和对现场的考察、对标段内商业资源熟悉并表示满意的基础上的。</w:t>
      </w:r>
    </w:p>
    <w:p w14:paraId="5AEBC3C5">
      <w:pPr>
        <w:autoSpaceDE w:val="0"/>
        <w:autoSpaceDN w:val="0"/>
        <w:adjustRightInd w:val="0"/>
        <w:spacing w:line="360" w:lineRule="auto"/>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zh-CN"/>
        </w:rPr>
        <w:t>凡获得招商文件的单位，无论</w:t>
      </w:r>
      <w:r>
        <w:rPr>
          <w:rFonts w:hint="eastAsia" w:ascii="宋体" w:hAnsi="宋体" w:cs="宋体"/>
          <w:snapToGrid w:val="0"/>
          <w:color w:val="auto"/>
          <w:kern w:val="0"/>
          <w:szCs w:val="21"/>
          <w:highlight w:val="none"/>
        </w:rPr>
        <w:t>是否参与本项目</w:t>
      </w:r>
      <w:r>
        <w:rPr>
          <w:rFonts w:hint="eastAsia" w:ascii="宋体" w:hAnsi="宋体" w:cs="宋体"/>
          <w:snapToGrid w:val="0"/>
          <w:color w:val="auto"/>
          <w:kern w:val="0"/>
          <w:szCs w:val="21"/>
          <w:highlight w:val="none"/>
          <w:lang w:val="zh-CN"/>
        </w:rPr>
        <w:t>，均应对招商文件保密。</w:t>
      </w:r>
    </w:p>
    <w:p w14:paraId="7591950A">
      <w:pPr>
        <w:autoSpaceDE w:val="0"/>
        <w:autoSpaceDN w:val="0"/>
        <w:adjustRightInd w:val="0"/>
        <w:spacing w:line="360" w:lineRule="auto"/>
        <w:ind w:left="360" w:hanging="360"/>
        <w:jc w:val="left"/>
        <w:outlineLvl w:val="1"/>
        <w:rPr>
          <w:rFonts w:hint="eastAsia" w:ascii="宋体" w:hAnsi="宋体" w:cs="宋体"/>
          <w:b/>
          <w:bCs/>
          <w:snapToGrid w:val="0"/>
          <w:color w:val="auto"/>
          <w:kern w:val="0"/>
          <w:szCs w:val="21"/>
          <w:highlight w:val="none"/>
          <w:lang w:val="zh-CN"/>
        </w:rPr>
      </w:pPr>
      <w:bookmarkStart w:id="217" w:name="_Toc4516"/>
      <w:r>
        <w:rPr>
          <w:rFonts w:ascii="宋体" w:hAnsi="宋体" w:cs="宋体"/>
          <w:b/>
          <w:bCs/>
          <w:snapToGrid w:val="0"/>
          <w:color w:val="auto"/>
          <w:kern w:val="0"/>
          <w:szCs w:val="21"/>
          <w:highlight w:val="none"/>
          <w:lang w:val="zh-CN"/>
        </w:rPr>
        <w:t>一、</w:t>
      </w:r>
      <w:r>
        <w:rPr>
          <w:rFonts w:hint="eastAsia" w:ascii="宋体" w:hAnsi="宋体" w:cs="宋体"/>
          <w:b/>
          <w:bCs/>
          <w:snapToGrid w:val="0"/>
          <w:color w:val="auto"/>
          <w:kern w:val="0"/>
          <w:szCs w:val="21"/>
          <w:highlight w:val="none"/>
        </w:rPr>
        <w:t>招商</w:t>
      </w:r>
      <w:r>
        <w:rPr>
          <w:rFonts w:hint="eastAsia" w:ascii="宋体" w:hAnsi="宋体" w:cs="宋体"/>
          <w:b/>
          <w:bCs/>
          <w:snapToGrid w:val="0"/>
          <w:color w:val="auto"/>
          <w:kern w:val="0"/>
          <w:szCs w:val="21"/>
          <w:highlight w:val="none"/>
          <w:lang w:val="zh-CN"/>
        </w:rPr>
        <w:t>内容</w:t>
      </w:r>
      <w:bookmarkEnd w:id="217"/>
    </w:p>
    <w:tbl>
      <w:tblPr>
        <w:tblStyle w:val="15"/>
        <w:tblW w:w="89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634"/>
        <w:gridCol w:w="857"/>
        <w:gridCol w:w="1114"/>
        <w:gridCol w:w="1050"/>
        <w:gridCol w:w="1822"/>
        <w:gridCol w:w="1221"/>
        <w:gridCol w:w="1629"/>
      </w:tblGrid>
      <w:tr w14:paraId="5BFF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10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2F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标段划分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14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楼层</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383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媒体区域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4C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媒体类型</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E0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媒体编号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311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媒体规格</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 xml:space="preserve">（宽X高）单位:m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EA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合同起始时间</w:t>
            </w:r>
          </w:p>
        </w:tc>
      </w:tr>
      <w:tr w14:paraId="40CD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0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34" w:type="dxa"/>
            <w:vMerge w:val="restart"/>
            <w:tcBorders>
              <w:top w:val="single" w:color="000000" w:sz="4" w:space="0"/>
              <w:left w:val="single" w:color="000000" w:sz="4" w:space="0"/>
              <w:right w:val="single" w:color="000000" w:sz="4" w:space="0"/>
            </w:tcBorders>
            <w:shd w:val="clear" w:color="auto" w:fill="auto"/>
            <w:vAlign w:val="center"/>
          </w:tcPr>
          <w:p w14:paraId="4A00A9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p w14:paraId="638009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restart"/>
            <w:tcBorders>
              <w:top w:val="single" w:color="000000" w:sz="4" w:space="0"/>
              <w:left w:val="single" w:color="000000" w:sz="4" w:space="0"/>
              <w:right w:val="single" w:color="000000" w:sz="4" w:space="0"/>
            </w:tcBorders>
            <w:shd w:val="clear" w:color="auto" w:fill="auto"/>
            <w:vAlign w:val="center"/>
          </w:tcPr>
          <w:p w14:paraId="08314B3F">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四层</w:t>
            </w:r>
          </w:p>
          <w:p w14:paraId="7417E4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05C6">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1-5号门外</w:t>
            </w:r>
          </w:p>
          <w:p w14:paraId="061DDF9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FF9">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LED</w:t>
            </w:r>
          </w:p>
          <w:p w14:paraId="04CC43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4B5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1F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6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11EB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8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34" w:type="dxa"/>
            <w:vMerge w:val="continue"/>
            <w:tcBorders>
              <w:left w:val="single" w:color="000000" w:sz="4" w:space="0"/>
              <w:right w:val="single" w:color="000000" w:sz="4" w:space="0"/>
            </w:tcBorders>
            <w:shd w:val="clear" w:color="auto" w:fill="auto"/>
            <w:vAlign w:val="center"/>
          </w:tcPr>
          <w:p w14:paraId="002762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51249473">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2BB9">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7CC">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B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B6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0BF2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34" w:type="dxa"/>
            <w:vMerge w:val="continue"/>
            <w:tcBorders>
              <w:left w:val="single" w:color="000000" w:sz="4" w:space="0"/>
              <w:right w:val="single" w:color="000000" w:sz="4" w:space="0"/>
            </w:tcBorders>
            <w:shd w:val="clear" w:color="auto" w:fill="auto"/>
            <w:vAlign w:val="center"/>
          </w:tcPr>
          <w:p w14:paraId="41728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251FD5F6">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0E68">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D4FF">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AE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51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7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2ED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2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34" w:type="dxa"/>
            <w:vMerge w:val="continue"/>
            <w:tcBorders>
              <w:left w:val="single" w:color="000000" w:sz="4" w:space="0"/>
              <w:right w:val="single" w:color="000000" w:sz="4" w:space="0"/>
            </w:tcBorders>
            <w:shd w:val="clear" w:color="auto" w:fill="auto"/>
            <w:vAlign w:val="center"/>
          </w:tcPr>
          <w:p w14:paraId="19C888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14911B9D">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67DA">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166D">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5C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F4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DD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2E81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8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34" w:type="dxa"/>
            <w:vMerge w:val="continue"/>
            <w:tcBorders>
              <w:left w:val="single" w:color="000000" w:sz="4" w:space="0"/>
              <w:bottom w:val="single" w:color="000000" w:sz="4" w:space="0"/>
              <w:right w:val="single" w:color="000000" w:sz="4" w:space="0"/>
            </w:tcBorders>
            <w:shd w:val="clear" w:color="auto" w:fill="auto"/>
            <w:vAlign w:val="center"/>
          </w:tcPr>
          <w:p w14:paraId="7D67A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127BAD84">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FD30">
            <w:pPr>
              <w:jc w:val="center"/>
              <w:rPr>
                <w:rFonts w:hint="eastAsia" w:ascii="宋体" w:hAnsi="宋体" w:eastAsia="宋体" w:cs="宋体"/>
                <w:i w:val="0"/>
                <w:iCs w:val="0"/>
                <w:color w:val="auto"/>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61B1">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A9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t>
            </w:r>
            <w:r>
              <w:rPr>
                <w:rFonts w:hint="eastAsia" w:ascii="宋体" w:hAnsi="宋体" w:cs="宋体"/>
                <w:i w:val="0"/>
                <w:iCs w:val="0"/>
                <w:color w:val="auto"/>
                <w:kern w:val="0"/>
                <w:sz w:val="20"/>
                <w:szCs w:val="20"/>
                <w:highlight w:val="none"/>
                <w:u w:val="none"/>
                <w:lang w:val="en-US" w:eastAsia="zh-CN" w:bidi="ar"/>
              </w:rPr>
              <w:t>L005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A1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2.92*4.1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B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596E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C52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634" w:type="dxa"/>
            <w:vMerge w:val="restart"/>
            <w:tcBorders>
              <w:top w:val="single" w:color="000000" w:sz="4" w:space="0"/>
              <w:left w:val="single" w:color="000000" w:sz="4" w:space="0"/>
              <w:right w:val="single" w:color="000000" w:sz="4" w:space="0"/>
            </w:tcBorders>
            <w:shd w:val="clear" w:color="auto" w:fill="auto"/>
            <w:vAlign w:val="center"/>
          </w:tcPr>
          <w:p w14:paraId="58764D3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857" w:type="dxa"/>
            <w:vMerge w:val="continue"/>
            <w:tcBorders>
              <w:left w:val="single" w:color="000000" w:sz="4" w:space="0"/>
              <w:right w:val="single" w:color="000000" w:sz="4" w:space="0"/>
            </w:tcBorders>
            <w:shd w:val="clear" w:color="auto" w:fill="auto"/>
            <w:vAlign w:val="center"/>
          </w:tcPr>
          <w:p w14:paraId="68C15349">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right w:val="single" w:color="000000" w:sz="4" w:space="0"/>
            </w:tcBorders>
            <w:shd w:val="clear" w:color="auto" w:fill="auto"/>
            <w:noWrap/>
            <w:vAlign w:val="center"/>
          </w:tcPr>
          <w:p w14:paraId="6F15EA9C">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A/B安检后方</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775152C8">
            <w:pPr>
              <w:jc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LED</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3E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D1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DE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3232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5AD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634" w:type="dxa"/>
            <w:vMerge w:val="continue"/>
            <w:tcBorders>
              <w:left w:val="single" w:color="000000" w:sz="4" w:space="0"/>
              <w:right w:val="single" w:color="000000" w:sz="4" w:space="0"/>
            </w:tcBorders>
            <w:shd w:val="clear" w:color="auto" w:fill="auto"/>
            <w:vAlign w:val="center"/>
          </w:tcPr>
          <w:p w14:paraId="41E468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61AFF0E4">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2371FF25">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0BED059E">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41F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1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E4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54DA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326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634" w:type="dxa"/>
            <w:vMerge w:val="continue"/>
            <w:tcBorders>
              <w:left w:val="single" w:color="000000" w:sz="4" w:space="0"/>
              <w:right w:val="single" w:color="000000" w:sz="4" w:space="0"/>
            </w:tcBorders>
            <w:shd w:val="clear" w:color="auto" w:fill="auto"/>
            <w:vAlign w:val="center"/>
          </w:tcPr>
          <w:p w14:paraId="40F617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0D912A2F">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789DE050">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1D905DD1">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A90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1E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D6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69EF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DCB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634" w:type="dxa"/>
            <w:vMerge w:val="continue"/>
            <w:tcBorders>
              <w:left w:val="single" w:color="000000" w:sz="4" w:space="0"/>
              <w:bottom w:val="single" w:color="000000" w:sz="4" w:space="0"/>
              <w:right w:val="single" w:color="000000" w:sz="4" w:space="0"/>
            </w:tcBorders>
            <w:shd w:val="clear" w:color="auto" w:fill="auto"/>
            <w:vAlign w:val="center"/>
          </w:tcPr>
          <w:p w14:paraId="613ED2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bottom w:val="single" w:color="000000" w:sz="4" w:space="0"/>
              <w:right w:val="single" w:color="000000" w:sz="4" w:space="0"/>
            </w:tcBorders>
            <w:shd w:val="clear" w:color="auto" w:fill="auto"/>
            <w:vAlign w:val="center"/>
          </w:tcPr>
          <w:p w14:paraId="531EAF1A">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098AF012">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6E937125">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B6C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HBWUH-34</w:t>
            </w:r>
            <w:r>
              <w:rPr>
                <w:rFonts w:hint="eastAsia" w:ascii="宋体" w:hAnsi="宋体" w:cs="宋体"/>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L004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C1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0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512C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3AC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634" w:type="dxa"/>
            <w:vMerge w:val="restart"/>
            <w:tcBorders>
              <w:top w:val="single" w:color="000000" w:sz="4" w:space="0"/>
              <w:left w:val="single" w:color="000000" w:sz="4" w:space="0"/>
              <w:right w:val="single" w:color="000000" w:sz="4" w:space="0"/>
            </w:tcBorders>
            <w:shd w:val="clear" w:color="auto" w:fill="auto"/>
            <w:vAlign w:val="center"/>
          </w:tcPr>
          <w:p w14:paraId="6441CB9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857" w:type="dxa"/>
            <w:vMerge w:val="restart"/>
            <w:tcBorders>
              <w:top w:val="single" w:color="000000" w:sz="4" w:space="0"/>
              <w:left w:val="single" w:color="000000" w:sz="4" w:space="0"/>
              <w:right w:val="single" w:color="000000" w:sz="4" w:space="0"/>
            </w:tcBorders>
            <w:shd w:val="clear" w:color="auto" w:fill="auto"/>
            <w:vAlign w:val="center"/>
          </w:tcPr>
          <w:p w14:paraId="693C47F7">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二层</w:t>
            </w:r>
          </w:p>
        </w:tc>
        <w:tc>
          <w:tcPr>
            <w:tcW w:w="1114" w:type="dxa"/>
            <w:vMerge w:val="restart"/>
            <w:tcBorders>
              <w:left w:val="single" w:color="000000" w:sz="4" w:space="0"/>
              <w:right w:val="single" w:color="000000" w:sz="4" w:space="0"/>
            </w:tcBorders>
            <w:shd w:val="clear" w:color="auto" w:fill="auto"/>
            <w:noWrap/>
            <w:vAlign w:val="center"/>
          </w:tcPr>
          <w:p w14:paraId="6A73BB9B">
            <w:pPr>
              <w:jc w:val="center"/>
              <w:rPr>
                <w:rFonts w:hint="eastAsia" w:ascii="宋体" w:hAnsi="宋体" w:cs="宋体"/>
                <w:i w:val="0"/>
                <w:iCs w:val="0"/>
                <w:color w:val="auto"/>
                <w:sz w:val="20"/>
                <w:szCs w:val="20"/>
                <w:highlight w:val="none"/>
                <w:u w:val="none"/>
                <w:lang w:val="en-US" w:eastAsia="zh-CN"/>
              </w:rPr>
            </w:pPr>
          </w:p>
          <w:p w14:paraId="4E053F7B">
            <w:pPr>
              <w:jc w:val="center"/>
              <w:rPr>
                <w:rFonts w:hint="eastAsia" w:ascii="宋体" w:hAnsi="宋体" w:cs="宋体"/>
                <w:i w:val="0"/>
                <w:iCs w:val="0"/>
                <w:color w:val="auto"/>
                <w:sz w:val="20"/>
                <w:szCs w:val="20"/>
                <w:highlight w:val="none"/>
                <w:u w:val="none"/>
                <w:lang w:val="en-US" w:eastAsia="zh-CN"/>
              </w:rPr>
            </w:pPr>
          </w:p>
          <w:p w14:paraId="055940CA">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四个指廊口</w:t>
            </w:r>
          </w:p>
          <w:p w14:paraId="18D76C3C">
            <w:pPr>
              <w:jc w:val="center"/>
              <w:rPr>
                <w:rFonts w:hint="eastAsia" w:ascii="宋体" w:hAnsi="宋体" w:eastAsia="宋体" w:cs="宋体"/>
                <w:i w:val="0"/>
                <w:iCs w:val="0"/>
                <w:color w:val="auto"/>
                <w:kern w:val="2"/>
                <w:sz w:val="20"/>
                <w:szCs w:val="20"/>
                <w:highlight w:val="none"/>
                <w:u w:val="none"/>
                <w:lang w:val="en-US" w:eastAsia="zh-CN" w:bidi="ar-SA"/>
              </w:rPr>
            </w:pPr>
          </w:p>
          <w:p w14:paraId="2DF4A5E0">
            <w:pPr>
              <w:jc w:val="center"/>
              <w:rPr>
                <w:rFonts w:hint="default" w:ascii="宋体" w:hAnsi="宋体" w:eastAsia="宋体" w:cs="宋体"/>
                <w:i w:val="0"/>
                <w:iCs w:val="0"/>
                <w:color w:val="auto"/>
                <w:sz w:val="20"/>
                <w:szCs w:val="20"/>
                <w:highlight w:val="none"/>
                <w:u w:val="none"/>
                <w:lang w:val="en-US" w:eastAsia="zh-CN"/>
              </w:rPr>
            </w:pPr>
          </w:p>
        </w:tc>
        <w:tc>
          <w:tcPr>
            <w:tcW w:w="1050" w:type="dxa"/>
            <w:vMerge w:val="restart"/>
            <w:tcBorders>
              <w:left w:val="single" w:color="000000" w:sz="4" w:space="0"/>
              <w:right w:val="single" w:color="000000" w:sz="4" w:space="0"/>
            </w:tcBorders>
            <w:shd w:val="clear" w:color="auto" w:fill="auto"/>
            <w:noWrap/>
            <w:vAlign w:val="center"/>
          </w:tcPr>
          <w:p w14:paraId="5CC8283D">
            <w:pPr>
              <w:jc w:val="center"/>
              <w:rPr>
                <w:rFonts w:hint="eastAsia" w:ascii="宋体" w:hAnsi="宋体" w:cs="宋体"/>
                <w:i w:val="0"/>
                <w:iCs w:val="0"/>
                <w:color w:val="auto"/>
                <w:kern w:val="0"/>
                <w:sz w:val="20"/>
                <w:szCs w:val="20"/>
                <w:highlight w:val="none"/>
                <w:u w:val="none"/>
                <w:lang w:val="en-US" w:eastAsia="zh-CN" w:bidi="ar"/>
              </w:rPr>
            </w:pPr>
          </w:p>
          <w:p w14:paraId="629A8950">
            <w:pPr>
              <w:jc w:val="center"/>
              <w:rPr>
                <w:rFonts w:hint="eastAsia" w:ascii="宋体" w:hAnsi="宋体" w:cs="宋体"/>
                <w:i w:val="0"/>
                <w:iCs w:val="0"/>
                <w:color w:val="auto"/>
                <w:kern w:val="0"/>
                <w:sz w:val="20"/>
                <w:szCs w:val="20"/>
                <w:highlight w:val="none"/>
                <w:u w:val="none"/>
                <w:lang w:val="en-US" w:eastAsia="zh-CN" w:bidi="ar"/>
              </w:rPr>
            </w:pPr>
          </w:p>
          <w:p w14:paraId="1F9B80EC">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LED</w:t>
            </w:r>
          </w:p>
          <w:p w14:paraId="6BA62FBF">
            <w:pPr>
              <w:jc w:val="center"/>
              <w:rPr>
                <w:rFonts w:hint="eastAsia" w:ascii="宋体" w:hAnsi="宋体" w:eastAsia="宋体" w:cs="宋体"/>
                <w:i w:val="0"/>
                <w:iCs w:val="0"/>
                <w:color w:val="auto"/>
                <w:kern w:val="2"/>
                <w:sz w:val="20"/>
                <w:szCs w:val="20"/>
                <w:highlight w:val="none"/>
                <w:u w:val="none"/>
                <w:lang w:val="en-US" w:eastAsia="zh-CN" w:bidi="ar-SA"/>
              </w:rPr>
            </w:pPr>
          </w:p>
          <w:p w14:paraId="6F0799B9">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47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6F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5BE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2025年6月23日</w:t>
            </w:r>
          </w:p>
        </w:tc>
      </w:tr>
      <w:tr w14:paraId="5B06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977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634" w:type="dxa"/>
            <w:vMerge w:val="continue"/>
            <w:tcBorders>
              <w:left w:val="single" w:color="000000" w:sz="4" w:space="0"/>
              <w:right w:val="single" w:color="000000" w:sz="4" w:space="0"/>
            </w:tcBorders>
            <w:shd w:val="clear" w:color="auto" w:fill="auto"/>
            <w:vAlign w:val="center"/>
          </w:tcPr>
          <w:p w14:paraId="2FC037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1E40F808">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0E0CD2D2">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695FD2A5">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E6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4C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1A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2025年6月23日</w:t>
            </w:r>
          </w:p>
        </w:tc>
      </w:tr>
      <w:tr w14:paraId="323A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585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634" w:type="dxa"/>
            <w:vMerge w:val="continue"/>
            <w:tcBorders>
              <w:left w:val="single" w:color="000000" w:sz="4" w:space="0"/>
              <w:right w:val="single" w:color="000000" w:sz="4" w:space="0"/>
            </w:tcBorders>
            <w:shd w:val="clear" w:color="auto" w:fill="auto"/>
            <w:vAlign w:val="center"/>
          </w:tcPr>
          <w:p w14:paraId="0DF5B7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0E88CC86">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right w:val="single" w:color="000000" w:sz="4" w:space="0"/>
            </w:tcBorders>
            <w:shd w:val="clear" w:color="auto" w:fill="auto"/>
            <w:noWrap/>
            <w:vAlign w:val="center"/>
          </w:tcPr>
          <w:p w14:paraId="18D9EBB1">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57E58666">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B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BC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9A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2025年6月23日</w:t>
            </w:r>
          </w:p>
        </w:tc>
      </w:tr>
      <w:tr w14:paraId="4F97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084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634" w:type="dxa"/>
            <w:vMerge w:val="continue"/>
            <w:tcBorders>
              <w:left w:val="single" w:color="000000" w:sz="4" w:space="0"/>
              <w:bottom w:val="single" w:color="000000" w:sz="4" w:space="0"/>
              <w:right w:val="single" w:color="000000" w:sz="4" w:space="0"/>
            </w:tcBorders>
            <w:shd w:val="clear" w:color="auto" w:fill="auto"/>
            <w:vAlign w:val="center"/>
          </w:tcPr>
          <w:p w14:paraId="04689E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7" w:type="dxa"/>
            <w:vMerge w:val="continue"/>
            <w:tcBorders>
              <w:left w:val="single" w:color="000000" w:sz="4" w:space="0"/>
              <w:right w:val="single" w:color="000000" w:sz="4" w:space="0"/>
            </w:tcBorders>
            <w:shd w:val="clear" w:color="auto" w:fill="auto"/>
            <w:vAlign w:val="center"/>
          </w:tcPr>
          <w:p w14:paraId="2F05A7CF">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01AC73C1">
            <w:pPr>
              <w:jc w:val="center"/>
              <w:rPr>
                <w:rFonts w:hint="eastAsia" w:ascii="宋体" w:hAnsi="宋体" w:eastAsia="宋体" w:cs="宋体"/>
                <w:i w:val="0"/>
                <w:iCs w:val="0"/>
                <w:color w:val="auto"/>
                <w:kern w:val="2"/>
                <w:sz w:val="20"/>
                <w:szCs w:val="20"/>
                <w:highlight w:val="none"/>
                <w:u w:val="none"/>
                <w:lang w:val="en-US" w:eastAsia="zh-CN" w:bidi="ar-SA"/>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1B3B89EC">
            <w:pPr>
              <w:jc w:val="center"/>
              <w:rPr>
                <w:rFonts w:hint="eastAsia" w:ascii="宋体" w:hAnsi="宋体" w:eastAsia="宋体" w:cs="宋体"/>
                <w:i w:val="0"/>
                <w:iCs w:val="0"/>
                <w:color w:val="auto"/>
                <w:kern w:val="2"/>
                <w:sz w:val="20"/>
                <w:szCs w:val="20"/>
                <w:highlight w:val="none"/>
                <w:u w:val="none"/>
                <w:lang w:val="en-US" w:eastAsia="zh-CN" w:bidi="ar-SA"/>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A2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w:t>
            </w:r>
            <w:r>
              <w:rPr>
                <w:rFonts w:hint="eastAsia" w:ascii="宋体" w:hAnsi="宋体" w:cs="宋体"/>
                <w:i w:val="0"/>
                <w:iCs w:val="0"/>
                <w:color w:val="auto"/>
                <w:kern w:val="0"/>
                <w:sz w:val="20"/>
                <w:szCs w:val="20"/>
                <w:highlight w:val="none"/>
                <w:u w:val="none"/>
                <w:lang w:val="en-US" w:eastAsia="zh-CN" w:bidi="ar"/>
              </w:rPr>
              <w:t>2N</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L016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9D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7.5*2.75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5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2025年6月23日</w:t>
            </w:r>
          </w:p>
        </w:tc>
      </w:tr>
      <w:tr w14:paraId="0F96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0AE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14</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6A1E61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857" w:type="dxa"/>
            <w:vMerge w:val="restart"/>
            <w:tcBorders>
              <w:top w:val="single" w:color="auto" w:sz="4" w:space="0"/>
              <w:left w:val="single" w:color="000000" w:sz="4" w:space="0"/>
              <w:right w:val="single" w:color="000000" w:sz="4" w:space="0"/>
            </w:tcBorders>
            <w:shd w:val="clear" w:color="auto" w:fill="auto"/>
            <w:vAlign w:val="center"/>
          </w:tcPr>
          <w:p w14:paraId="180D0AB7">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四层</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D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1-2号门间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1C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实物展位</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4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HBWUH-34G-W001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06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99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409A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7EE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02718C5D">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p>
          <w:p w14:paraId="235DE0CB">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p w14:paraId="42120E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57" w:type="dxa"/>
            <w:vMerge w:val="continue"/>
            <w:tcBorders>
              <w:left w:val="single" w:color="000000" w:sz="4" w:space="0"/>
              <w:right w:val="single" w:color="000000" w:sz="4" w:space="0"/>
            </w:tcBorders>
            <w:shd w:val="clear" w:color="auto" w:fill="auto"/>
            <w:vAlign w:val="center"/>
          </w:tcPr>
          <w:p w14:paraId="726D96B7">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6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A/B区</w:t>
            </w:r>
            <w:r>
              <w:rPr>
                <w:rFonts w:hint="eastAsia" w:ascii="宋体" w:hAnsi="宋体" w:eastAsia="宋体" w:cs="宋体"/>
                <w:i w:val="0"/>
                <w:iCs w:val="0"/>
                <w:color w:val="auto"/>
                <w:kern w:val="0"/>
                <w:sz w:val="20"/>
                <w:szCs w:val="20"/>
                <w:highlight w:val="none"/>
                <w:u w:val="none"/>
                <w:lang w:val="en-US" w:eastAsia="zh-CN" w:bidi="ar"/>
              </w:rPr>
              <w:t>安检后方</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56E3C4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站立式灯箱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D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HBWUH-34N-D001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3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2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2025年6月1日</w:t>
            </w:r>
          </w:p>
        </w:tc>
      </w:tr>
      <w:tr w14:paraId="14BE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A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8</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2ABBD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6</w:t>
            </w:r>
          </w:p>
        </w:tc>
        <w:tc>
          <w:tcPr>
            <w:tcW w:w="857" w:type="dxa"/>
            <w:vMerge w:val="continue"/>
            <w:tcBorders>
              <w:left w:val="single" w:color="000000" w:sz="4" w:space="0"/>
              <w:bottom w:val="single" w:color="000000" w:sz="4" w:space="0"/>
              <w:right w:val="single" w:color="000000" w:sz="4" w:space="0"/>
            </w:tcBorders>
            <w:shd w:val="clear" w:color="auto" w:fill="auto"/>
            <w:vAlign w:val="center"/>
          </w:tcPr>
          <w:p w14:paraId="594E0290">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B99F">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4FD2829A">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97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HBWUH-34N-D00</w:t>
            </w:r>
            <w:r>
              <w:rPr>
                <w:rFonts w:hint="eastAsia" w:ascii="宋体" w:hAnsi="宋体" w:cs="宋体"/>
                <w:i w:val="0"/>
                <w:iCs w:val="0"/>
                <w:color w:val="auto"/>
                <w:kern w:val="0"/>
                <w:sz w:val="20"/>
                <w:szCs w:val="20"/>
                <w:highlight w:val="none"/>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D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92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2025年6月1日</w:t>
            </w:r>
          </w:p>
        </w:tc>
      </w:tr>
      <w:tr w14:paraId="7E21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F1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9</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77E149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857" w:type="dxa"/>
            <w:vMerge w:val="restart"/>
            <w:tcBorders>
              <w:top w:val="single" w:color="000000" w:sz="4" w:space="0"/>
              <w:left w:val="single" w:color="000000" w:sz="4" w:space="0"/>
              <w:right w:val="single" w:color="000000" w:sz="4" w:space="0"/>
            </w:tcBorders>
            <w:shd w:val="clear" w:color="auto" w:fill="auto"/>
            <w:vAlign w:val="center"/>
          </w:tcPr>
          <w:p w14:paraId="21107BA9">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二层</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67C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A区行李厅</w:t>
            </w:r>
            <w:r>
              <w:rPr>
                <w:rFonts w:hint="eastAsia" w:ascii="宋体" w:hAnsi="宋体" w:cs="宋体"/>
                <w:i w:val="0"/>
                <w:iCs w:val="0"/>
                <w:color w:val="auto"/>
                <w:kern w:val="0"/>
                <w:sz w:val="20"/>
                <w:szCs w:val="20"/>
                <w:highlight w:val="none"/>
                <w:u w:val="none"/>
                <w:lang w:val="en-US" w:eastAsia="zh-CN" w:bidi="ar"/>
              </w:rPr>
              <w:t>入口</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74D869B8">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37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HBWUH-32N-D005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93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7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0EFB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961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9B70F24">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857" w:type="dxa"/>
            <w:vMerge w:val="continue"/>
            <w:tcBorders>
              <w:left w:val="single" w:color="000000" w:sz="4" w:space="0"/>
              <w:right w:val="single" w:color="000000" w:sz="4" w:space="0"/>
            </w:tcBorders>
            <w:shd w:val="clear" w:color="auto" w:fill="auto"/>
            <w:vAlign w:val="center"/>
          </w:tcPr>
          <w:p w14:paraId="4C5A93AE">
            <w:pPr>
              <w:jc w:val="center"/>
              <w:rPr>
                <w:rFonts w:hint="eastAsia" w:ascii="宋体" w:hAnsi="宋体" w:cs="宋体"/>
                <w:i w:val="0"/>
                <w:iCs w:val="0"/>
                <w:color w:val="auto"/>
                <w:sz w:val="20"/>
                <w:szCs w:val="20"/>
                <w:highlight w:val="none"/>
                <w:u w:val="none"/>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12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A区行李厅</w:t>
            </w:r>
            <w:r>
              <w:rPr>
                <w:rFonts w:hint="eastAsia" w:ascii="宋体" w:hAnsi="宋体" w:cs="宋体"/>
                <w:i w:val="0"/>
                <w:iCs w:val="0"/>
                <w:color w:val="auto"/>
                <w:kern w:val="0"/>
                <w:sz w:val="20"/>
                <w:szCs w:val="20"/>
                <w:highlight w:val="none"/>
                <w:u w:val="none"/>
                <w:lang w:val="en-US" w:eastAsia="zh-CN" w:bidi="ar"/>
              </w:rPr>
              <w:t>出口</w:t>
            </w:r>
          </w:p>
        </w:tc>
        <w:tc>
          <w:tcPr>
            <w:tcW w:w="1050" w:type="dxa"/>
            <w:vMerge w:val="continue"/>
            <w:tcBorders>
              <w:left w:val="single" w:color="000000" w:sz="4" w:space="0"/>
              <w:right w:val="single" w:color="000000" w:sz="4" w:space="0"/>
            </w:tcBorders>
            <w:shd w:val="clear" w:color="auto" w:fill="auto"/>
            <w:noWrap/>
            <w:vAlign w:val="center"/>
          </w:tcPr>
          <w:p w14:paraId="65394DB9">
            <w:pPr>
              <w:jc w:val="center"/>
              <w:rPr>
                <w:rFonts w:hint="eastAsia" w:ascii="宋体" w:hAnsi="宋体" w:eastAsia="宋体" w:cs="宋体"/>
                <w:i w:val="0"/>
                <w:iCs w:val="0"/>
                <w:color w:val="auto"/>
                <w:kern w:val="0"/>
                <w:sz w:val="20"/>
                <w:szCs w:val="20"/>
                <w:highlight w:val="none"/>
                <w:u w:val="none"/>
                <w:lang w:val="en-US" w:eastAsia="zh-CN" w:bidi="ar"/>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4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HBWUH-32N-D00</w:t>
            </w:r>
            <w:r>
              <w:rPr>
                <w:rFonts w:hint="eastAsia" w:ascii="宋体" w:hAnsi="宋体" w:cs="宋体"/>
                <w:i w:val="0"/>
                <w:iCs w:val="0"/>
                <w:color w:val="auto"/>
                <w:kern w:val="0"/>
                <w:sz w:val="20"/>
                <w:szCs w:val="20"/>
                <w:highlight w:val="none"/>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2BF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5.5*2.6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98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日</w:t>
            </w:r>
          </w:p>
        </w:tc>
      </w:tr>
      <w:tr w14:paraId="63C5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05D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2B16B262">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857" w:type="dxa"/>
            <w:vMerge w:val="continue"/>
            <w:tcBorders>
              <w:left w:val="single" w:color="000000" w:sz="4" w:space="0"/>
              <w:right w:val="single" w:color="000000" w:sz="4" w:space="0"/>
            </w:tcBorders>
            <w:shd w:val="clear" w:color="auto" w:fill="auto"/>
            <w:vAlign w:val="center"/>
          </w:tcPr>
          <w:p w14:paraId="7296430C">
            <w:pPr>
              <w:jc w:val="center"/>
              <w:rPr>
                <w:rFonts w:hint="eastAsia" w:ascii="宋体" w:hAnsi="宋体" w:cs="宋体"/>
                <w:i w:val="0"/>
                <w:iCs w:val="0"/>
                <w:color w:val="auto"/>
                <w:sz w:val="20"/>
                <w:szCs w:val="20"/>
                <w:highlight w:val="none"/>
                <w:u w:val="none"/>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0C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B区行李厅</w:t>
            </w:r>
            <w:r>
              <w:rPr>
                <w:rFonts w:hint="eastAsia" w:ascii="宋体" w:hAnsi="宋体" w:cs="宋体"/>
                <w:i w:val="0"/>
                <w:iCs w:val="0"/>
                <w:color w:val="auto"/>
                <w:kern w:val="0"/>
                <w:sz w:val="20"/>
                <w:szCs w:val="20"/>
                <w:highlight w:val="none"/>
                <w:u w:val="none"/>
                <w:lang w:val="en-US" w:eastAsia="zh-CN" w:bidi="ar"/>
              </w:rPr>
              <w:t>出口</w:t>
            </w:r>
          </w:p>
        </w:tc>
        <w:tc>
          <w:tcPr>
            <w:tcW w:w="1050" w:type="dxa"/>
            <w:vMerge w:val="continue"/>
            <w:tcBorders>
              <w:left w:val="single" w:color="000000" w:sz="4" w:space="0"/>
              <w:right w:val="single" w:color="000000" w:sz="4" w:space="0"/>
            </w:tcBorders>
            <w:shd w:val="clear" w:color="auto" w:fill="auto"/>
            <w:noWrap/>
            <w:vAlign w:val="center"/>
          </w:tcPr>
          <w:p w14:paraId="761D0670">
            <w:pPr>
              <w:jc w:val="center"/>
              <w:rPr>
                <w:rFonts w:hint="eastAsia" w:ascii="宋体" w:hAnsi="宋体" w:eastAsia="宋体" w:cs="宋体"/>
                <w:i w:val="0"/>
                <w:iCs w:val="0"/>
                <w:color w:val="auto"/>
                <w:kern w:val="0"/>
                <w:sz w:val="20"/>
                <w:szCs w:val="20"/>
                <w:highlight w:val="none"/>
                <w:u w:val="none"/>
                <w:lang w:val="en-US" w:eastAsia="zh-CN" w:bidi="ar"/>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C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HBWUH-32N-D012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70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5.5*2.6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1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2025年6月1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日</w:t>
            </w:r>
          </w:p>
        </w:tc>
      </w:tr>
      <w:tr w14:paraId="171E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524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2</w:t>
            </w:r>
          </w:p>
        </w:tc>
        <w:tc>
          <w:tcPr>
            <w:tcW w:w="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311688B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857" w:type="dxa"/>
            <w:vMerge w:val="continue"/>
            <w:tcBorders>
              <w:left w:val="single" w:color="000000" w:sz="4" w:space="0"/>
              <w:right w:val="single" w:color="000000" w:sz="4" w:space="0"/>
            </w:tcBorders>
            <w:shd w:val="clear" w:color="auto" w:fill="auto"/>
            <w:vAlign w:val="center"/>
          </w:tcPr>
          <w:p w14:paraId="3305F8AA">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994A">
            <w:pPr>
              <w:jc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B区行李厅</w:t>
            </w:r>
            <w:r>
              <w:rPr>
                <w:rFonts w:hint="eastAsia" w:ascii="宋体" w:hAnsi="宋体" w:cs="宋体"/>
                <w:i w:val="0"/>
                <w:iCs w:val="0"/>
                <w:color w:val="auto"/>
                <w:kern w:val="0"/>
                <w:sz w:val="20"/>
                <w:szCs w:val="20"/>
                <w:highlight w:val="none"/>
                <w:u w:val="none"/>
                <w:lang w:val="en-US" w:eastAsia="zh-CN" w:bidi="ar"/>
              </w:rPr>
              <w:t>入口</w:t>
            </w: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31DBE95A">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28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B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4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2025年9月28日</w:t>
            </w:r>
          </w:p>
        </w:tc>
      </w:tr>
      <w:tr w14:paraId="7991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CF9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753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w:t>
            </w:r>
          </w:p>
        </w:tc>
        <w:tc>
          <w:tcPr>
            <w:tcW w:w="857" w:type="dxa"/>
            <w:vMerge w:val="continue"/>
            <w:tcBorders>
              <w:left w:val="single" w:color="000000" w:sz="4" w:space="0"/>
              <w:right w:val="single" w:color="000000" w:sz="4" w:space="0"/>
            </w:tcBorders>
            <w:shd w:val="clear" w:color="auto" w:fill="auto"/>
            <w:vAlign w:val="center"/>
          </w:tcPr>
          <w:p w14:paraId="53D7ED8D">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9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东区连廊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7B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站立式灯箱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0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90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2.5*6.85*2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6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0778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DF2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B6E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w:t>
            </w:r>
          </w:p>
        </w:tc>
        <w:tc>
          <w:tcPr>
            <w:tcW w:w="857" w:type="dxa"/>
            <w:vMerge w:val="continue"/>
            <w:tcBorders>
              <w:left w:val="single" w:color="000000" w:sz="4" w:space="0"/>
              <w:right w:val="single" w:color="000000" w:sz="4" w:space="0"/>
            </w:tcBorders>
            <w:shd w:val="clear" w:color="auto" w:fill="auto"/>
            <w:vAlign w:val="center"/>
          </w:tcPr>
          <w:p w14:paraId="282BDC2A">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right w:val="single" w:color="000000" w:sz="4" w:space="0"/>
            </w:tcBorders>
            <w:shd w:val="clear" w:color="auto" w:fill="auto"/>
            <w:noWrap/>
            <w:vAlign w:val="center"/>
          </w:tcPr>
          <w:p w14:paraId="21D9A1D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B区</w:t>
            </w:r>
            <w:r>
              <w:rPr>
                <w:rFonts w:hint="eastAsia" w:ascii="宋体" w:hAnsi="宋体" w:cs="宋体"/>
                <w:i w:val="0"/>
                <w:iCs w:val="0"/>
                <w:color w:val="auto"/>
                <w:kern w:val="0"/>
                <w:sz w:val="20"/>
                <w:szCs w:val="20"/>
                <w:highlight w:val="none"/>
                <w:u w:val="none"/>
                <w:lang w:val="en-US" w:eastAsia="zh-CN" w:bidi="ar"/>
              </w:rPr>
              <w:t>行李厅门楣上方</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14:paraId="6E25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3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E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C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2025年5月30日</w:t>
            </w:r>
          </w:p>
        </w:tc>
      </w:tr>
      <w:tr w14:paraId="675C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26C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456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w:t>
            </w:r>
          </w:p>
        </w:tc>
        <w:tc>
          <w:tcPr>
            <w:tcW w:w="857" w:type="dxa"/>
            <w:vMerge w:val="continue"/>
            <w:tcBorders>
              <w:left w:val="single" w:color="000000" w:sz="4" w:space="0"/>
              <w:right w:val="single" w:color="000000" w:sz="4" w:space="0"/>
            </w:tcBorders>
            <w:shd w:val="clear" w:color="auto" w:fill="auto"/>
            <w:vAlign w:val="center"/>
          </w:tcPr>
          <w:p w14:paraId="39A13C78">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1FED9E22">
            <w:pPr>
              <w:jc w:val="center"/>
              <w:rPr>
                <w:rFonts w:hint="eastAsia" w:ascii="宋体" w:hAnsi="宋体" w:eastAsia="宋体" w:cs="宋体"/>
                <w:i w:val="0"/>
                <w:iCs w:val="0"/>
                <w:color w:val="auto"/>
                <w:sz w:val="20"/>
                <w:szCs w:val="20"/>
                <w:highlight w:val="none"/>
                <w:u w:val="none"/>
              </w:rPr>
            </w:pPr>
          </w:p>
        </w:tc>
        <w:tc>
          <w:tcPr>
            <w:tcW w:w="1050" w:type="dxa"/>
            <w:vMerge w:val="continue"/>
            <w:tcBorders>
              <w:left w:val="single" w:color="000000" w:sz="4" w:space="0"/>
              <w:right w:val="single" w:color="000000" w:sz="4" w:space="0"/>
            </w:tcBorders>
            <w:shd w:val="clear" w:color="auto" w:fill="auto"/>
            <w:noWrap/>
            <w:vAlign w:val="center"/>
          </w:tcPr>
          <w:p w14:paraId="3294C689">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C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HBWUH-32N-D018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24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A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5EAF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17F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C7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14</w:t>
            </w:r>
          </w:p>
        </w:tc>
        <w:tc>
          <w:tcPr>
            <w:tcW w:w="857" w:type="dxa"/>
            <w:vMerge w:val="continue"/>
            <w:tcBorders>
              <w:left w:val="single" w:color="000000" w:sz="4" w:space="0"/>
              <w:right w:val="single" w:color="000000" w:sz="4" w:space="0"/>
            </w:tcBorders>
            <w:shd w:val="clear" w:color="auto" w:fill="auto"/>
            <w:vAlign w:val="center"/>
          </w:tcPr>
          <w:p w14:paraId="5DC30C90">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39D7">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东一连廊</w:t>
            </w:r>
          </w:p>
        </w:tc>
        <w:tc>
          <w:tcPr>
            <w:tcW w:w="1050" w:type="dxa"/>
            <w:vMerge w:val="continue"/>
            <w:tcBorders>
              <w:left w:val="single" w:color="000000" w:sz="4" w:space="0"/>
              <w:right w:val="single" w:color="000000" w:sz="4" w:space="0"/>
            </w:tcBorders>
            <w:shd w:val="clear" w:color="auto" w:fill="auto"/>
            <w:noWrap/>
            <w:vAlign w:val="center"/>
          </w:tcPr>
          <w:p w14:paraId="797C4C84">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C0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HBWUH-32N-D024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DF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B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55C3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30B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D26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w:t>
            </w:r>
          </w:p>
        </w:tc>
        <w:tc>
          <w:tcPr>
            <w:tcW w:w="857" w:type="dxa"/>
            <w:vMerge w:val="continue"/>
            <w:tcBorders>
              <w:left w:val="single" w:color="000000" w:sz="4" w:space="0"/>
              <w:right w:val="single" w:color="000000" w:sz="4" w:space="0"/>
            </w:tcBorders>
            <w:shd w:val="clear" w:color="auto" w:fill="auto"/>
            <w:vAlign w:val="center"/>
          </w:tcPr>
          <w:p w14:paraId="14377582">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B9A8">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东二连廊</w:t>
            </w:r>
          </w:p>
        </w:tc>
        <w:tc>
          <w:tcPr>
            <w:tcW w:w="1050" w:type="dxa"/>
            <w:vMerge w:val="continue"/>
            <w:tcBorders>
              <w:left w:val="single" w:color="000000" w:sz="4" w:space="0"/>
              <w:right w:val="single" w:color="000000" w:sz="4" w:space="0"/>
            </w:tcBorders>
            <w:shd w:val="clear" w:color="auto" w:fill="auto"/>
            <w:noWrap/>
            <w:vAlign w:val="center"/>
          </w:tcPr>
          <w:p w14:paraId="44A0856F">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BC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HBWUH-32N-D037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6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5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742F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C5B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CA7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16</w:t>
            </w:r>
          </w:p>
        </w:tc>
        <w:tc>
          <w:tcPr>
            <w:tcW w:w="857" w:type="dxa"/>
            <w:vMerge w:val="continue"/>
            <w:tcBorders>
              <w:left w:val="single" w:color="000000" w:sz="4" w:space="0"/>
              <w:right w:val="single" w:color="000000" w:sz="4" w:space="0"/>
            </w:tcBorders>
            <w:shd w:val="clear" w:color="auto" w:fill="auto"/>
            <w:vAlign w:val="center"/>
          </w:tcPr>
          <w:p w14:paraId="0401B247">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E4C5">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西二指廊</w:t>
            </w:r>
          </w:p>
        </w:tc>
        <w:tc>
          <w:tcPr>
            <w:tcW w:w="1050" w:type="dxa"/>
            <w:vMerge w:val="continue"/>
            <w:tcBorders>
              <w:left w:val="single" w:color="000000" w:sz="4" w:space="0"/>
              <w:right w:val="single" w:color="000000" w:sz="4" w:space="0"/>
            </w:tcBorders>
            <w:shd w:val="clear" w:color="auto" w:fill="auto"/>
            <w:noWrap/>
            <w:vAlign w:val="center"/>
          </w:tcPr>
          <w:p w14:paraId="553E45A0">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72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HBWUH-32N-D041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A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D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645D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4F5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F8F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17</w:t>
            </w:r>
          </w:p>
        </w:tc>
        <w:tc>
          <w:tcPr>
            <w:tcW w:w="857" w:type="dxa"/>
            <w:vMerge w:val="continue"/>
            <w:tcBorders>
              <w:left w:val="single" w:color="000000" w:sz="4" w:space="0"/>
              <w:right w:val="single" w:color="000000" w:sz="4" w:space="0"/>
            </w:tcBorders>
            <w:shd w:val="clear" w:color="auto" w:fill="auto"/>
            <w:vAlign w:val="center"/>
          </w:tcPr>
          <w:p w14:paraId="00A16C69">
            <w:pPr>
              <w:jc w:val="center"/>
              <w:rPr>
                <w:rFonts w:hint="eastAsia" w:ascii="宋体" w:hAnsi="宋体" w:eastAsia="宋体" w:cs="宋体"/>
                <w:i w:val="0"/>
                <w:iCs w:val="0"/>
                <w:color w:val="auto"/>
                <w:sz w:val="20"/>
                <w:szCs w:val="20"/>
                <w:highlight w:val="none"/>
                <w:u w:val="none"/>
              </w:rPr>
            </w:pPr>
          </w:p>
        </w:tc>
        <w:tc>
          <w:tcPr>
            <w:tcW w:w="1114" w:type="dxa"/>
            <w:vMerge w:val="restart"/>
            <w:tcBorders>
              <w:top w:val="single" w:color="000000" w:sz="4" w:space="0"/>
              <w:left w:val="single" w:color="000000" w:sz="4" w:space="0"/>
              <w:right w:val="single" w:color="000000" w:sz="4" w:space="0"/>
            </w:tcBorders>
            <w:shd w:val="clear" w:color="auto" w:fill="auto"/>
            <w:noWrap/>
            <w:vAlign w:val="center"/>
          </w:tcPr>
          <w:p w14:paraId="7D24B8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A区</w:t>
            </w:r>
            <w:r>
              <w:rPr>
                <w:rFonts w:hint="eastAsia" w:ascii="宋体" w:hAnsi="宋体" w:cs="宋体"/>
                <w:i w:val="0"/>
                <w:iCs w:val="0"/>
                <w:color w:val="auto"/>
                <w:kern w:val="0"/>
                <w:sz w:val="20"/>
                <w:szCs w:val="20"/>
                <w:highlight w:val="none"/>
                <w:u w:val="none"/>
                <w:lang w:val="en-US" w:eastAsia="zh-CN" w:bidi="ar"/>
              </w:rPr>
              <w:t>行李厅门楣上方</w:t>
            </w:r>
          </w:p>
        </w:tc>
        <w:tc>
          <w:tcPr>
            <w:tcW w:w="1050" w:type="dxa"/>
            <w:vMerge w:val="continue"/>
            <w:tcBorders>
              <w:left w:val="single" w:color="000000" w:sz="4" w:space="0"/>
              <w:right w:val="single" w:color="000000" w:sz="4" w:space="0"/>
            </w:tcBorders>
            <w:shd w:val="clear" w:color="auto" w:fill="auto"/>
            <w:noWrap/>
            <w:vAlign w:val="center"/>
          </w:tcPr>
          <w:p w14:paraId="3B5BE66F">
            <w:pPr>
              <w:jc w:val="center"/>
              <w:rPr>
                <w:rFonts w:hint="eastAsia" w:ascii="宋体" w:hAnsi="宋体" w:eastAsia="宋体" w:cs="宋体"/>
                <w:i w:val="0"/>
                <w:iCs w:val="0"/>
                <w:color w:val="auto"/>
                <w:sz w:val="20"/>
                <w:szCs w:val="20"/>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6B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HBWUH-32N-D055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F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r w14:paraId="39CE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A64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B5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857" w:type="dxa"/>
            <w:vMerge w:val="continue"/>
            <w:tcBorders>
              <w:left w:val="single" w:color="000000" w:sz="4" w:space="0"/>
              <w:right w:val="single" w:color="000000" w:sz="4" w:space="0"/>
            </w:tcBorders>
            <w:shd w:val="clear" w:color="auto" w:fill="auto"/>
            <w:vAlign w:val="center"/>
          </w:tcPr>
          <w:p w14:paraId="52D89EFF">
            <w:pPr>
              <w:jc w:val="center"/>
              <w:rPr>
                <w:rFonts w:hint="eastAsia" w:ascii="宋体" w:hAnsi="宋体" w:eastAsia="宋体" w:cs="宋体"/>
                <w:i w:val="0"/>
                <w:iCs w:val="0"/>
                <w:color w:val="auto"/>
                <w:sz w:val="20"/>
                <w:szCs w:val="20"/>
                <w:highlight w:val="none"/>
                <w:u w:val="none"/>
              </w:rPr>
            </w:pPr>
          </w:p>
        </w:tc>
        <w:tc>
          <w:tcPr>
            <w:tcW w:w="1114" w:type="dxa"/>
            <w:vMerge w:val="continue"/>
            <w:tcBorders>
              <w:left w:val="single" w:color="000000" w:sz="4" w:space="0"/>
              <w:bottom w:val="single" w:color="000000" w:sz="4" w:space="0"/>
              <w:right w:val="single" w:color="000000" w:sz="4" w:space="0"/>
            </w:tcBorders>
            <w:shd w:val="clear" w:color="auto" w:fill="auto"/>
            <w:noWrap/>
            <w:vAlign w:val="center"/>
          </w:tcPr>
          <w:p w14:paraId="46BFB7A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14:paraId="7EE316A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9501">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HBWUH-32N-D05</w:t>
            </w:r>
            <w:r>
              <w:rPr>
                <w:rFonts w:hint="eastAsia" w:ascii="宋体" w:hAnsi="宋体" w:cs="宋体"/>
                <w:i w:val="0"/>
                <w:iCs w:val="0"/>
                <w:color w:val="auto"/>
                <w:kern w:val="0"/>
                <w:sz w:val="20"/>
                <w:szCs w:val="20"/>
                <w:highlight w:val="none"/>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C29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12.6*2.7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D94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2025年5月30日</w:t>
            </w:r>
          </w:p>
        </w:tc>
      </w:tr>
      <w:tr w14:paraId="0419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349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D0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857" w:type="dxa"/>
            <w:vMerge w:val="continue"/>
            <w:tcBorders>
              <w:left w:val="single" w:color="000000" w:sz="4" w:space="0"/>
              <w:bottom w:val="single" w:color="000000" w:sz="4" w:space="0"/>
              <w:right w:val="single" w:color="000000" w:sz="4" w:space="0"/>
            </w:tcBorders>
            <w:shd w:val="clear" w:color="auto" w:fill="auto"/>
            <w:vAlign w:val="center"/>
          </w:tcPr>
          <w:p w14:paraId="5F279A06">
            <w:pPr>
              <w:jc w:val="center"/>
              <w:rPr>
                <w:rFonts w:hint="eastAsia" w:ascii="宋体" w:hAnsi="宋体" w:eastAsia="宋体" w:cs="宋体"/>
                <w:i w:val="0"/>
                <w:iCs w:val="0"/>
                <w:color w:val="auto"/>
                <w:sz w:val="20"/>
                <w:szCs w:val="20"/>
                <w:highlight w:val="none"/>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AF8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西</w:t>
            </w:r>
            <w:r>
              <w:rPr>
                <w:rFonts w:hint="eastAsia" w:ascii="宋体" w:hAnsi="宋体" w:eastAsia="宋体" w:cs="宋体"/>
                <w:i w:val="0"/>
                <w:iCs w:val="0"/>
                <w:color w:val="auto"/>
                <w:kern w:val="0"/>
                <w:sz w:val="20"/>
                <w:szCs w:val="20"/>
                <w:highlight w:val="none"/>
                <w:u w:val="none"/>
                <w:lang w:val="en-US" w:eastAsia="zh-CN" w:bidi="ar"/>
              </w:rPr>
              <w:t>区连廊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8BD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站立式灯箱</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878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HBWUH-32N-D0</w:t>
            </w:r>
            <w:r>
              <w:rPr>
                <w:rFonts w:hint="eastAsia" w:ascii="宋体" w:hAnsi="宋体" w:cs="宋体"/>
                <w:i w:val="0"/>
                <w:iCs w:val="0"/>
                <w:color w:val="auto"/>
                <w:kern w:val="0"/>
                <w:sz w:val="20"/>
                <w:szCs w:val="20"/>
                <w:highlight w:val="none"/>
                <w:u w:val="none"/>
                <w:lang w:val="en-US" w:eastAsia="zh-CN" w:bidi="ar"/>
              </w:rPr>
              <w:t>58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EBB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2.5*6.85*2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43B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中标后以合同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签订之日起算</w:t>
            </w:r>
          </w:p>
        </w:tc>
      </w:tr>
    </w:tbl>
    <w:p w14:paraId="4A338745">
      <w:pPr>
        <w:rPr>
          <w:color w:val="auto"/>
          <w:highlight w:val="none"/>
          <w:lang w:val="zh-CN"/>
        </w:rPr>
      </w:pPr>
    </w:p>
    <w:p w14:paraId="772607F8">
      <w:pPr>
        <w:autoSpaceDE w:val="0"/>
        <w:autoSpaceDN w:val="0"/>
        <w:adjustRightInd w:val="0"/>
        <w:spacing w:line="360" w:lineRule="auto"/>
        <w:ind w:left="360" w:hanging="360"/>
        <w:jc w:val="left"/>
        <w:outlineLvl w:val="1"/>
        <w:rPr>
          <w:rFonts w:hint="eastAsia" w:ascii="宋体" w:hAnsi="宋体" w:cs="宋体"/>
          <w:snapToGrid w:val="0"/>
          <w:color w:val="auto"/>
          <w:kern w:val="0"/>
          <w:szCs w:val="21"/>
          <w:highlight w:val="none"/>
          <w:lang w:val="zh-CN"/>
        </w:rPr>
      </w:pPr>
      <w:bookmarkStart w:id="218" w:name="_Toc32088"/>
      <w:r>
        <w:rPr>
          <w:rFonts w:ascii="宋体" w:hAnsi="宋体" w:cs="宋体"/>
          <w:snapToGrid w:val="0"/>
          <w:color w:val="auto"/>
          <w:kern w:val="0"/>
          <w:szCs w:val="21"/>
          <w:highlight w:val="none"/>
          <w:lang w:val="zh-CN"/>
        </w:rPr>
        <w:t>二、</w:t>
      </w:r>
      <w:r>
        <w:rPr>
          <w:rFonts w:hint="eastAsia" w:ascii="宋体" w:hAnsi="宋体" w:cs="宋体"/>
          <w:b/>
          <w:bCs/>
          <w:snapToGrid w:val="0"/>
          <w:color w:val="auto"/>
          <w:kern w:val="0"/>
          <w:szCs w:val="21"/>
          <w:highlight w:val="none"/>
          <w:lang w:val="zh-CN"/>
        </w:rPr>
        <w:t>项目要求</w:t>
      </w:r>
      <w:bookmarkEnd w:id="218"/>
    </w:p>
    <w:p w14:paraId="36731AB6">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1、在合同期内，</w:t>
      </w:r>
      <w:r>
        <w:rPr>
          <w:rFonts w:hint="eastAsia" w:ascii="宋体" w:hAnsi="宋体" w:cs="宋体"/>
          <w:snapToGrid w:val="0"/>
          <w:color w:val="auto"/>
          <w:kern w:val="0"/>
          <w:szCs w:val="21"/>
          <w:highlight w:val="none"/>
        </w:rPr>
        <w:t>成交响应人</w:t>
      </w:r>
      <w:r>
        <w:rPr>
          <w:rFonts w:hint="eastAsia" w:ascii="宋体" w:hAnsi="宋体" w:cs="宋体"/>
          <w:snapToGrid w:val="0"/>
          <w:color w:val="auto"/>
          <w:kern w:val="0"/>
          <w:szCs w:val="21"/>
          <w:highlight w:val="none"/>
          <w:lang w:val="zh-CN"/>
        </w:rPr>
        <w:t>享有该媒体的经营权。</w:t>
      </w:r>
    </w:p>
    <w:p w14:paraId="6C134EF7">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w:t>
      </w:r>
      <w:r>
        <w:rPr>
          <w:rFonts w:hint="eastAsia" w:ascii="宋体" w:hAnsi="宋体" w:cs="宋体"/>
          <w:snapToGrid w:val="0"/>
          <w:color w:val="auto"/>
          <w:kern w:val="0"/>
          <w:szCs w:val="21"/>
          <w:highlight w:val="none"/>
        </w:rPr>
        <w:t>成交响应人</w:t>
      </w:r>
      <w:r>
        <w:rPr>
          <w:rFonts w:hint="eastAsia" w:ascii="宋体" w:hAnsi="宋体" w:cs="宋体"/>
          <w:snapToGrid w:val="0"/>
          <w:color w:val="auto"/>
          <w:kern w:val="0"/>
          <w:szCs w:val="21"/>
          <w:highlight w:val="none"/>
          <w:lang w:val="zh-CN"/>
        </w:rPr>
        <w:t>的广告发布内容须经</w:t>
      </w:r>
      <w:r>
        <w:rPr>
          <w:rFonts w:hint="eastAsia" w:ascii="宋体" w:hAnsi="宋体" w:cs="宋体"/>
          <w:snapToGrid w:val="0"/>
          <w:color w:val="auto"/>
          <w:kern w:val="0"/>
          <w:szCs w:val="21"/>
          <w:highlight w:val="none"/>
        </w:rPr>
        <w:t>招商人</w:t>
      </w:r>
      <w:r>
        <w:rPr>
          <w:rFonts w:hint="eastAsia" w:ascii="宋体" w:hAnsi="宋体" w:cs="宋体"/>
          <w:snapToGrid w:val="0"/>
          <w:color w:val="auto"/>
          <w:kern w:val="0"/>
          <w:szCs w:val="21"/>
          <w:highlight w:val="none"/>
          <w:lang w:val="zh-CN"/>
        </w:rPr>
        <w:t>审批备案方可发布。</w:t>
      </w:r>
    </w:p>
    <w:p w14:paraId="6C0956CB">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3、凡遇不可抗力或由于国家及武汉市政府及其有关管理部门政策调整及机场流程环境调整、业务布局改变，导致本项目全部或部分无法继续履行时，双方应及时协商，并在提供相关证明文件后，可变更项目内容、全部或部分解除合同，对于因不可抗力导致的招商变更、部分或者全部解除的经济或者法律责任，双方互不承担。</w:t>
      </w:r>
    </w:p>
    <w:p w14:paraId="476F203A">
      <w:pPr>
        <w:autoSpaceDE w:val="0"/>
        <w:autoSpaceDN w:val="0"/>
        <w:adjustRightInd w:val="0"/>
        <w:spacing w:line="360" w:lineRule="auto"/>
        <w:ind w:firstLine="495" w:firstLineChars="236"/>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val="zh-CN"/>
        </w:rPr>
        <w:t>4、</w:t>
      </w:r>
      <w:r>
        <w:rPr>
          <w:rFonts w:hint="eastAsia" w:ascii="宋体" w:hAnsi="宋体" w:cs="宋体"/>
          <w:snapToGrid w:val="0"/>
          <w:color w:val="auto"/>
          <w:kern w:val="0"/>
          <w:szCs w:val="21"/>
          <w:highlight w:val="none"/>
          <w:lang w:val="en-US" w:eastAsia="zh-CN"/>
        </w:rPr>
        <w:t>标段二</w:t>
      </w:r>
      <w:r>
        <w:rPr>
          <w:rFonts w:hint="eastAsia" w:ascii="宋体" w:hAnsi="宋体" w:cs="宋体"/>
          <w:snapToGrid w:val="0"/>
          <w:color w:val="auto"/>
          <w:kern w:val="0"/>
          <w:szCs w:val="21"/>
          <w:highlight w:val="none"/>
        </w:rPr>
        <w:t>LED媒体拆除及新建LED媒体</w:t>
      </w:r>
      <w:r>
        <w:rPr>
          <w:rFonts w:hint="eastAsia" w:ascii="宋体" w:hAnsi="宋体" w:cs="宋体"/>
          <w:snapToGrid w:val="0"/>
          <w:color w:val="auto"/>
          <w:kern w:val="0"/>
          <w:szCs w:val="21"/>
          <w:highlight w:val="none"/>
          <w:lang w:eastAsia="zh-CN"/>
        </w:rPr>
        <w:t>。</w:t>
      </w:r>
    </w:p>
    <w:p w14:paraId="0880AC5F">
      <w:pPr>
        <w:autoSpaceDE w:val="0"/>
        <w:autoSpaceDN w:val="0"/>
        <w:adjustRightInd w:val="0"/>
        <w:spacing w:line="360" w:lineRule="auto"/>
        <w:ind w:firstLine="495" w:firstLineChars="236"/>
        <w:jc w:val="left"/>
        <w:rPr>
          <w:rFonts w:hint="default" w:ascii="宋体" w:hAnsi="宋体" w:cs="宋体"/>
          <w:snapToGrid w:val="0"/>
          <w:color w:val="auto"/>
          <w:kern w:val="0"/>
          <w:szCs w:val="21"/>
          <w:highlight w:val="none"/>
          <w:lang w:val="en-US"/>
        </w:rPr>
      </w:pPr>
      <w:r>
        <w:rPr>
          <w:rFonts w:hint="eastAsia" w:ascii="宋体" w:hAnsi="宋体" w:cs="宋体"/>
          <w:snapToGrid w:val="0"/>
          <w:color w:val="auto"/>
          <w:kern w:val="0"/>
          <w:szCs w:val="21"/>
          <w:highlight w:val="none"/>
        </w:rPr>
        <w:t>4.1成交响应人须拆除现有LED媒体后自建新的LED媒体，拆除后的LED媒体根据招商人要求处理，拆除及自建费用由成交响应人自行承担</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成交响应人须在2025年6月1日后进行媒体拆除自建。</w:t>
      </w:r>
      <w:r>
        <w:rPr>
          <w:rFonts w:hint="eastAsia" w:ascii="宋体" w:hAnsi="宋体" w:eastAsia="宋体" w:cs="宋体"/>
          <w:b w:val="0"/>
          <w:bCs w:val="0"/>
          <w:i w:val="0"/>
          <w:iCs w:val="0"/>
          <w:color w:val="auto"/>
          <w:sz w:val="21"/>
          <w:szCs w:val="21"/>
          <w:highlight w:val="none"/>
          <w:u w:val="none"/>
          <w:lang w:val="en-US" w:eastAsia="zh-CN"/>
        </w:rPr>
        <w:t>招商人给予</w:t>
      </w:r>
      <w:r>
        <w:rPr>
          <w:rFonts w:hint="eastAsia" w:ascii="宋体" w:hAnsi="宋体" w:cs="宋体"/>
          <w:b w:val="0"/>
          <w:bCs w:val="0"/>
          <w:i w:val="0"/>
          <w:iCs w:val="0"/>
          <w:color w:val="auto"/>
          <w:sz w:val="21"/>
          <w:szCs w:val="21"/>
          <w:highlight w:val="none"/>
          <w:u w:val="none"/>
          <w:lang w:val="en-US" w:eastAsia="zh-CN"/>
        </w:rPr>
        <w:t>45</w:t>
      </w:r>
      <w:r>
        <w:rPr>
          <w:rFonts w:hint="eastAsia" w:ascii="宋体" w:hAnsi="宋体" w:eastAsia="宋体" w:cs="宋体"/>
          <w:b w:val="0"/>
          <w:bCs w:val="0"/>
          <w:i w:val="0"/>
          <w:iCs w:val="0"/>
          <w:color w:val="auto"/>
          <w:sz w:val="21"/>
          <w:szCs w:val="21"/>
          <w:highlight w:val="none"/>
          <w:u w:val="none"/>
          <w:lang w:val="en-US" w:eastAsia="zh-CN"/>
        </w:rPr>
        <w:t>日的媒体建设期</w:t>
      </w:r>
      <w:r>
        <w:rPr>
          <w:rFonts w:hint="eastAsia" w:ascii="宋体" w:hAnsi="宋体" w:cs="宋体"/>
          <w:b w:val="0"/>
          <w:bCs w:val="0"/>
          <w:i w:val="0"/>
          <w:iCs w:val="0"/>
          <w:color w:val="auto"/>
          <w:sz w:val="21"/>
          <w:szCs w:val="21"/>
          <w:highlight w:val="none"/>
          <w:u w:val="none"/>
          <w:lang w:val="en-US" w:eastAsia="zh-CN"/>
        </w:rPr>
        <w:t>，从施工进场之日起计算</w:t>
      </w:r>
      <w:r>
        <w:rPr>
          <w:rFonts w:hint="eastAsia" w:ascii="宋体" w:hAnsi="宋体" w:eastAsia="宋体" w:cs="宋体"/>
          <w:b w:val="0"/>
          <w:bCs w:val="0"/>
          <w:i w:val="0"/>
          <w:iCs w:val="0"/>
          <w:color w:val="auto"/>
          <w:sz w:val="21"/>
          <w:szCs w:val="21"/>
          <w:highlight w:val="none"/>
          <w:u w:val="none"/>
          <w:lang w:val="en-US" w:eastAsia="zh-CN"/>
        </w:rPr>
        <w:t>。</w:t>
      </w:r>
    </w:p>
    <w:p w14:paraId="465439D1">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成交响应人负责上述媒体改造事宜并承担因此发生的所有费用。</w:t>
      </w:r>
    </w:p>
    <w:p w14:paraId="40A5F680">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（1）上述媒体尺寸及面积具体以最终建成且验收合格后为准。</w:t>
      </w:r>
    </w:p>
    <w:p w14:paraId="327B8474">
      <w:pPr>
        <w:autoSpaceDE w:val="0"/>
        <w:autoSpaceDN w:val="0"/>
        <w:adjustRightInd w:val="0"/>
        <w:spacing w:line="360" w:lineRule="auto"/>
        <w:ind w:firstLine="495" w:firstLineChars="236"/>
        <w:jc w:val="left"/>
        <w:rPr>
          <w:rFonts w:hint="eastAsia"/>
          <w:color w:val="auto"/>
          <w:highlight w:val="none"/>
        </w:rPr>
      </w:pPr>
      <w:r>
        <w:rPr>
          <w:rFonts w:hint="eastAsia" w:ascii="宋体" w:hAnsi="宋体" w:cs="宋体"/>
          <w:snapToGrid w:val="0"/>
          <w:color w:val="auto"/>
          <w:kern w:val="0"/>
          <w:szCs w:val="21"/>
          <w:highlight w:val="none"/>
        </w:rPr>
        <w:t>（2）成交响应人负责媒体设施的承重计算、深化设计、建设安装及施工监理，由此所发生的一切费用由</w:t>
      </w:r>
      <w:r>
        <w:rPr>
          <w:rFonts w:hint="eastAsia" w:ascii="宋体" w:hAnsi="宋体" w:cs="宋体"/>
          <w:snapToGrid w:val="0"/>
          <w:color w:val="auto"/>
          <w:kern w:val="0"/>
          <w:szCs w:val="21"/>
          <w:highlight w:val="none"/>
          <w:lang w:val="en-US" w:eastAsia="zh-CN"/>
        </w:rPr>
        <w:t>成交响应人</w:t>
      </w:r>
      <w:r>
        <w:rPr>
          <w:rFonts w:hint="eastAsia" w:ascii="宋体" w:hAnsi="宋体" w:cs="宋体"/>
          <w:snapToGrid w:val="0"/>
          <w:color w:val="auto"/>
          <w:kern w:val="0"/>
          <w:szCs w:val="21"/>
          <w:highlight w:val="none"/>
        </w:rPr>
        <w:t>承担。</w:t>
      </w:r>
    </w:p>
    <w:p w14:paraId="556DC2EF">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4.2合同履约期间，LED媒体由成交响应人自行维护，维护维修费用、电费由成交响应人承担，合同期届满后，新建的LED媒体归属于招商人，招商人不再支付新建LED媒体的任何费用；</w:t>
      </w:r>
    </w:p>
    <w:p w14:paraId="2A516D71">
      <w:pPr>
        <w:autoSpaceDE w:val="0"/>
        <w:autoSpaceDN w:val="0"/>
        <w:adjustRightInd w:val="0"/>
        <w:spacing w:line="360" w:lineRule="auto"/>
        <w:ind w:firstLine="495" w:firstLineChars="236"/>
        <w:jc w:val="left"/>
        <w:rPr>
          <w:rFonts w:hint="eastAsia"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rPr>
        <w:t>4.3LED媒体自建要求详见“附件 首都机场集团传媒有限公司广告媒体建设技术要求”。</w:t>
      </w:r>
    </w:p>
    <w:p w14:paraId="52B8C687">
      <w:pPr>
        <w:widowControl/>
        <w:spacing w:line="360" w:lineRule="auto"/>
        <w:outlineLvl w:val="1"/>
        <w:rPr>
          <w:rFonts w:hint="eastAsia" w:ascii="宋体" w:hAnsi="宋体" w:cs="宋体"/>
          <w:b/>
          <w:bCs/>
          <w:color w:val="auto"/>
          <w:kern w:val="0"/>
          <w:szCs w:val="21"/>
          <w:highlight w:val="none"/>
        </w:rPr>
      </w:pPr>
      <w:bookmarkStart w:id="219" w:name="_Toc15492"/>
      <w:r>
        <w:rPr>
          <w:rFonts w:hint="eastAsia" w:ascii="宋体" w:hAnsi="宋体" w:cs="宋体"/>
          <w:b/>
          <w:bCs/>
          <w:color w:val="auto"/>
          <w:kern w:val="0"/>
          <w:szCs w:val="21"/>
          <w:highlight w:val="none"/>
        </w:rPr>
        <w:t>三、报价要求</w:t>
      </w:r>
      <w:bookmarkEnd w:id="219"/>
    </w:p>
    <w:p w14:paraId="6627DEDA">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若各标段所有参与招商的响应人所报价格有两家（含）以上高于招商底价的，即为有效，由高于招商底价的响应人进行第二次报价且进行综合评审，高于招商底价的响应人须将第二次报价内容加盖公司公章或法定代表人授权委托人签字后密封，并在第二次报价规定时间内将密封报价递交至招商人评审小组。响应人第二次报价需高于第一次报价，评审小组进行综合评审，并按综合得分顺序推荐各标段成交供应商。</w:t>
      </w:r>
    </w:p>
    <w:p w14:paraId="41DEF030">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若各标段所有参与招商的响应人仅有一家报价达到招商底价的，即为有效，由高于招商底价的响应人进行第二次报价且进行直采，招商响应人须将第二次报价内容加盖公司公章或法定代表人授权委托人签字后密封，并在第二次报价规定时间内将密封报价递交至招商人评审小组，响应人第二次报价需高于第一次报价，评审小组进行评审。</w:t>
      </w:r>
    </w:p>
    <w:p w14:paraId="407C29F0">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第一次报价中，若所有参与招商公司所报价格均未达到底价，则先不进行综合评审。由评审小组向全部参与招商公司同时公布招商底价，参与招商公司在规定时限内可根据自身情况进行二次报价。所有公司须将二次报价内容加盖公司公章或法定代表人授权委托人签字后密封，并在二次报价规定时间内同时将密封材料递交至招商方评审小组。第二次报价中若有公司报价达到媒体底价，则对上述公司进行综合评审并按综合得分顺序推荐成交商。若仍未有公司达到媒体底价，则不再进行综合评审，本次招商项目流标。</w:t>
      </w:r>
    </w:p>
    <w:p w14:paraId="11AC2A52">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、招商响应人可根据自身情况对项目进行报价。应结合预测的项目本身赢利水平和自身的业务水平进行合理报价。在成交后，不得以任何理由要求招商人降低广告费。</w:t>
      </w:r>
    </w:p>
    <w:p w14:paraId="7BD04E0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w:t>
      </w:r>
      <w:r>
        <w:rPr>
          <w:rFonts w:hint="eastAsia" w:ascii="宋体" w:hAnsi="宋体" w:cs="宋体"/>
          <w:color w:val="auto"/>
          <w:szCs w:val="21"/>
          <w:highlight w:val="none"/>
        </w:rPr>
        <w:t>本次招商采取有底价不公开招商底价方式进行招商，招商底价不低于传媒公司评估底价。</w:t>
      </w:r>
    </w:p>
    <w:p w14:paraId="5E87F4BD">
      <w:pPr>
        <w:rPr>
          <w:color w:val="auto"/>
          <w:highlight w:val="none"/>
          <w:lang w:val="zh-CN"/>
        </w:rPr>
      </w:pPr>
    </w:p>
    <w:p w14:paraId="0EEF90E6">
      <w:pPr>
        <w:autoSpaceDE w:val="0"/>
        <w:autoSpaceDN w:val="0"/>
        <w:adjustRightInd w:val="0"/>
        <w:spacing w:line="360" w:lineRule="auto"/>
        <w:ind w:left="360" w:hanging="360"/>
        <w:jc w:val="left"/>
        <w:outlineLvl w:val="1"/>
        <w:rPr>
          <w:rFonts w:hint="eastAsia" w:ascii="宋体" w:hAnsi="宋体" w:cs="宋体"/>
          <w:b/>
          <w:bCs/>
          <w:snapToGrid w:val="0"/>
          <w:color w:val="auto"/>
          <w:kern w:val="0"/>
          <w:szCs w:val="21"/>
          <w:highlight w:val="none"/>
          <w:lang w:val="zh-CN"/>
        </w:rPr>
      </w:pPr>
      <w:bookmarkStart w:id="220" w:name="_Toc28949"/>
      <w:r>
        <w:rPr>
          <w:rFonts w:hint="eastAsia" w:ascii="宋体" w:hAnsi="宋体" w:cs="宋体"/>
          <w:b/>
          <w:bCs/>
          <w:snapToGrid w:val="0"/>
          <w:color w:val="auto"/>
          <w:kern w:val="0"/>
          <w:szCs w:val="21"/>
          <w:highlight w:val="none"/>
          <w:lang w:val="zh-CN"/>
        </w:rPr>
        <w:t>四、商务要求</w:t>
      </w:r>
      <w:bookmarkEnd w:id="220"/>
    </w:p>
    <w:p w14:paraId="2398CFAA">
      <w:pPr>
        <w:keepNext w:val="0"/>
        <w:keepLines w:val="0"/>
        <w:pageBreakBefore w:val="0"/>
        <w:widowControl/>
        <w:tabs>
          <w:tab w:val="left" w:pos="420"/>
        </w:tabs>
        <w:kinsoku/>
        <w:topLinePunct w:val="0"/>
        <w:bidi w:val="0"/>
        <w:snapToGrid/>
        <w:spacing w:line="360" w:lineRule="auto"/>
        <w:ind w:firstLine="420" w:firstLineChars="200"/>
        <w:rPr>
          <w:rFonts w:hint="eastAsia" w:ascii="宋体" w:hAnsi="宋体" w:cs="宋体"/>
          <w:color w:val="auto"/>
          <w:szCs w:val="21"/>
          <w:highlight w:val="none"/>
          <w:lang w:eastAsia="zh-CN" w:bidi="ar"/>
        </w:rPr>
      </w:pPr>
      <w:r>
        <w:rPr>
          <w:rFonts w:hint="eastAsia" w:ascii="宋体" w:hAnsi="宋体" w:cs="宋体"/>
          <w:bCs/>
          <w:color w:val="auto"/>
          <w:kern w:val="0"/>
          <w:szCs w:val="21"/>
          <w:highlight w:val="none"/>
        </w:rPr>
        <w:t>1、本招商项目合同经营期限：</w:t>
      </w:r>
      <w:r>
        <w:rPr>
          <w:rFonts w:hint="eastAsia" w:ascii="宋体" w:hAnsi="宋体" w:cs="宋体"/>
          <w:color w:val="auto"/>
          <w:szCs w:val="21"/>
          <w:highlight w:val="none"/>
          <w:lang w:eastAsia="zh-CN" w:bidi="ar"/>
        </w:rPr>
        <w:t>除</w:t>
      </w:r>
      <w:r>
        <w:rPr>
          <w:rFonts w:hint="eastAsia" w:ascii="宋体" w:hAnsi="宋体" w:cs="宋体"/>
          <w:color w:val="auto"/>
          <w:szCs w:val="21"/>
          <w:highlight w:val="none"/>
          <w:lang w:bidi="ar"/>
        </w:rPr>
        <w:t>标段</w:t>
      </w:r>
      <w:r>
        <w:rPr>
          <w:rFonts w:hint="eastAsia" w:ascii="宋体" w:hAnsi="宋体" w:cs="宋体"/>
          <w:color w:val="auto"/>
          <w:szCs w:val="21"/>
          <w:highlight w:val="none"/>
          <w:lang w:eastAsia="zh-CN" w:bidi="ar"/>
        </w:rPr>
        <w:t>二以外，其他</w:t>
      </w:r>
      <w:r>
        <w:rPr>
          <w:rFonts w:hint="eastAsia" w:ascii="宋体" w:hAnsi="宋体" w:cs="宋体"/>
          <w:color w:val="auto"/>
          <w:szCs w:val="21"/>
          <w:highlight w:val="none"/>
          <w:lang w:bidi="ar"/>
        </w:rPr>
        <w:t>媒体经营期为12个月（含）</w:t>
      </w:r>
      <w:r>
        <w:rPr>
          <w:rFonts w:hint="eastAsia" w:ascii="宋体" w:hAnsi="宋体" w:cs="宋体"/>
          <w:color w:val="auto"/>
          <w:szCs w:val="21"/>
          <w:highlight w:val="none"/>
          <w:lang w:eastAsia="zh-CN" w:bidi="ar"/>
        </w:rPr>
        <w:t>，合同起始时间：标段</w:t>
      </w:r>
      <w:r>
        <w:rPr>
          <w:rFonts w:hint="eastAsia" w:ascii="宋体" w:hAnsi="宋体" w:cs="宋体"/>
          <w:color w:val="auto"/>
          <w:szCs w:val="21"/>
          <w:highlight w:val="none"/>
          <w:lang w:val="en-US" w:eastAsia="zh-CN" w:bidi="ar"/>
        </w:rPr>
        <w:t>三、五、六、八、九、十、十二、十八</w:t>
      </w:r>
      <w:r>
        <w:rPr>
          <w:rFonts w:hint="eastAsia" w:ascii="宋体" w:hAnsi="宋体" w:cs="宋体"/>
          <w:color w:val="auto"/>
          <w:szCs w:val="21"/>
          <w:highlight w:val="none"/>
          <w:lang w:eastAsia="zh-CN" w:bidi="ar"/>
        </w:rPr>
        <w:t>合同起始时间以招商分组列表中合同起始时间起算，其他标段合同起始时间具体以合同签订之日起算。</w:t>
      </w:r>
    </w:p>
    <w:p w14:paraId="615A29A7">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lang w:val="en-US" w:eastAsia="zh-CN" w:bidi="ar"/>
        </w:rPr>
        <w:t>标段二LED媒体经营期为36个月（含），合同起始时间具体以合同签订之日起算</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参与招商公司仅需对首年广告费进行报价，后续每年广告费较上一年递增3%。</w:t>
      </w:r>
    </w:p>
    <w:p w14:paraId="40E24DB7">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成交响应人收到《中标通知书》后，应10个日历日内按招商文件所附合同文本与招商人签订广告合同，签订合同同时须足额缴纳履约保证金。未按时足额缴纳履约保证金前，合同不生效。逾期2个工作日仍未缴纳者，招商人有权视为成交响应人放弃此次中标。成交响应人缴纳的招商保证金将不予退回。</w:t>
      </w:r>
    </w:p>
    <w:p w14:paraId="02E27E8C">
      <w:pPr>
        <w:widowControl/>
        <w:tabs>
          <w:tab w:val="left" w:pos="420"/>
        </w:tabs>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3、成交响应人所签合同，以招商文件中所附合同文本为准，成交响应人不可就广告费用、合同期限、付款方式、履约保证金、主要权利义务以及违约责任等实质性条款提出修改请求。</w:t>
      </w:r>
    </w:p>
    <w:p w14:paraId="331010D1">
      <w:pPr>
        <w:widowControl/>
        <w:tabs>
          <w:tab w:val="left" w:pos="420"/>
        </w:tabs>
        <w:spacing w:line="360" w:lineRule="auto"/>
        <w:ind w:firstLine="420" w:firstLineChars="20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4、付款方式：</w:t>
      </w:r>
      <w:r>
        <w:rPr>
          <w:rFonts w:hint="eastAsia" w:ascii="宋体" w:hAnsi="宋体" w:cs="宋体"/>
          <w:b/>
          <w:bCs w:val="0"/>
          <w:color w:val="auto"/>
          <w:kern w:val="0"/>
          <w:szCs w:val="21"/>
          <w:highlight w:val="none"/>
          <w:lang w:val="en-US" w:eastAsia="zh-CN"/>
        </w:rPr>
        <w:t>按照季度（三个月）预付广告费。</w:t>
      </w:r>
    </w:p>
    <w:p w14:paraId="5029BC9B">
      <w:pPr>
        <w:widowControl/>
        <w:tabs>
          <w:tab w:val="left" w:pos="420"/>
        </w:tabs>
        <w:spacing w:line="360" w:lineRule="auto"/>
        <w:rPr>
          <w:rFonts w:hint="eastAsia" w:ascii="宋体" w:hAnsi="宋体" w:cs="宋体"/>
          <w:bCs/>
          <w:color w:val="auto"/>
          <w:kern w:val="0"/>
          <w:szCs w:val="21"/>
          <w:highlight w:val="none"/>
          <w:lang w:val="en-US" w:eastAsia="zh-CN"/>
        </w:rPr>
      </w:pPr>
    </w:p>
    <w:p w14:paraId="720CDA62">
      <w:pPr>
        <w:widowControl/>
        <w:tabs>
          <w:tab w:val="left" w:pos="420"/>
        </w:tabs>
        <w:spacing w:line="360" w:lineRule="auto"/>
        <w:rPr>
          <w:rFonts w:hint="eastAsia" w:ascii="宋体" w:hAnsi="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五、标段二：成交响应人自建媒体施工质保金</w:t>
      </w:r>
    </w:p>
    <w:p w14:paraId="35DED381">
      <w:pPr>
        <w:widowControl/>
        <w:tabs>
          <w:tab w:val="left" w:pos="420"/>
        </w:tabs>
        <w:spacing w:line="360" w:lineRule="auto"/>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1、新建媒体安全运营管理规定，媒体设备由成交响应人提供/建设的，成交响应人应在本合同签订后三个工作日内，向招商人一次性支付媒体施工安全质保金人民币为：贰万元整（¥20,000.00元 ），在</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未全额交清媒体施工安全质保金的情况下，招商人有权不为</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办理进场施工手续，造成的工期进度延期，招商人将不给予</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合同顺延，相关广告费用不给予核减。</w:t>
      </w:r>
    </w:p>
    <w:p w14:paraId="0DA2650A">
      <w:pPr>
        <w:widowControl/>
        <w:tabs>
          <w:tab w:val="left" w:pos="420"/>
        </w:tabs>
        <w:spacing w:line="360" w:lineRule="auto"/>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2、如成交响应人在合同履行期内发生设备故障、清洁等情况时，且</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在招商人书面通</w:t>
      </w:r>
    </w:p>
    <w:p w14:paraId="5405B54E">
      <w:pPr>
        <w:widowControl/>
        <w:tabs>
          <w:tab w:val="left" w:pos="420"/>
        </w:tabs>
        <w:spacing w:line="360" w:lineRule="auto"/>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知规定期限内仍未进行整改，招商人有权从</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缴纳的媒体施工质保金中扣除维护、维修费用进行整改，整改相关费用以书面函件付费用明细及票据提供给</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w:t>
      </w:r>
    </w:p>
    <w:p w14:paraId="5D2AB3CF">
      <w:pPr>
        <w:widowControl/>
        <w:tabs>
          <w:tab w:val="left" w:pos="420"/>
        </w:tabs>
        <w:spacing w:line="360" w:lineRule="auto"/>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3、合同期满，招商人在扣除</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应付未付的各项费用后，七个工作日内将媒体施工安全质保金无息退还</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w:t>
      </w:r>
    </w:p>
    <w:p w14:paraId="78F37206">
      <w:pPr>
        <w:widowControl/>
        <w:tabs>
          <w:tab w:val="left" w:pos="420"/>
        </w:tabs>
        <w:spacing w:line="360" w:lineRule="auto"/>
        <w:ind w:firstLine="420" w:firstLineChars="200"/>
        <w:rPr>
          <w:color w:val="auto"/>
          <w:highlight w:val="none"/>
          <w:lang w:val="zh-CN"/>
        </w:rPr>
      </w:pPr>
      <w:r>
        <w:rPr>
          <w:rFonts w:hint="eastAsia" w:ascii="宋体" w:hAnsi="宋体" w:cs="宋体"/>
          <w:bCs/>
          <w:color w:val="auto"/>
          <w:kern w:val="0"/>
          <w:szCs w:val="21"/>
          <w:highlight w:val="none"/>
          <w:lang w:val="en-US" w:eastAsia="zh-CN"/>
        </w:rPr>
        <w:t>4、如因</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违约或其他</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原因，导致本合同提前解除或终止，招商人在扣除</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应付未付的各项费用后，七个工作日内将媒体施工安全质保金无息退还</w:t>
      </w:r>
      <w:r>
        <w:rPr>
          <w:rFonts w:hint="eastAsia" w:ascii="宋体" w:hAnsi="宋体" w:cs="宋体"/>
          <w:bCs/>
          <w:color w:val="auto"/>
          <w:kern w:val="0"/>
          <w:szCs w:val="21"/>
          <w:highlight w:val="none"/>
        </w:rPr>
        <w:t>成交响应人</w:t>
      </w:r>
      <w:r>
        <w:rPr>
          <w:rFonts w:hint="eastAsia" w:ascii="宋体" w:hAnsi="宋体" w:cs="宋体"/>
          <w:bCs/>
          <w:color w:val="auto"/>
          <w:kern w:val="0"/>
          <w:szCs w:val="21"/>
          <w:highlight w:val="none"/>
          <w:lang w:val="en-US" w:eastAsia="zh-CN"/>
        </w:rPr>
        <w:t>。</w:t>
      </w:r>
      <w:r>
        <w:rPr>
          <w:rFonts w:hint="eastAsia" w:ascii="宋体" w:hAnsi="宋体" w:cs="宋体"/>
          <w:snapToGrid w:val="0"/>
          <w:color w:val="auto"/>
          <w:kern w:val="0"/>
          <w:szCs w:val="21"/>
          <w:highlight w:val="none"/>
        </w:rPr>
        <w:br w:type="page"/>
      </w:r>
    </w:p>
    <w:p w14:paraId="503C7094">
      <w:pPr>
        <w:spacing w:line="360" w:lineRule="auto"/>
        <w:outlineLvl w:val="1"/>
        <w:rPr>
          <w:rFonts w:hint="eastAsia" w:asciiTheme="minorEastAsia" w:hAnsiTheme="minorEastAsia" w:eastAsiaTheme="minorEastAsia"/>
          <w:bCs/>
          <w:color w:val="auto"/>
          <w:sz w:val="21"/>
          <w:szCs w:val="21"/>
          <w:highlight w:val="none"/>
        </w:rPr>
      </w:pPr>
      <w:bookmarkStart w:id="221" w:name="_Toc13279"/>
      <w:bookmarkStart w:id="222" w:name="_Toc21079"/>
      <w:r>
        <w:rPr>
          <w:rFonts w:hint="eastAsia" w:asciiTheme="minorEastAsia" w:hAnsiTheme="minorEastAsia" w:eastAsiaTheme="minorEastAsia"/>
          <w:bCs/>
          <w:color w:val="auto"/>
          <w:sz w:val="21"/>
          <w:szCs w:val="21"/>
          <w:highlight w:val="none"/>
        </w:rPr>
        <w:t>附件：</w:t>
      </w:r>
      <w:bookmarkEnd w:id="221"/>
      <w:bookmarkStart w:id="223" w:name="_Toc28269"/>
      <w:r>
        <w:rPr>
          <w:rFonts w:hint="eastAsia" w:asciiTheme="minorEastAsia" w:hAnsiTheme="minorEastAsia" w:eastAsiaTheme="minorEastAsia"/>
          <w:bCs/>
          <w:color w:val="auto"/>
          <w:sz w:val="21"/>
          <w:szCs w:val="21"/>
          <w:highlight w:val="none"/>
        </w:rPr>
        <w:t>首都机场集团传媒有限公司广告</w:t>
      </w:r>
      <w:bookmarkEnd w:id="223"/>
      <w:bookmarkStart w:id="224" w:name="_Toc3837"/>
      <w:r>
        <w:rPr>
          <w:rFonts w:hint="eastAsia" w:asciiTheme="minorEastAsia" w:hAnsiTheme="minorEastAsia" w:eastAsiaTheme="minorEastAsia"/>
          <w:bCs/>
          <w:color w:val="auto"/>
          <w:sz w:val="21"/>
          <w:szCs w:val="21"/>
          <w:highlight w:val="none"/>
        </w:rPr>
        <w:t>媒体建设技术要求</w:t>
      </w:r>
      <w:bookmarkEnd w:id="224"/>
    </w:p>
    <w:p w14:paraId="05663F5D">
      <w:pPr>
        <w:spacing w:line="360" w:lineRule="auto"/>
        <w:jc w:val="center"/>
        <w:rPr>
          <w:rFonts w:hint="eastAsia" w:ascii="宋体" w:hAnsi="宋体" w:cs="宋体"/>
          <w:b/>
          <w:color w:val="auto"/>
          <w:sz w:val="21"/>
          <w:szCs w:val="21"/>
          <w:highlight w:val="none"/>
        </w:rPr>
      </w:pPr>
    </w:p>
    <w:p w14:paraId="450EB2DE">
      <w:pPr>
        <w:spacing w:line="360" w:lineRule="auto"/>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电子LED屏技术要求</w:t>
      </w:r>
    </w:p>
    <w:p w14:paraId="6F98A902">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（一）LED屏幕的精度要求</w:t>
      </w:r>
    </w:p>
    <w:p w14:paraId="59972A53">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1.户外LED屏幕精度最低不低于P8精度的屏设定。</w:t>
      </w:r>
    </w:p>
    <w:p w14:paraId="0665E3F3">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2.户内LED屏幕精度最低不低于P4精度的屏设定。</w:t>
      </w:r>
    </w:p>
    <w:p w14:paraId="60452739">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（二）LED电子屏的结构要求</w:t>
      </w:r>
    </w:p>
    <w:p w14:paraId="07093C48">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LED电子媒体制作、安装，所涉及的结构、框架、支撑、显示屏箱体、控制器箱体等构件，根据规格及实地环境必须确保安装牢固、结构稳定。特殊环境下的结构设置，须经有资质的设计院，出具结构设计方案。</w:t>
      </w:r>
    </w:p>
    <w:p w14:paraId="5B33B928">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面板装饰颜色及整体设计风格具体颜色由需征求当地机场管理方的意见建议。</w:t>
      </w:r>
    </w:p>
    <w:p w14:paraId="3317FFB0">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（三）灯珠芯片品牌</w:t>
      </w:r>
    </w:p>
    <w:p w14:paraId="7920E6D7">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封装要求：金线封装</w:t>
      </w:r>
    </w:p>
    <w:p w14:paraId="2A38DA33">
      <w:pPr>
        <w:widowControl/>
        <w:spacing w:line="360" w:lineRule="auto"/>
        <w:ind w:firstLine="420" w:firstLineChars="20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rPr>
        <w:t>品牌要求：</w:t>
      </w:r>
      <w:r>
        <w:rPr>
          <w:rFonts w:hint="eastAsia" w:ascii="宋体" w:hAnsi="宋体" w:cs="宋体"/>
          <w:color w:val="auto"/>
          <w:kern w:val="0"/>
          <w:sz w:val="21"/>
          <w:szCs w:val="21"/>
          <w:highlight w:val="none"/>
          <w:lang w:bidi="ar"/>
        </w:rPr>
        <w:t>科锐、日亚、国星、信达等国内外一线品牌</w:t>
      </w:r>
    </w:p>
    <w:p w14:paraId="7832BEF0">
      <w:pPr>
        <w:widowControl/>
        <w:spacing w:line="360" w:lineRule="auto"/>
        <w:ind w:firstLine="420" w:firstLineChars="20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（四）LED电子屏规格</w:t>
      </w:r>
    </w:p>
    <w:p w14:paraId="5A174E0C">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封装类型：SMD/COB/MINI四合一封装/MIP/GOB等主流封装方式</w:t>
      </w:r>
    </w:p>
    <w:p w14:paraId="4B78722B">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kern w:val="0"/>
          <w:sz w:val="21"/>
          <w:szCs w:val="21"/>
          <w:highlight w:val="none"/>
        </w:rPr>
        <w:t>对比度：</w:t>
      </w:r>
      <w:r>
        <w:rPr>
          <w:rFonts w:hint="eastAsia" w:ascii="宋体" w:hAnsi="宋体" w:cs="宋体"/>
          <w:color w:val="auto"/>
          <w:sz w:val="21"/>
          <w:szCs w:val="21"/>
          <w:highlight w:val="none"/>
          <w:lang w:bidi="ar"/>
        </w:rPr>
        <w:t>≥3000：1</w:t>
      </w:r>
    </w:p>
    <w:p w14:paraId="13A40A68">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视角：≥160°</w:t>
      </w:r>
    </w:p>
    <w:p w14:paraId="6A552B99">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箱体材质：压铸铝</w:t>
      </w:r>
    </w:p>
    <w:p w14:paraId="1E4F2298">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整屏均匀度：≤1%</w:t>
      </w:r>
    </w:p>
    <w:p w14:paraId="2BCE26E6">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平整度：≤1mm/m</w:t>
      </w:r>
    </w:p>
    <w:p w14:paraId="7B68FA2D">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（五）工作要求：</w:t>
      </w:r>
    </w:p>
    <w:p w14:paraId="3FD09E67">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工作寿命：10000HR（小时）</w:t>
      </w:r>
    </w:p>
    <w:p w14:paraId="19C1068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运行环境：相对温度：-20℃ -40℃</w:t>
      </w:r>
    </w:p>
    <w:p w14:paraId="4DD4B5D8">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相对湿度：10%-90%（无凝露）</w:t>
      </w:r>
    </w:p>
    <w:p w14:paraId="59881991">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（六）适配要求：与甲方播控系统及远程电源控制器系统设备适配</w:t>
      </w:r>
    </w:p>
    <w:p w14:paraId="74A8E37F">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（七）如采用公司《五类电子类媒体供应商白名单项目相关提示》中的类别指标请参考执行</w:t>
      </w:r>
    </w:p>
    <w:p w14:paraId="7182A8E3">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（八）LED电子屏的安全要求</w:t>
      </w:r>
    </w:p>
    <w:p w14:paraId="4A85208D">
      <w:pPr>
        <w:widowControl/>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须配备防插播设备且在适当位置，设置一键关断应急开关。电子屏须通过公司组织的媒体防插播安全检测。</w:t>
      </w:r>
    </w:p>
    <w:p w14:paraId="752E6953">
      <w:pPr>
        <w:spacing w:line="360" w:lineRule="auto"/>
        <w:outlineLvl w:val="1"/>
        <w:rPr>
          <w:rFonts w:hint="eastAsia" w:asciiTheme="minorEastAsia" w:hAnsiTheme="minorEastAsia" w:eastAsiaTheme="minorEastAsia"/>
          <w:bCs/>
          <w:color w:val="auto"/>
          <w:sz w:val="28"/>
          <w:szCs w:val="28"/>
          <w:highlight w:val="none"/>
        </w:rPr>
      </w:pPr>
    </w:p>
    <w:p w14:paraId="09DD0A46">
      <w:pPr>
        <w:spacing w:line="360" w:lineRule="auto"/>
        <w:outlineLvl w:val="1"/>
        <w:rPr>
          <w:rFonts w:hint="eastAsia" w:asciiTheme="minorEastAsia" w:hAnsiTheme="minorEastAsia" w:eastAsiaTheme="minorEastAsia"/>
          <w:bCs/>
          <w:color w:val="auto"/>
          <w:sz w:val="28"/>
          <w:szCs w:val="28"/>
          <w:highlight w:val="none"/>
        </w:rPr>
      </w:pPr>
    </w:p>
    <w:p w14:paraId="54DE6036">
      <w:pPr>
        <w:spacing w:line="360" w:lineRule="auto"/>
        <w:outlineLvl w:val="1"/>
        <w:rPr>
          <w:color w:val="auto"/>
          <w:highlight w:val="none"/>
        </w:rPr>
      </w:pPr>
      <w:r>
        <w:rPr>
          <w:rFonts w:hint="eastAsia" w:asciiTheme="minorEastAsia" w:hAnsiTheme="minorEastAsia" w:eastAsiaTheme="minorEastAsia"/>
          <w:bCs/>
          <w:color w:val="auto"/>
          <w:sz w:val="28"/>
          <w:szCs w:val="28"/>
          <w:highlight w:val="none"/>
        </w:rPr>
        <w:t>附件：</w:t>
      </w:r>
      <w:r>
        <w:rPr>
          <w:rFonts w:hint="eastAsia" w:asciiTheme="minorEastAsia" w:hAnsiTheme="minorEastAsia" w:eastAsiaTheme="minorEastAsia"/>
          <w:bCs/>
          <w:color w:val="auto"/>
          <w:sz w:val="28"/>
          <w:szCs w:val="28"/>
          <w:highlight w:val="none"/>
          <w:lang w:val="en-US" w:eastAsia="zh-CN"/>
        </w:rPr>
        <w:t>媒体点位图</w:t>
      </w:r>
      <w:bookmarkEnd w:id="222"/>
    </w:p>
    <w:p w14:paraId="1C742489">
      <w:pP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drawing>
          <wp:inline distT="0" distB="0" distL="114300" distR="114300">
            <wp:extent cx="5741035" cy="3444240"/>
            <wp:effectExtent l="0" t="0" r="12065" b="3810"/>
            <wp:docPr id="7" name="图片 7" descr="a851783c426c641ca98bba407e26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851783c426c641ca98bba407e267bf"/>
                    <pic:cNvPicPr>
                      <a:picLocks noChangeAspect="1"/>
                    </pic:cNvPicPr>
                  </pic:nvPicPr>
                  <pic:blipFill>
                    <a:blip r:embed="rId8"/>
                    <a:stretch>
                      <a:fillRect/>
                    </a:stretch>
                  </pic:blipFill>
                  <pic:spPr>
                    <a:xfrm>
                      <a:off x="0" y="0"/>
                      <a:ext cx="5741035" cy="3444240"/>
                    </a:xfrm>
                    <a:prstGeom prst="rect">
                      <a:avLst/>
                    </a:prstGeom>
                  </pic:spPr>
                </pic:pic>
              </a:graphicData>
            </a:graphic>
          </wp:inline>
        </w:drawing>
      </w:r>
      <w:r>
        <w:rPr>
          <w:rFonts w:hint="eastAsia" w:ascii="宋体" w:hAnsi="宋体" w:cs="宋体"/>
          <w:color w:val="auto"/>
          <w:sz w:val="36"/>
          <w:szCs w:val="36"/>
          <w:highlight w:val="none"/>
        </w:rPr>
        <w:br w:type="page"/>
      </w:r>
    </w:p>
    <w:p w14:paraId="441A2DF4">
      <w:pPr>
        <w:autoSpaceDE w:val="0"/>
        <w:autoSpaceDN w:val="0"/>
        <w:adjustRightInd w:val="0"/>
        <w:spacing w:line="500" w:lineRule="exact"/>
        <w:ind w:left="360" w:hanging="360"/>
        <w:jc w:val="left"/>
        <w:outlineLvl w:val="1"/>
        <w:rPr>
          <w:rFonts w:hint="eastAsia" w:ascii="宋体" w:hAnsi="宋体" w:cs="宋体"/>
          <w:b/>
          <w:bCs/>
          <w:snapToGrid w:val="0"/>
          <w:color w:val="auto"/>
          <w:kern w:val="0"/>
          <w:szCs w:val="21"/>
          <w:highlight w:val="none"/>
          <w:lang w:val="zh-CN"/>
        </w:rPr>
      </w:pPr>
      <w:bookmarkStart w:id="225" w:name="_Toc29217"/>
      <w:r>
        <w:rPr>
          <w:rFonts w:hint="eastAsia" w:ascii="宋体" w:hAnsi="宋体" w:cs="宋体"/>
          <w:b/>
          <w:bCs/>
          <w:snapToGrid w:val="0"/>
          <w:color w:val="auto"/>
          <w:kern w:val="0"/>
          <w:szCs w:val="21"/>
          <w:highlight w:val="none"/>
          <w:lang w:val="zh-CN"/>
        </w:rPr>
        <w:t>六、湖北机场集团“供应商不良行为”管理办法-节选</w:t>
      </w:r>
      <w:bookmarkEnd w:id="225"/>
    </w:p>
    <w:p w14:paraId="588030BC">
      <w:pPr>
        <w:spacing w:line="360" w:lineRule="auto"/>
        <w:ind w:firstLine="480" w:firstLineChars="200"/>
        <w:rPr>
          <w:rFonts w:ascii="Calibri" w:hAnsi="Calibri"/>
          <w:color w:val="auto"/>
          <w:sz w:val="24"/>
          <w:highlight w:val="none"/>
        </w:rPr>
      </w:pPr>
    </w:p>
    <w:p w14:paraId="220BA36A">
      <w:pPr>
        <w:spacing w:line="578" w:lineRule="exact"/>
        <w:jc w:val="center"/>
        <w:rPr>
          <w:rFonts w:hint="eastAsia" w:ascii="宋体" w:hAnsi="宋体" w:cs="宋体"/>
          <w:color w:val="auto"/>
          <w:sz w:val="24"/>
          <w:highlight w:val="none"/>
        </w:rPr>
      </w:pPr>
      <w:r>
        <w:rPr>
          <w:rFonts w:hint="eastAsia" w:ascii="宋体" w:hAnsi="宋体" w:cs="宋体"/>
          <w:color w:val="auto"/>
          <w:sz w:val="24"/>
          <w:highlight w:val="none"/>
        </w:rPr>
        <w:t>第一章 总则</w:t>
      </w:r>
    </w:p>
    <w:p w14:paraId="1E5DC4D2">
      <w:pPr>
        <w:spacing w:line="578" w:lineRule="exact"/>
        <w:rPr>
          <w:rFonts w:hint="eastAsia" w:ascii="宋体" w:hAnsi="宋体" w:cs="宋体"/>
          <w:color w:val="auto"/>
          <w:sz w:val="24"/>
          <w:highlight w:val="none"/>
        </w:rPr>
      </w:pPr>
    </w:p>
    <w:p w14:paraId="003063A6">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为推进湖北机场集团有限公司（以下简称机场集团）诚信体系建设，维护生产经营活动中各方主体的合法权益，提高供应商履约质量。参照《湖北省社会信用信息管理条例》《湖北省企业不良行为联合惩戒办法（试行）》《省公共资源交易监督管理局关于加强公共资源招标投标信用体系建设的指导意见》，结合机场集团实际，特制定本办法。</w:t>
      </w:r>
    </w:p>
    <w:p w14:paraId="71A0548B">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本办法适用范围为机场集团总部及所属全资、控股独立法人单位（以下简称各单位），参股单位可参照执行。</w:t>
      </w:r>
    </w:p>
    <w:p w14:paraId="6C9F3BAC">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本办法所称供应商不良行为，是指正在或有意向为各单位提供货物、工程、服务或资金的企业、其他经济组织或个人，在招标采购、招商、招租、签约和履约过程中，违法违规或存在其他不良行为，给机场集团、社会和公众造成损失或不良影响。</w:t>
      </w:r>
    </w:p>
    <w:p w14:paraId="18FCAE35">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供应商不良行为分一般不良行为和严重不良行为。</w:t>
      </w:r>
    </w:p>
    <w:p w14:paraId="733C0BF5">
      <w:pPr>
        <w:spacing w:line="578" w:lineRule="exact"/>
        <w:ind w:firstLine="480" w:firstLineChars="200"/>
        <w:rPr>
          <w:rFonts w:hint="eastAsia" w:ascii="宋体" w:hAnsi="宋体" w:cs="宋体"/>
          <w:color w:val="auto"/>
          <w:sz w:val="24"/>
          <w:highlight w:val="none"/>
        </w:rPr>
      </w:pPr>
    </w:p>
    <w:p w14:paraId="009C9138">
      <w:pPr>
        <w:spacing w:line="578" w:lineRule="exact"/>
        <w:jc w:val="center"/>
        <w:rPr>
          <w:rFonts w:hint="eastAsia" w:ascii="宋体" w:hAnsi="宋体" w:cs="宋体"/>
          <w:color w:val="auto"/>
          <w:sz w:val="24"/>
          <w:highlight w:val="none"/>
        </w:rPr>
      </w:pPr>
      <w:r>
        <w:rPr>
          <w:rFonts w:hint="eastAsia" w:ascii="宋体" w:hAnsi="宋体" w:cs="宋体"/>
          <w:color w:val="auto"/>
          <w:sz w:val="24"/>
          <w:highlight w:val="none"/>
        </w:rPr>
        <w:t>第二章 不良行为的定义</w:t>
      </w:r>
    </w:p>
    <w:p w14:paraId="4D410484">
      <w:pPr>
        <w:spacing w:line="578" w:lineRule="exact"/>
        <w:ind w:firstLine="480" w:firstLineChars="200"/>
        <w:rPr>
          <w:rFonts w:hint="eastAsia" w:ascii="宋体" w:hAnsi="宋体" w:cs="宋体"/>
          <w:color w:val="auto"/>
          <w:sz w:val="24"/>
          <w:highlight w:val="none"/>
        </w:rPr>
      </w:pPr>
    </w:p>
    <w:p w14:paraId="5D60C4F5">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供应商“一般不良行为”定义。</w:t>
      </w:r>
    </w:p>
    <w:p w14:paraId="3A8DF0AC">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（一）一年内提出无效质疑投诉达到2次的。</w:t>
      </w:r>
    </w:p>
    <w:p w14:paraId="3E7ED25B">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（二）采取不正当手段诋毁、排挤其他供应商或故意以虚构事实等方式进行投诉的。</w:t>
      </w:r>
    </w:p>
    <w:p w14:paraId="6B68F41D">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（三）成交后未按文件规定要求提交履约保证金，给工作造成一定影响的。</w:t>
      </w:r>
    </w:p>
    <w:p w14:paraId="1FBCFB50">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（四）成交后违反投标、竞价承诺或合同约定，擅自改变标的、调整价格、降低质量，无故拖延工期或供货时间，给工作造成影响，情节较轻的。</w:t>
      </w:r>
    </w:p>
    <w:p w14:paraId="7EEC0987">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（五）不能完全履行合同约定，情节较轻的。</w:t>
      </w:r>
    </w:p>
    <w:p w14:paraId="74D766AF">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（六）存在其他一般不良行为的。</w:t>
      </w:r>
    </w:p>
    <w:p w14:paraId="49FBD763">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供应商“严重不良行为”定义。</w:t>
      </w:r>
    </w:p>
    <w:p w14:paraId="68E2258B">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（一）向各单位从事招标采购工作、招标代理机构等相关人员行贿或者提供其他不正当利益，可能影响相关工作人员公正履行职责的。</w:t>
      </w:r>
    </w:p>
    <w:p w14:paraId="15000A33">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（二）围标、串标，干扰正常招标采购秩序的。</w:t>
      </w:r>
    </w:p>
    <w:p w14:paraId="7DDD61B8">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（三）非法以他人名义进行投标或者以其他方式弄虚作假骗取成交的。</w:t>
      </w:r>
    </w:p>
    <w:p w14:paraId="296C837C">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（四）成交后，不按照采购文件和成交供应商的投标文件签订合同，或者要求与采购人另行签订背离合同实质性内容协议的。</w:t>
      </w:r>
    </w:p>
    <w:p w14:paraId="6E1C8569">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（五）合同签订后，无正当理由拒不履行或者拖延履行采购合同义务的，给采购方工作造成影响，情节严重的。</w:t>
      </w:r>
    </w:p>
    <w:p w14:paraId="1710D7A2">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（六）将成交项目转包给他人，或者违反采购文件规定，擅自将成交项目分包给他人的。</w:t>
      </w:r>
    </w:p>
    <w:p w14:paraId="4440B977">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（七）擅自变更、中止或终止采购合同，给采购人造成重大经济损失或严重影响生产和工期的。</w:t>
      </w:r>
    </w:p>
    <w:p w14:paraId="1A43518F">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（八）未按合同规定履行合同义务，造成严重的质量问题、经济损失、安全事故以及不良社会影响的。</w:t>
      </w:r>
    </w:p>
    <w:p w14:paraId="56F7A803">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（九）提供虚假材料、虚构事实进行恶意诽谤、诬告、陷害等行为的。</w:t>
      </w:r>
    </w:p>
    <w:p w14:paraId="56003873">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（十）存在其他严重不良行为的。</w:t>
      </w:r>
    </w:p>
    <w:p w14:paraId="30023070">
      <w:pPr>
        <w:spacing w:line="578" w:lineRule="exact"/>
        <w:ind w:firstLine="480" w:firstLineChars="200"/>
        <w:rPr>
          <w:rFonts w:hint="eastAsia" w:ascii="宋体" w:hAnsi="宋体" w:cs="宋体"/>
          <w:color w:val="auto"/>
          <w:sz w:val="24"/>
          <w:highlight w:val="none"/>
        </w:rPr>
      </w:pPr>
    </w:p>
    <w:p w14:paraId="56FBD9EC">
      <w:pPr>
        <w:spacing w:line="578" w:lineRule="exact"/>
        <w:jc w:val="center"/>
        <w:rPr>
          <w:rFonts w:hint="eastAsia" w:ascii="宋体" w:hAnsi="宋体" w:cs="宋体"/>
          <w:color w:val="auto"/>
          <w:sz w:val="24"/>
          <w:highlight w:val="none"/>
        </w:rPr>
      </w:pPr>
      <w:r>
        <w:rPr>
          <w:rFonts w:hint="eastAsia" w:ascii="宋体" w:hAnsi="宋体" w:cs="宋体"/>
          <w:color w:val="auto"/>
          <w:sz w:val="24"/>
          <w:highlight w:val="none"/>
        </w:rPr>
        <w:t>第三章 不良行为认定</w:t>
      </w:r>
    </w:p>
    <w:p w14:paraId="69A8BBE3">
      <w:pPr>
        <w:spacing w:line="578" w:lineRule="exact"/>
        <w:ind w:firstLine="480" w:firstLineChars="200"/>
        <w:rPr>
          <w:rFonts w:hint="eastAsia" w:ascii="宋体" w:hAnsi="宋体" w:cs="宋体"/>
          <w:color w:val="auto"/>
          <w:sz w:val="24"/>
          <w:highlight w:val="none"/>
        </w:rPr>
      </w:pPr>
    </w:p>
    <w:p w14:paraId="2260EAE3">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供应商列入“不良行为”的主要依据：</w:t>
      </w:r>
    </w:p>
    <w:p w14:paraId="60565F5A">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（一）政府行政主管部门书面认定文件、司法机关的相关生效判决、裁定、决定等。</w:t>
      </w:r>
    </w:p>
    <w:p w14:paraId="5C0462E1">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（二）纪检、监察、审计等部门的调查结果。</w:t>
      </w:r>
    </w:p>
    <w:p w14:paraId="5E525E34">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（三）各单位对供应商合同履约情况的评估或调查结果。</w:t>
      </w:r>
    </w:p>
    <w:p w14:paraId="16479F6A">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（四）集团招标采购部对无效质疑或投诉的认定结果。</w:t>
      </w:r>
    </w:p>
    <w:p w14:paraId="00EEF48B">
      <w:pPr>
        <w:spacing w:line="578" w:lineRule="exact"/>
        <w:jc w:val="center"/>
        <w:rPr>
          <w:rFonts w:hint="eastAsia" w:ascii="宋体" w:hAnsi="宋体" w:cs="宋体"/>
          <w:color w:val="auto"/>
          <w:sz w:val="24"/>
          <w:highlight w:val="none"/>
        </w:rPr>
      </w:pPr>
      <w:r>
        <w:rPr>
          <w:rFonts w:hint="eastAsia" w:ascii="宋体" w:hAnsi="宋体" w:cs="宋体"/>
          <w:color w:val="auto"/>
          <w:sz w:val="24"/>
          <w:highlight w:val="none"/>
        </w:rPr>
        <w:t>第四章 不良行为的处理</w:t>
      </w:r>
    </w:p>
    <w:p w14:paraId="497ACCAC">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 供应商存在第四条 “一般不良行为”情形之一的，该供应商、该供应商法定代表人（或单位负责人）及其担任法定代表人（或单位负责人）的其他供应商，自列入不良行为之日起2年内不得参与集团招标采购活动。</w:t>
      </w:r>
    </w:p>
    <w:p w14:paraId="25EA56BB">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第十三条 供应商存在第五条 “严重不良行为”情形之一的，该供应商、该供应商法定代表人（或单位负责人）及其担任法定代表人（或单位负责人）的其他供应商，自列入不良行为之日起5年内不得参与集团招标采购活动。</w:t>
      </w:r>
    </w:p>
    <w:p w14:paraId="225363A8">
      <w:pPr>
        <w:spacing w:line="578" w:lineRule="exact"/>
        <w:ind w:firstLine="480" w:firstLineChars="200"/>
        <w:rPr>
          <w:rFonts w:hint="eastAsia" w:ascii="宋体" w:hAnsi="宋体" w:cs="宋体"/>
          <w:color w:val="auto"/>
          <w:sz w:val="24"/>
          <w:highlight w:val="none"/>
        </w:rPr>
      </w:pPr>
    </w:p>
    <w:p w14:paraId="47CB6B3A">
      <w:pPr>
        <w:spacing w:line="578" w:lineRule="exact"/>
        <w:jc w:val="center"/>
        <w:rPr>
          <w:rFonts w:hint="eastAsia" w:ascii="宋体" w:hAnsi="宋体" w:cs="宋体"/>
          <w:color w:val="auto"/>
          <w:sz w:val="24"/>
          <w:highlight w:val="none"/>
        </w:rPr>
      </w:pPr>
      <w:r>
        <w:rPr>
          <w:rFonts w:hint="eastAsia" w:ascii="宋体" w:hAnsi="宋体" w:cs="宋体"/>
          <w:color w:val="auto"/>
          <w:sz w:val="24"/>
          <w:highlight w:val="none"/>
        </w:rPr>
        <w:t>第五章 信用修复</w:t>
      </w:r>
    </w:p>
    <w:p w14:paraId="044CA906">
      <w:pPr>
        <w:spacing w:line="578" w:lineRule="exact"/>
        <w:ind w:firstLine="480" w:firstLineChars="200"/>
        <w:rPr>
          <w:rFonts w:hint="eastAsia" w:ascii="宋体" w:hAnsi="宋体" w:cs="宋体"/>
          <w:color w:val="auto"/>
          <w:sz w:val="24"/>
          <w:highlight w:val="none"/>
        </w:rPr>
      </w:pPr>
    </w:p>
    <w:p w14:paraId="56C2A722">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第十八条 </w:t>
      </w:r>
      <w:r>
        <w:rPr>
          <w:rFonts w:hint="eastAsia" w:ascii="宋体" w:hAnsi="宋体" w:cs="宋体"/>
          <w:bCs/>
          <w:color w:val="auto"/>
          <w:sz w:val="24"/>
          <w:highlight w:val="none"/>
        </w:rPr>
        <w:t>供应商有下列情形之一的，可进行信用修复：</w:t>
      </w:r>
    </w:p>
    <w:p w14:paraId="13D22B9C">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bCs/>
          <w:color w:val="auto"/>
          <w:sz w:val="24"/>
          <w:highlight w:val="none"/>
        </w:rPr>
        <w:t>供应商</w:t>
      </w:r>
      <w:r>
        <w:rPr>
          <w:rFonts w:hint="eastAsia" w:ascii="宋体" w:hAnsi="宋体" w:cs="宋体"/>
          <w:color w:val="auto"/>
          <w:sz w:val="24"/>
          <w:highlight w:val="none"/>
        </w:rPr>
        <w:t>已履行义务，赔偿损失并消除不良影响，可经原认定程序修复信用。</w:t>
      </w:r>
    </w:p>
    <w:p w14:paraId="6142EFDB">
      <w:pPr>
        <w:spacing w:line="57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（二）“不良行为”的限制措施期满后信用自动修复。</w:t>
      </w:r>
    </w:p>
    <w:p w14:paraId="3E98C6F8">
      <w:pPr>
        <w:spacing w:line="578" w:lineRule="exact"/>
        <w:jc w:val="center"/>
        <w:rPr>
          <w:rFonts w:hint="eastAsia" w:ascii="宋体" w:hAnsi="宋体" w:cs="宋体"/>
          <w:color w:val="auto"/>
          <w:sz w:val="24"/>
          <w:highlight w:val="none"/>
        </w:rPr>
      </w:pPr>
      <w:r>
        <w:rPr>
          <w:rFonts w:hint="eastAsia" w:ascii="宋体" w:hAnsi="宋体" w:cs="宋体"/>
          <w:color w:val="auto"/>
          <w:sz w:val="24"/>
          <w:highlight w:val="none"/>
        </w:rPr>
        <w:t>第六章 附则</w:t>
      </w:r>
    </w:p>
    <w:p w14:paraId="03E8C99A">
      <w:pPr>
        <w:rPr>
          <w:rFonts w:hint="eastAsia" w:ascii="宋体" w:hAnsi="宋体" w:cs="宋体"/>
          <w:color w:val="auto"/>
          <w:sz w:val="24"/>
          <w:highlight w:val="none"/>
        </w:rPr>
      </w:pPr>
      <w:r>
        <w:rPr>
          <w:rFonts w:hint="eastAsia" w:ascii="宋体" w:hAnsi="宋体" w:cs="宋体"/>
          <w:color w:val="auto"/>
          <w:sz w:val="24"/>
          <w:highlight w:val="none"/>
        </w:rPr>
        <w:t>第十九条 本办法由机场集团招标采购部负责解释。</w:t>
      </w:r>
    </w:p>
    <w:p w14:paraId="49FDB1C8">
      <w:pPr>
        <w:rPr>
          <w:rFonts w:hint="eastAsia" w:ascii="宋体" w:hAnsi="宋体" w:cs="宋体"/>
          <w:color w:val="auto"/>
          <w:sz w:val="24"/>
          <w:highlight w:val="none"/>
        </w:rPr>
      </w:pPr>
    </w:p>
    <w:p w14:paraId="4E2E5A0C">
      <w:pPr>
        <w:rPr>
          <w:rFonts w:hint="eastAsia" w:ascii="宋体" w:hAnsi="宋体" w:cs="宋体"/>
          <w:b/>
          <w:bCs/>
          <w:color w:val="auto"/>
          <w:sz w:val="24"/>
          <w:highlight w:val="none"/>
        </w:rPr>
      </w:pPr>
    </w:p>
    <w:p w14:paraId="5F546A56">
      <w:pPr>
        <w:rPr>
          <w:rFonts w:hint="eastAsia" w:ascii="宋体" w:hAnsi="宋体" w:cs="宋体"/>
          <w:b/>
          <w:bCs/>
          <w:color w:val="auto"/>
          <w:sz w:val="24"/>
          <w:highlight w:val="none"/>
        </w:rPr>
      </w:pPr>
    </w:p>
    <w:p w14:paraId="32E16136">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E2A7002">
      <w:pPr>
        <w:pStyle w:val="3"/>
        <w:spacing w:line="240" w:lineRule="auto"/>
        <w:jc w:val="center"/>
        <w:rPr>
          <w:rFonts w:hint="eastAsia" w:ascii="宋体" w:hAnsi="宋体" w:cs="宋体"/>
          <w:color w:val="auto"/>
          <w:sz w:val="36"/>
          <w:szCs w:val="36"/>
          <w:highlight w:val="none"/>
        </w:rPr>
      </w:pPr>
      <w:bookmarkStart w:id="226" w:name="_Toc18115"/>
      <w:r>
        <w:rPr>
          <w:rFonts w:hint="eastAsia" w:ascii="宋体" w:hAnsi="宋体" w:cs="宋体"/>
          <w:color w:val="auto"/>
          <w:sz w:val="36"/>
          <w:szCs w:val="36"/>
          <w:highlight w:val="none"/>
        </w:rPr>
        <w:t xml:space="preserve">第四章 </w:t>
      </w:r>
      <w:r>
        <w:rPr>
          <w:rFonts w:hint="eastAsia" w:ascii="宋体" w:hAnsi="宋体" w:cs="宋体"/>
          <w:color w:val="auto"/>
          <w:sz w:val="36"/>
          <w:szCs w:val="36"/>
          <w:highlight w:val="none"/>
          <w:lang w:val="zh-CN"/>
        </w:rPr>
        <w:t>评分</w:t>
      </w:r>
      <w:r>
        <w:rPr>
          <w:rFonts w:hint="eastAsia" w:ascii="宋体" w:hAnsi="宋体" w:cs="宋体"/>
          <w:color w:val="auto"/>
          <w:sz w:val="36"/>
          <w:szCs w:val="36"/>
          <w:highlight w:val="none"/>
        </w:rPr>
        <w:t>办法</w:t>
      </w:r>
      <w:bookmarkEnd w:id="226"/>
    </w:p>
    <w:p w14:paraId="317CB830">
      <w:pPr>
        <w:spacing w:line="360" w:lineRule="auto"/>
        <w:jc w:val="center"/>
        <w:outlineLvl w:val="1"/>
        <w:rPr>
          <w:b/>
          <w:bCs/>
          <w:color w:val="auto"/>
          <w:sz w:val="28"/>
          <w:szCs w:val="36"/>
          <w:highlight w:val="none"/>
        </w:rPr>
      </w:pPr>
      <w:bookmarkStart w:id="227" w:name="_Toc9691"/>
      <w:bookmarkStart w:id="228" w:name="_Toc3838"/>
      <w:bookmarkStart w:id="229" w:name="_Toc28877"/>
      <w:r>
        <w:rPr>
          <w:rFonts w:hint="eastAsia" w:ascii="宋体" w:hAnsi="宋体" w:cs="宋体"/>
          <w:b/>
          <w:color w:val="auto"/>
          <w:szCs w:val="21"/>
          <w:highlight w:val="none"/>
        </w:rPr>
        <w:t>评分办法前附表</w:t>
      </w:r>
      <w:bookmarkEnd w:id="227"/>
      <w:bookmarkEnd w:id="228"/>
      <w:bookmarkEnd w:id="229"/>
      <w:bookmarkStart w:id="230" w:name="_Toc25491"/>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74"/>
        <w:gridCol w:w="2051"/>
        <w:gridCol w:w="4641"/>
      </w:tblGrid>
      <w:tr w14:paraId="372D5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9" w:type="dxa"/>
            <w:gridSpan w:val="2"/>
            <w:noWrap w:val="0"/>
            <w:vAlign w:val="center"/>
          </w:tcPr>
          <w:p w14:paraId="724CB22A">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条款号</w:t>
            </w:r>
          </w:p>
        </w:tc>
        <w:tc>
          <w:tcPr>
            <w:tcW w:w="2051" w:type="dxa"/>
            <w:noWrap w:val="0"/>
            <w:vAlign w:val="center"/>
          </w:tcPr>
          <w:p w14:paraId="328960AF">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评审因素</w:t>
            </w:r>
          </w:p>
        </w:tc>
        <w:tc>
          <w:tcPr>
            <w:tcW w:w="4641" w:type="dxa"/>
            <w:noWrap w:val="0"/>
            <w:vAlign w:val="center"/>
          </w:tcPr>
          <w:p w14:paraId="4C03BF56">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评审标准</w:t>
            </w:r>
          </w:p>
        </w:tc>
      </w:tr>
      <w:tr w14:paraId="79627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2379" w:type="dxa"/>
            <w:gridSpan w:val="2"/>
            <w:noWrap w:val="0"/>
            <w:vAlign w:val="center"/>
          </w:tcPr>
          <w:p w14:paraId="39144EB7">
            <w:pPr>
              <w:tabs>
                <w:tab w:val="left" w:pos="36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评审方法</w:t>
            </w:r>
          </w:p>
        </w:tc>
        <w:tc>
          <w:tcPr>
            <w:tcW w:w="2051" w:type="dxa"/>
            <w:noWrap w:val="0"/>
            <w:vAlign w:val="center"/>
          </w:tcPr>
          <w:p w14:paraId="26ACD706">
            <w:pPr>
              <w:tabs>
                <w:tab w:val="left" w:pos="36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成交候选人排序方法</w:t>
            </w:r>
          </w:p>
        </w:tc>
        <w:tc>
          <w:tcPr>
            <w:tcW w:w="4641" w:type="dxa"/>
            <w:noWrap w:val="0"/>
            <w:vAlign w:val="center"/>
          </w:tcPr>
          <w:p w14:paraId="7975413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总分为报价部分评分加上商务部分评分</w:t>
            </w:r>
            <w:r>
              <w:rPr>
                <w:rFonts w:hint="eastAsia" w:ascii="宋体" w:hAnsi="宋体" w:cs="宋体"/>
                <w:color w:val="auto"/>
                <w:szCs w:val="21"/>
                <w:highlight w:val="none"/>
                <w:lang w:val="en-US" w:eastAsia="zh-CN"/>
              </w:rPr>
              <w:t>减去扣分部分得分</w:t>
            </w:r>
            <w:r>
              <w:rPr>
                <w:rFonts w:hint="eastAsia" w:ascii="宋体" w:hAnsi="宋体" w:cs="宋体"/>
                <w:color w:val="auto"/>
                <w:szCs w:val="21"/>
                <w:highlight w:val="none"/>
              </w:rPr>
              <w:t>，最终得分为各评委所评定分数的算术平均值。如招商响应人最终得分相同时，以报价部分得分较高的排名优先。</w:t>
            </w:r>
            <w:r>
              <w:rPr>
                <w:rFonts w:ascii="宋体" w:hAnsi="宋体" w:cs="宋体"/>
                <w:color w:val="auto"/>
                <w:kern w:val="0"/>
                <w:highlight w:val="none"/>
              </w:rPr>
              <w:t>如</w:t>
            </w:r>
            <w:r>
              <w:rPr>
                <w:rFonts w:hint="eastAsia" w:ascii="宋体" w:hAnsi="宋体" w:cs="宋体"/>
                <w:color w:val="auto"/>
                <w:kern w:val="0"/>
                <w:highlight w:val="none"/>
              </w:rPr>
              <w:t>报价</w:t>
            </w:r>
            <w:r>
              <w:rPr>
                <w:rFonts w:ascii="宋体" w:hAnsi="宋体" w:cs="宋体"/>
                <w:color w:val="auto"/>
                <w:kern w:val="0"/>
                <w:highlight w:val="none"/>
              </w:rPr>
              <w:t>得分及</w:t>
            </w:r>
            <w:r>
              <w:rPr>
                <w:rFonts w:hint="eastAsia" w:ascii="宋体" w:hAnsi="宋体" w:cs="宋体"/>
                <w:color w:val="auto"/>
                <w:kern w:val="0"/>
                <w:highlight w:val="none"/>
              </w:rPr>
              <w:t>商务</w:t>
            </w:r>
            <w:r>
              <w:rPr>
                <w:rFonts w:ascii="宋体" w:hAnsi="宋体" w:cs="宋体"/>
                <w:color w:val="auto"/>
                <w:kern w:val="0"/>
                <w:highlight w:val="none"/>
              </w:rPr>
              <w:t>得分均相同，相同得分的</w:t>
            </w:r>
            <w:r>
              <w:rPr>
                <w:rFonts w:hint="eastAsia" w:ascii="宋体" w:hAnsi="宋体" w:cs="宋体"/>
                <w:color w:val="auto"/>
                <w:kern w:val="0"/>
                <w:highlight w:val="none"/>
              </w:rPr>
              <w:t>招商</w:t>
            </w:r>
            <w:r>
              <w:rPr>
                <w:rFonts w:ascii="宋体" w:hAnsi="宋体" w:cs="宋体"/>
                <w:color w:val="auto"/>
                <w:kern w:val="0"/>
                <w:highlight w:val="none"/>
              </w:rPr>
              <w:t>响应人再次进行报价，以</w:t>
            </w:r>
            <w:r>
              <w:rPr>
                <w:rFonts w:hint="eastAsia" w:ascii="宋体" w:hAnsi="宋体" w:cs="宋体"/>
                <w:color w:val="auto"/>
                <w:kern w:val="0"/>
                <w:highlight w:val="none"/>
              </w:rPr>
              <w:t>最终</w:t>
            </w:r>
            <w:r>
              <w:rPr>
                <w:rFonts w:ascii="宋体" w:hAnsi="宋体" w:cs="宋体"/>
                <w:color w:val="auto"/>
                <w:kern w:val="0"/>
                <w:highlight w:val="none"/>
              </w:rPr>
              <w:t>报价较高的排名优先。</w:t>
            </w:r>
          </w:p>
        </w:tc>
      </w:tr>
      <w:tr w14:paraId="2BC1C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005" w:type="dxa"/>
            <w:noWrap w:val="0"/>
            <w:vAlign w:val="center"/>
          </w:tcPr>
          <w:p w14:paraId="54504A74">
            <w:pPr>
              <w:spacing w:line="360"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1.1</w:t>
            </w:r>
          </w:p>
        </w:tc>
        <w:tc>
          <w:tcPr>
            <w:tcW w:w="1374" w:type="dxa"/>
            <w:noWrap w:val="0"/>
            <w:vAlign w:val="center"/>
          </w:tcPr>
          <w:p w14:paraId="6814544C">
            <w:pPr>
              <w:spacing w:line="360"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资格性审查标准</w:t>
            </w:r>
          </w:p>
        </w:tc>
        <w:tc>
          <w:tcPr>
            <w:tcW w:w="2051" w:type="dxa"/>
            <w:noWrap w:val="0"/>
            <w:vAlign w:val="center"/>
          </w:tcPr>
          <w:p w14:paraId="3EBB58CF">
            <w:pPr>
              <w:spacing w:line="360"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资格要求</w:t>
            </w:r>
          </w:p>
        </w:tc>
        <w:tc>
          <w:tcPr>
            <w:tcW w:w="4641" w:type="dxa"/>
            <w:noWrap w:val="0"/>
            <w:vAlign w:val="center"/>
          </w:tcPr>
          <w:p w14:paraId="543AB131">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符合招商响应人资格要求</w:t>
            </w:r>
          </w:p>
        </w:tc>
      </w:tr>
      <w:tr w14:paraId="655CD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 w:type="dxa"/>
            <w:vMerge w:val="restart"/>
            <w:noWrap w:val="0"/>
            <w:vAlign w:val="center"/>
          </w:tcPr>
          <w:p w14:paraId="533CFA1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374" w:type="dxa"/>
            <w:vMerge w:val="restart"/>
            <w:noWrap w:val="0"/>
            <w:vAlign w:val="center"/>
          </w:tcPr>
          <w:p w14:paraId="230C54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符合性审查标准</w:t>
            </w:r>
          </w:p>
        </w:tc>
        <w:tc>
          <w:tcPr>
            <w:tcW w:w="2051" w:type="dxa"/>
            <w:noWrap w:val="0"/>
            <w:vAlign w:val="center"/>
          </w:tcPr>
          <w:p w14:paraId="6BC4053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招商保证金</w:t>
            </w:r>
          </w:p>
        </w:tc>
        <w:tc>
          <w:tcPr>
            <w:tcW w:w="4641" w:type="dxa"/>
            <w:noWrap w:val="0"/>
            <w:vAlign w:val="center"/>
          </w:tcPr>
          <w:p w14:paraId="45D10F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招商响应人按照招商文件提交招商保证金</w:t>
            </w:r>
          </w:p>
        </w:tc>
      </w:tr>
      <w:tr w14:paraId="05B94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 w:type="dxa"/>
            <w:vMerge w:val="continue"/>
            <w:noWrap w:val="0"/>
            <w:vAlign w:val="center"/>
          </w:tcPr>
          <w:p w14:paraId="63233EFD">
            <w:pPr>
              <w:spacing w:line="360" w:lineRule="auto"/>
              <w:rPr>
                <w:rFonts w:hint="eastAsia" w:ascii="宋体" w:hAnsi="宋体" w:cs="宋体"/>
                <w:color w:val="auto"/>
                <w:szCs w:val="21"/>
                <w:highlight w:val="none"/>
              </w:rPr>
            </w:pPr>
          </w:p>
        </w:tc>
        <w:tc>
          <w:tcPr>
            <w:tcW w:w="1374" w:type="dxa"/>
            <w:vMerge w:val="continue"/>
            <w:noWrap w:val="0"/>
            <w:vAlign w:val="center"/>
          </w:tcPr>
          <w:p w14:paraId="467744E7">
            <w:pPr>
              <w:spacing w:line="360" w:lineRule="auto"/>
              <w:rPr>
                <w:rFonts w:hint="eastAsia" w:ascii="宋体" w:hAnsi="宋体" w:cs="宋体"/>
                <w:color w:val="auto"/>
                <w:szCs w:val="21"/>
                <w:highlight w:val="none"/>
              </w:rPr>
            </w:pPr>
          </w:p>
        </w:tc>
        <w:tc>
          <w:tcPr>
            <w:tcW w:w="2051" w:type="dxa"/>
            <w:noWrap w:val="0"/>
            <w:vAlign w:val="center"/>
          </w:tcPr>
          <w:p w14:paraId="4E1953E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w:t>
            </w:r>
          </w:p>
        </w:tc>
        <w:tc>
          <w:tcPr>
            <w:tcW w:w="4641" w:type="dxa"/>
            <w:noWrap w:val="0"/>
            <w:vAlign w:val="center"/>
          </w:tcPr>
          <w:p w14:paraId="44DFC44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响应报价</w:t>
            </w: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招商文件</w:t>
            </w:r>
            <w:r>
              <w:rPr>
                <w:rFonts w:hint="eastAsia" w:ascii="宋体" w:hAnsi="宋体" w:cs="宋体"/>
                <w:color w:val="auto"/>
                <w:szCs w:val="21"/>
                <w:highlight w:val="none"/>
              </w:rPr>
              <w:t>报价要求</w:t>
            </w:r>
          </w:p>
        </w:tc>
      </w:tr>
      <w:tr w14:paraId="44B74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005" w:type="dxa"/>
            <w:vMerge w:val="continue"/>
            <w:noWrap w:val="0"/>
            <w:vAlign w:val="center"/>
          </w:tcPr>
          <w:p w14:paraId="212DD436">
            <w:pPr>
              <w:spacing w:line="360" w:lineRule="auto"/>
              <w:rPr>
                <w:rFonts w:hint="eastAsia" w:ascii="宋体" w:hAnsi="宋体" w:cs="宋体"/>
                <w:color w:val="auto"/>
                <w:szCs w:val="21"/>
                <w:highlight w:val="none"/>
              </w:rPr>
            </w:pPr>
          </w:p>
        </w:tc>
        <w:tc>
          <w:tcPr>
            <w:tcW w:w="1374" w:type="dxa"/>
            <w:vMerge w:val="continue"/>
            <w:noWrap w:val="0"/>
            <w:vAlign w:val="center"/>
          </w:tcPr>
          <w:p w14:paraId="4B82352B">
            <w:pPr>
              <w:spacing w:line="360" w:lineRule="auto"/>
              <w:rPr>
                <w:rFonts w:hint="eastAsia" w:ascii="宋体" w:hAnsi="宋体" w:cs="宋体"/>
                <w:color w:val="auto"/>
                <w:szCs w:val="21"/>
                <w:highlight w:val="none"/>
              </w:rPr>
            </w:pPr>
          </w:p>
        </w:tc>
        <w:tc>
          <w:tcPr>
            <w:tcW w:w="2051" w:type="dxa"/>
            <w:noWrap w:val="0"/>
            <w:vAlign w:val="center"/>
          </w:tcPr>
          <w:p w14:paraId="472490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响应函签字、盖章</w:t>
            </w:r>
          </w:p>
        </w:tc>
        <w:tc>
          <w:tcPr>
            <w:tcW w:w="4641" w:type="dxa"/>
            <w:noWrap w:val="0"/>
            <w:vAlign w:val="center"/>
          </w:tcPr>
          <w:p w14:paraId="6DE701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有法定代表人或其委托代理人签字和加盖单位公章</w:t>
            </w:r>
          </w:p>
        </w:tc>
      </w:tr>
      <w:tr w14:paraId="05948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 w:type="dxa"/>
            <w:vMerge w:val="continue"/>
            <w:noWrap w:val="0"/>
            <w:vAlign w:val="center"/>
          </w:tcPr>
          <w:p w14:paraId="6FDD75BD">
            <w:pPr>
              <w:spacing w:line="360" w:lineRule="auto"/>
              <w:rPr>
                <w:rFonts w:hint="eastAsia" w:ascii="宋体" w:hAnsi="宋体" w:cs="宋体"/>
                <w:color w:val="auto"/>
                <w:szCs w:val="21"/>
                <w:highlight w:val="none"/>
              </w:rPr>
            </w:pPr>
          </w:p>
        </w:tc>
        <w:tc>
          <w:tcPr>
            <w:tcW w:w="1374" w:type="dxa"/>
            <w:vMerge w:val="continue"/>
            <w:noWrap w:val="0"/>
            <w:vAlign w:val="center"/>
          </w:tcPr>
          <w:p w14:paraId="328C4EB5">
            <w:pPr>
              <w:spacing w:line="360" w:lineRule="auto"/>
              <w:rPr>
                <w:rFonts w:hint="eastAsia" w:ascii="宋体" w:hAnsi="宋体" w:cs="宋体"/>
                <w:color w:val="auto"/>
                <w:szCs w:val="21"/>
                <w:highlight w:val="none"/>
              </w:rPr>
            </w:pPr>
          </w:p>
        </w:tc>
        <w:tc>
          <w:tcPr>
            <w:tcW w:w="2051" w:type="dxa"/>
            <w:noWrap w:val="0"/>
            <w:vAlign w:val="center"/>
          </w:tcPr>
          <w:p w14:paraId="2459AD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招商有效期</w:t>
            </w:r>
          </w:p>
        </w:tc>
        <w:tc>
          <w:tcPr>
            <w:tcW w:w="4641" w:type="dxa"/>
            <w:noWrap w:val="0"/>
            <w:vAlign w:val="center"/>
          </w:tcPr>
          <w:p w14:paraId="38A31F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招商有效期满足招商文件要求</w:t>
            </w:r>
          </w:p>
        </w:tc>
      </w:tr>
      <w:tr w14:paraId="3DA8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5" w:type="dxa"/>
            <w:vMerge w:val="continue"/>
            <w:noWrap w:val="0"/>
            <w:vAlign w:val="center"/>
          </w:tcPr>
          <w:p w14:paraId="7DE6B0F3">
            <w:pPr>
              <w:spacing w:line="360" w:lineRule="auto"/>
              <w:rPr>
                <w:rFonts w:hint="eastAsia" w:ascii="宋体" w:hAnsi="宋体" w:cs="宋体"/>
                <w:color w:val="auto"/>
                <w:szCs w:val="21"/>
                <w:highlight w:val="none"/>
              </w:rPr>
            </w:pPr>
          </w:p>
        </w:tc>
        <w:tc>
          <w:tcPr>
            <w:tcW w:w="1374" w:type="dxa"/>
            <w:vMerge w:val="continue"/>
            <w:noWrap w:val="0"/>
            <w:vAlign w:val="center"/>
          </w:tcPr>
          <w:p w14:paraId="29EFAA42">
            <w:pPr>
              <w:spacing w:line="360" w:lineRule="auto"/>
              <w:rPr>
                <w:rFonts w:hint="eastAsia" w:ascii="宋体" w:hAnsi="宋体" w:cs="宋体"/>
                <w:color w:val="auto"/>
                <w:szCs w:val="21"/>
                <w:highlight w:val="none"/>
              </w:rPr>
            </w:pPr>
          </w:p>
        </w:tc>
        <w:tc>
          <w:tcPr>
            <w:tcW w:w="2051" w:type="dxa"/>
            <w:noWrap w:val="0"/>
            <w:vAlign w:val="center"/>
          </w:tcPr>
          <w:p w14:paraId="074A95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其他响应情况</w:t>
            </w:r>
          </w:p>
        </w:tc>
        <w:tc>
          <w:tcPr>
            <w:tcW w:w="4641" w:type="dxa"/>
            <w:noWrap w:val="0"/>
            <w:vAlign w:val="center"/>
          </w:tcPr>
          <w:p w14:paraId="45A07B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符合招商文件其他实质性要求</w:t>
            </w:r>
          </w:p>
        </w:tc>
      </w:tr>
    </w:tbl>
    <w:p w14:paraId="1B7B89D5">
      <w:pPr>
        <w:spacing w:line="360" w:lineRule="auto"/>
        <w:rPr>
          <w:rFonts w:hint="eastAsia" w:ascii="宋体" w:hAnsi="宋体" w:cs="宋体"/>
          <w:b/>
          <w:color w:val="auto"/>
          <w:szCs w:val="21"/>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226"/>
        <w:gridCol w:w="4683"/>
      </w:tblGrid>
      <w:tr w14:paraId="375C3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noWrap w:val="0"/>
            <w:vAlign w:val="center"/>
          </w:tcPr>
          <w:p w14:paraId="1414803C">
            <w:pPr>
              <w:tabs>
                <w:tab w:val="left" w:pos="360"/>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226" w:type="dxa"/>
            <w:noWrap w:val="0"/>
            <w:vAlign w:val="center"/>
          </w:tcPr>
          <w:p w14:paraId="2BD2CB42">
            <w:pPr>
              <w:tabs>
                <w:tab w:val="left" w:pos="360"/>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4683" w:type="dxa"/>
            <w:noWrap w:val="0"/>
            <w:vAlign w:val="center"/>
          </w:tcPr>
          <w:p w14:paraId="626F37FB">
            <w:pPr>
              <w:tabs>
                <w:tab w:val="left" w:pos="360"/>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3D471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noWrap w:val="0"/>
            <w:vAlign w:val="center"/>
          </w:tcPr>
          <w:p w14:paraId="4CEE733E">
            <w:pPr>
              <w:tabs>
                <w:tab w:val="left" w:pos="36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226" w:type="dxa"/>
            <w:noWrap w:val="0"/>
            <w:vAlign w:val="center"/>
          </w:tcPr>
          <w:p w14:paraId="79D9B3B9">
            <w:pPr>
              <w:tabs>
                <w:tab w:val="left" w:pos="36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3B898BD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4683" w:type="dxa"/>
            <w:noWrap w:val="0"/>
            <w:vAlign w:val="center"/>
          </w:tcPr>
          <w:p w14:paraId="3019FFF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详见评分表</w:t>
            </w:r>
          </w:p>
        </w:tc>
      </w:tr>
      <w:tr w14:paraId="625D1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noWrap w:val="0"/>
            <w:vAlign w:val="center"/>
          </w:tcPr>
          <w:p w14:paraId="2ECEE9FF">
            <w:pPr>
              <w:tabs>
                <w:tab w:val="left" w:pos="36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226" w:type="dxa"/>
            <w:noWrap w:val="0"/>
            <w:vAlign w:val="center"/>
          </w:tcPr>
          <w:p w14:paraId="7B4D4623">
            <w:pPr>
              <w:tabs>
                <w:tab w:val="left" w:pos="36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磋商基准价计算方法</w:t>
            </w:r>
          </w:p>
        </w:tc>
        <w:tc>
          <w:tcPr>
            <w:tcW w:w="4683" w:type="dxa"/>
            <w:noWrap w:val="0"/>
            <w:vAlign w:val="center"/>
          </w:tcPr>
          <w:p w14:paraId="341A90C9">
            <w:pPr>
              <w:spacing w:line="360" w:lineRule="auto"/>
              <w:ind w:left="-23" w:right="113"/>
              <w:rPr>
                <w:rFonts w:hint="eastAsia" w:ascii="宋体" w:hAnsi="宋体" w:cs="宋体"/>
                <w:color w:val="auto"/>
                <w:szCs w:val="21"/>
                <w:highlight w:val="none"/>
              </w:rPr>
            </w:pPr>
            <w:r>
              <w:rPr>
                <w:rFonts w:hint="eastAsia" w:ascii="宋体" w:hAnsi="宋体" w:cs="宋体"/>
                <w:color w:val="auto"/>
                <w:szCs w:val="21"/>
                <w:highlight w:val="none"/>
              </w:rPr>
              <w:t>满足招商文件要求且最终报价最高的磋商报价为磋商基准价。</w:t>
            </w:r>
          </w:p>
        </w:tc>
      </w:tr>
    </w:tbl>
    <w:p w14:paraId="5C7B3BA2">
      <w:pPr>
        <w:spacing w:line="360" w:lineRule="auto"/>
        <w:outlineLvl w:val="1"/>
        <w:rPr>
          <w:rFonts w:hint="eastAsia" w:ascii="宋体" w:hAnsi="宋体" w:cs="宋体"/>
          <w:b/>
          <w:color w:val="auto"/>
          <w:szCs w:val="21"/>
          <w:highlight w:val="none"/>
        </w:rPr>
      </w:pPr>
    </w:p>
    <w:p w14:paraId="3F106148">
      <w:pPr>
        <w:spacing w:line="360" w:lineRule="auto"/>
        <w:outlineLvl w:val="1"/>
        <w:rPr>
          <w:rFonts w:hint="eastAsia" w:ascii="宋体" w:hAnsi="宋体" w:cs="宋体"/>
          <w:b/>
          <w:color w:val="auto"/>
          <w:szCs w:val="21"/>
          <w:highlight w:val="none"/>
        </w:rPr>
      </w:pPr>
      <w:bookmarkStart w:id="231" w:name="_Toc28433"/>
      <w:bookmarkStart w:id="232" w:name="_Toc4886"/>
      <w:r>
        <w:rPr>
          <w:rFonts w:hint="eastAsia" w:ascii="宋体" w:hAnsi="宋体" w:cs="宋体"/>
          <w:b/>
          <w:color w:val="auto"/>
          <w:szCs w:val="21"/>
          <w:highlight w:val="none"/>
        </w:rPr>
        <w:t>标段</w:t>
      </w:r>
      <w:r>
        <w:rPr>
          <w:rFonts w:hint="eastAsia" w:ascii="宋体" w:hAnsi="宋体" w:cs="宋体"/>
          <w:b/>
          <w:color w:val="auto"/>
          <w:szCs w:val="21"/>
          <w:highlight w:val="none"/>
          <w:lang w:val="en-US" w:eastAsia="zh-CN"/>
        </w:rPr>
        <w:t>一、三至十九</w:t>
      </w:r>
      <w:r>
        <w:rPr>
          <w:rFonts w:hint="eastAsia" w:ascii="宋体" w:hAnsi="宋体" w:cs="宋体"/>
          <w:b/>
          <w:color w:val="auto"/>
          <w:szCs w:val="21"/>
          <w:highlight w:val="none"/>
        </w:rPr>
        <w:t>评分细则</w:t>
      </w:r>
      <w:bookmarkEnd w:id="231"/>
      <w:bookmarkEnd w:id="232"/>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270"/>
        <w:gridCol w:w="1168"/>
        <w:gridCol w:w="1308"/>
        <w:gridCol w:w="2825"/>
        <w:gridCol w:w="638"/>
      </w:tblGrid>
      <w:tr w14:paraId="00A36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noWrap w:val="0"/>
            <w:vAlign w:val="top"/>
          </w:tcPr>
          <w:p w14:paraId="45C6EB4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评分项目</w:t>
            </w:r>
          </w:p>
        </w:tc>
        <w:tc>
          <w:tcPr>
            <w:tcW w:w="6571" w:type="dxa"/>
            <w:gridSpan w:val="4"/>
            <w:noWrap w:val="0"/>
            <w:vAlign w:val="top"/>
          </w:tcPr>
          <w:p w14:paraId="7981D1F5">
            <w:pPr>
              <w:jc w:val="center"/>
              <w:rPr>
                <w:rFonts w:hint="eastAsia" w:ascii="宋体" w:hAnsi="宋体" w:cs="宋体"/>
                <w:b/>
                <w:bCs/>
                <w:color w:val="auto"/>
                <w:szCs w:val="21"/>
                <w:highlight w:val="none"/>
              </w:rPr>
            </w:pPr>
            <w:r>
              <w:rPr>
                <w:rFonts w:hint="eastAsia" w:ascii="宋体" w:hAnsi="宋体" w:cs="宋体"/>
                <w:b/>
                <w:color w:val="auto"/>
                <w:kern w:val="0"/>
                <w:szCs w:val="21"/>
                <w:highlight w:val="none"/>
                <w:lang w:bidi="ar"/>
              </w:rPr>
              <w:t>子项及分值</w:t>
            </w:r>
          </w:p>
        </w:tc>
        <w:tc>
          <w:tcPr>
            <w:tcW w:w="638" w:type="dxa"/>
            <w:noWrap w:val="0"/>
            <w:vAlign w:val="top"/>
          </w:tcPr>
          <w:p w14:paraId="5B7E81ED">
            <w:pPr>
              <w:jc w:val="center"/>
              <w:rPr>
                <w:rFonts w:hint="eastAsia" w:ascii="宋体" w:hAnsi="宋体" w:cs="宋体"/>
                <w:b/>
                <w:bCs/>
                <w:color w:val="auto"/>
                <w:szCs w:val="21"/>
                <w:highlight w:val="none"/>
              </w:rPr>
            </w:pPr>
            <w:r>
              <w:rPr>
                <w:rFonts w:hint="eastAsia" w:ascii="宋体" w:hAnsi="宋体" w:cs="宋体"/>
                <w:b/>
                <w:color w:val="auto"/>
                <w:kern w:val="0"/>
                <w:szCs w:val="21"/>
                <w:highlight w:val="none"/>
                <w:lang w:bidi="ar"/>
              </w:rPr>
              <w:t>分值</w:t>
            </w:r>
          </w:p>
        </w:tc>
      </w:tr>
      <w:tr w14:paraId="5FB2E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84" w:type="dxa"/>
            <w:noWrap w:val="0"/>
            <w:vAlign w:val="center"/>
          </w:tcPr>
          <w:p w14:paraId="3EAE322B">
            <w:pPr>
              <w:jc w:val="center"/>
              <w:rPr>
                <w:rFonts w:hint="eastAsia" w:ascii="宋体" w:hAnsi="宋体" w:cs="宋体"/>
                <w:color w:val="auto"/>
                <w:szCs w:val="21"/>
                <w:highlight w:val="none"/>
              </w:rPr>
            </w:pPr>
            <w:r>
              <w:rPr>
                <w:rFonts w:hint="eastAsia" w:ascii="宋体" w:hAnsi="宋体" w:cs="宋体"/>
                <w:color w:val="auto"/>
                <w:szCs w:val="21"/>
                <w:highlight w:val="none"/>
              </w:rPr>
              <w:t>报价部分</w:t>
            </w:r>
          </w:p>
          <w:p w14:paraId="75D0AA0F">
            <w:pPr>
              <w:jc w:val="center"/>
              <w:rPr>
                <w:rFonts w:hint="eastAsia" w:ascii="宋体" w:hAnsi="宋体" w:cs="宋体"/>
                <w:color w:val="auto"/>
                <w:szCs w:val="21"/>
                <w:highlight w:val="none"/>
              </w:rPr>
            </w:pPr>
            <w:r>
              <w:rPr>
                <w:rFonts w:hint="eastAsia" w:ascii="宋体" w:hAnsi="宋体" w:cs="宋体"/>
                <w:color w:val="auto"/>
                <w:szCs w:val="21"/>
                <w:highlight w:val="none"/>
              </w:rPr>
              <w:t>（90分）</w:t>
            </w:r>
          </w:p>
        </w:tc>
        <w:tc>
          <w:tcPr>
            <w:tcW w:w="6571" w:type="dxa"/>
            <w:gridSpan w:val="4"/>
            <w:noWrap w:val="0"/>
            <w:vAlign w:val="top"/>
          </w:tcPr>
          <w:p w14:paraId="7D16A095">
            <w:pPr>
              <w:pStyle w:val="20"/>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报价：招</w:t>
            </w:r>
            <w:r>
              <w:rPr>
                <w:rFonts w:hint="eastAsia" w:ascii="宋体" w:hAnsi="宋体" w:eastAsia="宋体" w:cs="宋体"/>
                <w:color w:val="auto"/>
                <w:sz w:val="21"/>
                <w:szCs w:val="21"/>
                <w:highlight w:val="none"/>
                <w:lang w:val="en-US" w:eastAsia="zh-CN"/>
              </w:rPr>
              <w:t>商</w:t>
            </w:r>
            <w:r>
              <w:rPr>
                <w:rFonts w:hint="eastAsia" w:ascii="宋体" w:hAnsi="宋体" w:eastAsia="宋体" w:cs="宋体"/>
                <w:color w:val="auto"/>
                <w:sz w:val="21"/>
                <w:szCs w:val="21"/>
                <w:highlight w:val="none"/>
              </w:rPr>
              <w:t>人对本项目设置第一年广告费</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最低限价，</w:t>
            </w:r>
            <w:r>
              <w:rPr>
                <w:rFonts w:hint="eastAsia" w:ascii="宋体" w:hAnsi="宋体" w:eastAsia="宋体" w:cs="宋体"/>
                <w:color w:val="auto"/>
                <w:sz w:val="21"/>
                <w:szCs w:val="21"/>
                <w:highlight w:val="none"/>
                <w:lang w:val="en-US" w:eastAsia="zh-CN"/>
              </w:rPr>
              <w:t>招商响应</w:t>
            </w:r>
            <w:r>
              <w:rPr>
                <w:rFonts w:hint="eastAsia" w:ascii="宋体" w:hAnsi="宋体" w:eastAsia="宋体" w:cs="宋体"/>
                <w:color w:val="auto"/>
                <w:sz w:val="21"/>
                <w:szCs w:val="21"/>
                <w:highlight w:val="none"/>
              </w:rPr>
              <w:t>人第一年广告费报价高于</w:t>
            </w:r>
            <w:r>
              <w:rPr>
                <w:rFonts w:hint="eastAsia" w:ascii="宋体" w:hAnsi="宋体" w:eastAsia="宋体" w:cs="宋体"/>
                <w:color w:val="auto"/>
                <w:sz w:val="21"/>
                <w:szCs w:val="21"/>
                <w:highlight w:val="none"/>
                <w:lang w:val="en-US" w:eastAsia="zh-CN"/>
              </w:rPr>
              <w:t>招商</w:t>
            </w:r>
            <w:r>
              <w:rPr>
                <w:rFonts w:hint="eastAsia" w:ascii="宋体" w:hAnsi="宋体" w:eastAsia="宋体" w:cs="宋体"/>
                <w:color w:val="auto"/>
                <w:sz w:val="21"/>
                <w:szCs w:val="21"/>
                <w:highlight w:val="none"/>
              </w:rPr>
              <w:t>第一年广告费最低限价且初步审核合格的</w:t>
            </w:r>
            <w:r>
              <w:rPr>
                <w:rFonts w:hint="eastAsia" w:ascii="宋体" w:hAnsi="宋体" w:eastAsia="宋体" w:cs="宋体"/>
                <w:color w:val="auto"/>
                <w:sz w:val="21"/>
                <w:szCs w:val="21"/>
                <w:highlight w:val="none"/>
                <w:lang w:val="en-US" w:eastAsia="zh-CN"/>
              </w:rPr>
              <w:t>招商响应</w:t>
            </w:r>
            <w:r>
              <w:rPr>
                <w:rFonts w:hint="eastAsia" w:ascii="宋体" w:hAnsi="宋体" w:eastAsia="宋体" w:cs="宋体"/>
                <w:color w:val="auto"/>
                <w:sz w:val="21"/>
                <w:szCs w:val="21"/>
                <w:highlight w:val="none"/>
              </w:rPr>
              <w:t>人的报价为有效</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 xml:space="preserve">报价。 </w:t>
            </w:r>
          </w:p>
          <w:p w14:paraId="5FF32153">
            <w:pPr>
              <w:pStyle w:val="20"/>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磋商基准价的确定办法： 第一年广告费</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 xml:space="preserve">报价最高的报价为磋商基准价。 </w:t>
            </w:r>
          </w:p>
          <w:p w14:paraId="63F0C4AC">
            <w:pPr>
              <w:pStyle w:val="20"/>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报价的得分为：</w:t>
            </w:r>
          </w:p>
          <w:p w14:paraId="0FE2A472">
            <w:pPr>
              <w:pStyle w:val="20"/>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报价得分=（第一年广告费</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报价/磋商基准价）×价格权值×</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w:t>
            </w:r>
          </w:p>
          <w:p w14:paraId="727C61F6">
            <w:pPr>
              <w:rPr>
                <w:rFonts w:hint="eastAsia" w:ascii="宋体" w:hAnsi="宋体" w:cs="宋体"/>
                <w:color w:val="auto"/>
                <w:szCs w:val="21"/>
                <w:highlight w:val="none"/>
              </w:rPr>
            </w:pPr>
            <w:r>
              <w:rPr>
                <w:rFonts w:hint="eastAsia" w:ascii="宋体" w:hAnsi="宋体" w:cs="宋体"/>
                <w:color w:val="auto"/>
                <w:szCs w:val="21"/>
                <w:highlight w:val="none"/>
              </w:rPr>
              <w:t>价格权值=90%</w:t>
            </w:r>
          </w:p>
        </w:tc>
        <w:tc>
          <w:tcPr>
            <w:tcW w:w="638" w:type="dxa"/>
            <w:noWrap w:val="0"/>
            <w:vAlign w:val="center"/>
          </w:tcPr>
          <w:p w14:paraId="7178BF23">
            <w:pPr>
              <w:jc w:val="center"/>
              <w:rPr>
                <w:rFonts w:hint="eastAsia" w:ascii="宋体" w:hAnsi="宋体" w:cs="宋体"/>
                <w:color w:val="auto"/>
                <w:szCs w:val="21"/>
                <w:highlight w:val="none"/>
              </w:rPr>
            </w:pPr>
            <w:r>
              <w:rPr>
                <w:rFonts w:hint="eastAsia" w:ascii="宋体" w:hAnsi="宋体" w:cs="宋体"/>
                <w:color w:val="auto"/>
                <w:szCs w:val="21"/>
                <w:highlight w:val="none"/>
              </w:rPr>
              <w:t>90</w:t>
            </w:r>
          </w:p>
        </w:tc>
      </w:tr>
      <w:tr w14:paraId="59EDF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vMerge w:val="restart"/>
            <w:noWrap w:val="0"/>
            <w:vAlign w:val="center"/>
          </w:tcPr>
          <w:p w14:paraId="748FC256">
            <w:pPr>
              <w:jc w:val="center"/>
              <w:rPr>
                <w:rFonts w:hint="eastAsia" w:ascii="宋体" w:hAnsi="宋体" w:cs="宋体"/>
                <w:color w:val="auto"/>
                <w:szCs w:val="21"/>
                <w:highlight w:val="none"/>
              </w:rPr>
            </w:pPr>
          </w:p>
          <w:p w14:paraId="285C5D38">
            <w:pPr>
              <w:jc w:val="center"/>
              <w:rPr>
                <w:rFonts w:hint="eastAsia" w:ascii="宋体" w:hAnsi="宋体" w:cs="宋体"/>
                <w:color w:val="auto"/>
                <w:szCs w:val="21"/>
                <w:highlight w:val="none"/>
              </w:rPr>
            </w:pPr>
          </w:p>
          <w:p w14:paraId="2E57563A">
            <w:pPr>
              <w:jc w:val="center"/>
              <w:rPr>
                <w:rFonts w:hint="eastAsia" w:ascii="宋体" w:hAnsi="宋体" w:cs="宋体"/>
                <w:color w:val="auto"/>
                <w:szCs w:val="21"/>
                <w:highlight w:val="none"/>
              </w:rPr>
            </w:pPr>
          </w:p>
          <w:p w14:paraId="7B0D9B66">
            <w:pPr>
              <w:jc w:val="center"/>
              <w:rPr>
                <w:rFonts w:hint="eastAsia" w:ascii="宋体" w:hAnsi="宋体" w:cs="宋体"/>
                <w:color w:val="auto"/>
                <w:szCs w:val="21"/>
                <w:highlight w:val="none"/>
              </w:rPr>
            </w:pPr>
          </w:p>
          <w:p w14:paraId="61DB7B06">
            <w:pPr>
              <w:jc w:val="center"/>
              <w:rPr>
                <w:rFonts w:hint="eastAsia" w:ascii="宋体" w:hAnsi="宋体" w:cs="宋体"/>
                <w:color w:val="auto"/>
                <w:szCs w:val="21"/>
                <w:highlight w:val="none"/>
              </w:rPr>
            </w:pPr>
          </w:p>
          <w:p w14:paraId="520A646F">
            <w:pPr>
              <w:jc w:val="center"/>
              <w:rPr>
                <w:rFonts w:hint="eastAsia" w:ascii="宋体" w:hAnsi="宋体" w:cs="宋体"/>
                <w:color w:val="auto"/>
                <w:szCs w:val="21"/>
                <w:highlight w:val="none"/>
              </w:rPr>
            </w:pPr>
          </w:p>
          <w:p w14:paraId="5CA74CBA">
            <w:pPr>
              <w:jc w:val="center"/>
              <w:rPr>
                <w:rFonts w:hint="eastAsia" w:ascii="宋体" w:hAnsi="宋体" w:cs="宋体"/>
                <w:color w:val="auto"/>
                <w:szCs w:val="21"/>
                <w:highlight w:val="none"/>
              </w:rPr>
            </w:pPr>
          </w:p>
          <w:p w14:paraId="4973EB5E">
            <w:pPr>
              <w:jc w:val="center"/>
              <w:rPr>
                <w:rFonts w:hint="eastAsia" w:ascii="宋体" w:hAnsi="宋体" w:cs="宋体"/>
                <w:color w:val="auto"/>
                <w:szCs w:val="21"/>
                <w:highlight w:val="none"/>
              </w:rPr>
            </w:pPr>
            <w:r>
              <w:rPr>
                <w:rFonts w:hint="eastAsia" w:ascii="宋体" w:hAnsi="宋体" w:cs="宋体"/>
                <w:color w:val="auto"/>
                <w:szCs w:val="21"/>
                <w:highlight w:val="none"/>
              </w:rPr>
              <w:t>商务部分</w:t>
            </w:r>
          </w:p>
          <w:p w14:paraId="4009AECF">
            <w:pPr>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1270" w:type="dxa"/>
            <w:vMerge w:val="restart"/>
            <w:noWrap w:val="0"/>
            <w:vAlign w:val="center"/>
          </w:tcPr>
          <w:p w14:paraId="19400A5F">
            <w:pPr>
              <w:jc w:val="center"/>
              <w:rPr>
                <w:rFonts w:hint="eastAsia" w:ascii="宋体" w:hAnsi="宋体" w:cs="宋体"/>
                <w:color w:val="auto"/>
                <w:szCs w:val="21"/>
                <w:highlight w:val="none"/>
              </w:rPr>
            </w:pPr>
          </w:p>
          <w:p w14:paraId="7DA028D9">
            <w:pPr>
              <w:jc w:val="center"/>
              <w:rPr>
                <w:rFonts w:hint="eastAsia" w:ascii="宋体" w:hAnsi="宋体" w:cs="宋体"/>
                <w:color w:val="auto"/>
                <w:szCs w:val="21"/>
                <w:highlight w:val="none"/>
              </w:rPr>
            </w:pPr>
          </w:p>
          <w:p w14:paraId="741C4BEE">
            <w:pPr>
              <w:jc w:val="center"/>
              <w:rPr>
                <w:rFonts w:hint="eastAsia" w:ascii="宋体" w:hAnsi="宋体" w:cs="宋体"/>
                <w:color w:val="auto"/>
                <w:szCs w:val="21"/>
                <w:highlight w:val="none"/>
              </w:rPr>
            </w:pPr>
          </w:p>
          <w:p w14:paraId="6CBDDC90">
            <w:pPr>
              <w:jc w:val="center"/>
              <w:rPr>
                <w:rFonts w:hint="eastAsia" w:ascii="宋体" w:hAnsi="宋体" w:cs="宋体"/>
                <w:color w:val="auto"/>
                <w:szCs w:val="21"/>
                <w:highlight w:val="none"/>
              </w:rPr>
            </w:pPr>
          </w:p>
          <w:p w14:paraId="23FDE361">
            <w:pPr>
              <w:jc w:val="center"/>
              <w:rPr>
                <w:rFonts w:hint="eastAsia" w:ascii="宋体" w:hAnsi="宋体" w:cs="宋体"/>
                <w:color w:val="auto"/>
                <w:szCs w:val="21"/>
                <w:highlight w:val="none"/>
              </w:rPr>
            </w:pPr>
          </w:p>
          <w:p w14:paraId="62D19F5F">
            <w:pPr>
              <w:jc w:val="center"/>
              <w:rPr>
                <w:rFonts w:hint="eastAsia" w:ascii="宋体" w:hAnsi="宋体" w:cs="宋体"/>
                <w:color w:val="auto"/>
                <w:szCs w:val="21"/>
                <w:highlight w:val="none"/>
              </w:rPr>
            </w:pPr>
          </w:p>
          <w:p w14:paraId="7D2E3A5F">
            <w:pPr>
              <w:jc w:val="center"/>
              <w:rPr>
                <w:rFonts w:hint="eastAsia" w:ascii="宋体" w:hAnsi="宋体" w:cs="宋体"/>
                <w:color w:val="auto"/>
                <w:szCs w:val="21"/>
                <w:highlight w:val="none"/>
              </w:rPr>
            </w:pPr>
          </w:p>
          <w:p w14:paraId="27CC409F">
            <w:pPr>
              <w:numPr>
                <w:ilvl w:val="0"/>
                <w:numId w:val="27"/>
              </w:numPr>
              <w:jc w:val="center"/>
              <w:rPr>
                <w:rFonts w:hint="eastAsia" w:ascii="宋体" w:hAnsi="宋体" w:cs="宋体"/>
                <w:color w:val="auto"/>
                <w:szCs w:val="21"/>
                <w:highlight w:val="none"/>
              </w:rPr>
            </w:pPr>
            <w:r>
              <w:rPr>
                <w:rFonts w:hint="eastAsia" w:ascii="宋体" w:hAnsi="宋体" w:cs="宋体"/>
                <w:color w:val="auto"/>
                <w:szCs w:val="21"/>
                <w:highlight w:val="none"/>
              </w:rPr>
              <w:t>企业规模及经营能力</w:t>
            </w:r>
          </w:p>
          <w:p w14:paraId="71028F11">
            <w:pPr>
              <w:jc w:val="center"/>
              <w:rPr>
                <w:rFonts w:hint="eastAsia" w:ascii="宋体" w:hAnsi="宋体" w:cs="宋体"/>
                <w:color w:val="auto"/>
                <w:szCs w:val="21"/>
                <w:highlight w:val="none"/>
              </w:rPr>
            </w:pPr>
            <w:r>
              <w:rPr>
                <w:rFonts w:hint="eastAsia" w:ascii="宋体" w:hAnsi="宋体" w:cs="宋体"/>
                <w:color w:val="auto"/>
                <w:szCs w:val="21"/>
                <w:highlight w:val="none"/>
              </w:rPr>
              <w:t>（6分）</w:t>
            </w:r>
          </w:p>
        </w:tc>
        <w:tc>
          <w:tcPr>
            <w:tcW w:w="1168" w:type="dxa"/>
            <w:noWrap w:val="0"/>
            <w:vAlign w:val="center"/>
          </w:tcPr>
          <w:p w14:paraId="1E24E361">
            <w:pPr>
              <w:jc w:val="left"/>
              <w:rPr>
                <w:rFonts w:hint="eastAsia" w:ascii="宋体" w:hAnsi="宋体" w:cs="宋体"/>
                <w:color w:val="auto"/>
                <w:szCs w:val="21"/>
                <w:highlight w:val="none"/>
              </w:rPr>
            </w:pPr>
            <w:r>
              <w:rPr>
                <w:rFonts w:hint="eastAsia" w:ascii="宋体" w:hAnsi="宋体" w:cs="宋体"/>
                <w:color w:val="auto"/>
                <w:szCs w:val="21"/>
                <w:highlight w:val="none"/>
              </w:rPr>
              <w:t>1.经营年限（1分）</w:t>
            </w:r>
          </w:p>
        </w:tc>
        <w:tc>
          <w:tcPr>
            <w:tcW w:w="4133" w:type="dxa"/>
            <w:gridSpan w:val="2"/>
            <w:noWrap w:val="0"/>
            <w:vAlign w:val="center"/>
          </w:tcPr>
          <w:p w14:paraId="03CE46B4">
            <w:pPr>
              <w:jc w:val="left"/>
              <w:rPr>
                <w:rFonts w:hint="eastAsia"/>
                <w:color w:val="auto"/>
                <w:highlight w:val="none"/>
              </w:rPr>
            </w:pPr>
            <w:r>
              <w:rPr>
                <w:rFonts w:hint="eastAsia"/>
                <w:color w:val="auto"/>
                <w:highlight w:val="none"/>
              </w:rPr>
              <w:t>考察招商响应人经营年限，存续经营的稳定性。</w:t>
            </w:r>
          </w:p>
          <w:p w14:paraId="6861FDD6">
            <w:pPr>
              <w:jc w:val="left"/>
              <w:rPr>
                <w:rFonts w:hint="eastAsia"/>
                <w:color w:val="auto"/>
                <w:highlight w:val="none"/>
              </w:rPr>
            </w:pPr>
            <w:r>
              <w:rPr>
                <w:rFonts w:hint="eastAsia"/>
                <w:color w:val="auto"/>
                <w:highlight w:val="none"/>
              </w:rPr>
              <w:t>截至202</w:t>
            </w:r>
            <w:r>
              <w:rPr>
                <w:rFonts w:hint="eastAsia"/>
                <w:color w:val="auto"/>
                <w:highlight w:val="none"/>
                <w:lang w:val="en-US" w:eastAsia="zh-CN"/>
              </w:rPr>
              <w:t>4</w:t>
            </w:r>
            <w:r>
              <w:rPr>
                <w:rFonts w:hint="eastAsia"/>
                <w:color w:val="auto"/>
                <w:highlight w:val="none"/>
              </w:rPr>
              <w:t>年12月31日，具备广告经营经验：</w:t>
            </w:r>
          </w:p>
          <w:p w14:paraId="74C07036">
            <w:pPr>
              <w:jc w:val="left"/>
              <w:rPr>
                <w:rFonts w:hint="eastAsia"/>
                <w:color w:val="auto"/>
                <w:highlight w:val="none"/>
              </w:rPr>
            </w:pPr>
            <w:r>
              <w:rPr>
                <w:rFonts w:hint="eastAsia"/>
                <w:color w:val="auto"/>
                <w:highlight w:val="none"/>
              </w:rPr>
              <w:t>1、2年以下：得0分；</w:t>
            </w:r>
          </w:p>
          <w:p w14:paraId="03E3B4C4">
            <w:pPr>
              <w:jc w:val="left"/>
              <w:rPr>
                <w:rFonts w:hint="eastAsia"/>
                <w:color w:val="auto"/>
                <w:highlight w:val="none"/>
              </w:rPr>
            </w:pPr>
            <w:r>
              <w:rPr>
                <w:rFonts w:hint="eastAsia"/>
                <w:color w:val="auto"/>
                <w:highlight w:val="none"/>
              </w:rPr>
              <w:t>2、2年（含）以上：得1分。</w:t>
            </w:r>
          </w:p>
          <w:p w14:paraId="56BFF46F">
            <w:pPr>
              <w:pStyle w:val="2"/>
              <w:jc w:val="both"/>
              <w:rPr>
                <w:rFonts w:hint="eastAsia"/>
                <w:color w:val="auto"/>
                <w:highlight w:val="none"/>
              </w:rPr>
            </w:pPr>
            <w:r>
              <w:rPr>
                <w:rFonts w:hint="eastAsia" w:hAnsi="宋体" w:cs="宋体"/>
                <w:color w:val="auto"/>
                <w:sz w:val="21"/>
                <w:szCs w:val="24"/>
                <w:highlight w:val="none"/>
              </w:rPr>
              <w:t>提供相关证明材料。</w:t>
            </w:r>
          </w:p>
        </w:tc>
        <w:tc>
          <w:tcPr>
            <w:tcW w:w="638" w:type="dxa"/>
            <w:noWrap w:val="0"/>
            <w:vAlign w:val="center"/>
          </w:tcPr>
          <w:p w14:paraId="31710635">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5B5C5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4" w:type="dxa"/>
            <w:vMerge w:val="continue"/>
            <w:noWrap w:val="0"/>
            <w:vAlign w:val="top"/>
          </w:tcPr>
          <w:p w14:paraId="63C5460F">
            <w:pPr>
              <w:jc w:val="center"/>
              <w:rPr>
                <w:rFonts w:hint="eastAsia" w:ascii="宋体" w:hAnsi="宋体" w:cs="宋体"/>
                <w:color w:val="auto"/>
                <w:szCs w:val="21"/>
                <w:highlight w:val="none"/>
              </w:rPr>
            </w:pPr>
          </w:p>
        </w:tc>
        <w:tc>
          <w:tcPr>
            <w:tcW w:w="1270" w:type="dxa"/>
            <w:vMerge w:val="continue"/>
            <w:noWrap w:val="0"/>
            <w:vAlign w:val="center"/>
          </w:tcPr>
          <w:p w14:paraId="5EAD26D4">
            <w:pPr>
              <w:jc w:val="center"/>
              <w:rPr>
                <w:rFonts w:hint="eastAsia" w:ascii="宋体" w:hAnsi="宋体" w:cs="宋体"/>
                <w:color w:val="auto"/>
                <w:szCs w:val="21"/>
                <w:highlight w:val="none"/>
              </w:rPr>
            </w:pPr>
          </w:p>
        </w:tc>
        <w:tc>
          <w:tcPr>
            <w:tcW w:w="1168" w:type="dxa"/>
            <w:vMerge w:val="restart"/>
            <w:noWrap w:val="0"/>
            <w:vAlign w:val="center"/>
          </w:tcPr>
          <w:p w14:paraId="7264F5AF">
            <w:pPr>
              <w:jc w:val="left"/>
              <w:rPr>
                <w:rFonts w:hint="eastAsia" w:ascii="宋体" w:hAnsi="宋体" w:cs="宋体"/>
                <w:color w:val="auto"/>
                <w:szCs w:val="21"/>
                <w:highlight w:val="none"/>
              </w:rPr>
            </w:pPr>
            <w:r>
              <w:rPr>
                <w:rFonts w:hint="eastAsia" w:ascii="宋体" w:hAnsi="宋体" w:cs="宋体"/>
                <w:color w:val="auto"/>
                <w:szCs w:val="21"/>
                <w:highlight w:val="none"/>
              </w:rPr>
              <w:t>2.财务状况（根据招商响应人提供的202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年审计报告及银行资信证明内容进行评审）（5分）</w:t>
            </w:r>
          </w:p>
        </w:tc>
        <w:tc>
          <w:tcPr>
            <w:tcW w:w="1308" w:type="dxa"/>
            <w:vMerge w:val="restart"/>
            <w:noWrap w:val="0"/>
            <w:vAlign w:val="center"/>
          </w:tcPr>
          <w:p w14:paraId="44493A2E">
            <w:pPr>
              <w:jc w:val="left"/>
              <w:rPr>
                <w:rFonts w:hint="eastAsia" w:ascii="宋体" w:hAnsi="宋体" w:cs="宋体"/>
                <w:color w:val="auto"/>
                <w:szCs w:val="21"/>
                <w:highlight w:val="none"/>
              </w:rPr>
            </w:pPr>
          </w:p>
          <w:p w14:paraId="662A0326">
            <w:pPr>
              <w:jc w:val="left"/>
              <w:rPr>
                <w:rFonts w:hint="eastAsia" w:ascii="宋体" w:hAnsi="宋体" w:cs="宋体"/>
                <w:color w:val="auto"/>
                <w:szCs w:val="21"/>
                <w:highlight w:val="none"/>
              </w:rPr>
            </w:pPr>
            <w:r>
              <w:rPr>
                <w:rFonts w:hint="eastAsia" w:ascii="宋体" w:hAnsi="宋体" w:cs="宋体"/>
                <w:color w:val="auto"/>
                <w:szCs w:val="21"/>
                <w:highlight w:val="none"/>
              </w:rPr>
              <w:t>评估公司的偿付能力</w:t>
            </w:r>
          </w:p>
          <w:p w14:paraId="32BC018E">
            <w:pPr>
              <w:jc w:val="left"/>
              <w:rPr>
                <w:rFonts w:hint="eastAsia" w:ascii="宋体" w:hAnsi="宋体" w:cs="宋体"/>
                <w:color w:val="auto"/>
                <w:szCs w:val="21"/>
                <w:highlight w:val="none"/>
              </w:rPr>
            </w:pPr>
            <w:r>
              <w:rPr>
                <w:rFonts w:hint="eastAsia" w:ascii="宋体" w:hAnsi="宋体" w:cs="宋体"/>
                <w:color w:val="auto"/>
                <w:szCs w:val="21"/>
                <w:highlight w:val="none"/>
              </w:rPr>
              <w:t>（4分）</w:t>
            </w:r>
          </w:p>
        </w:tc>
        <w:tc>
          <w:tcPr>
            <w:tcW w:w="2825" w:type="dxa"/>
            <w:noWrap w:val="0"/>
            <w:vAlign w:val="center"/>
          </w:tcPr>
          <w:p w14:paraId="6BB10039">
            <w:pPr>
              <w:jc w:val="left"/>
              <w:rPr>
                <w:rFonts w:hint="eastAsia" w:ascii="宋体" w:hAnsi="宋体" w:cs="宋体"/>
                <w:color w:val="auto"/>
                <w:szCs w:val="21"/>
                <w:highlight w:val="none"/>
              </w:rPr>
            </w:pPr>
            <w:r>
              <w:rPr>
                <w:rFonts w:hint="eastAsia" w:ascii="宋体" w:hAnsi="宋体" w:cs="宋体"/>
                <w:color w:val="auto"/>
                <w:szCs w:val="21"/>
                <w:highlight w:val="none"/>
              </w:rPr>
              <w:t>资产负债率（1分）</w:t>
            </w:r>
          </w:p>
        </w:tc>
        <w:tc>
          <w:tcPr>
            <w:tcW w:w="638" w:type="dxa"/>
            <w:noWrap w:val="0"/>
            <w:vAlign w:val="center"/>
          </w:tcPr>
          <w:p w14:paraId="261AF68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328DB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84" w:type="dxa"/>
            <w:vMerge w:val="continue"/>
            <w:noWrap w:val="0"/>
            <w:vAlign w:val="top"/>
          </w:tcPr>
          <w:p w14:paraId="5A4038D6">
            <w:pPr>
              <w:jc w:val="center"/>
              <w:rPr>
                <w:rFonts w:hint="eastAsia" w:ascii="宋体" w:hAnsi="宋体" w:cs="宋体"/>
                <w:color w:val="auto"/>
                <w:szCs w:val="21"/>
                <w:highlight w:val="none"/>
              </w:rPr>
            </w:pPr>
          </w:p>
        </w:tc>
        <w:tc>
          <w:tcPr>
            <w:tcW w:w="1270" w:type="dxa"/>
            <w:vMerge w:val="continue"/>
            <w:noWrap w:val="0"/>
            <w:vAlign w:val="center"/>
          </w:tcPr>
          <w:p w14:paraId="2D8516D0">
            <w:pPr>
              <w:jc w:val="center"/>
              <w:rPr>
                <w:rFonts w:hint="eastAsia" w:ascii="宋体" w:hAnsi="宋体" w:cs="宋体"/>
                <w:color w:val="auto"/>
                <w:szCs w:val="21"/>
                <w:highlight w:val="none"/>
              </w:rPr>
            </w:pPr>
          </w:p>
        </w:tc>
        <w:tc>
          <w:tcPr>
            <w:tcW w:w="1168" w:type="dxa"/>
            <w:vMerge w:val="continue"/>
            <w:noWrap w:val="0"/>
            <w:vAlign w:val="center"/>
          </w:tcPr>
          <w:p w14:paraId="5955ACA5">
            <w:pPr>
              <w:jc w:val="left"/>
              <w:rPr>
                <w:rFonts w:hint="eastAsia" w:ascii="宋体" w:hAnsi="宋体" w:cs="宋体"/>
                <w:color w:val="auto"/>
                <w:szCs w:val="21"/>
                <w:highlight w:val="none"/>
              </w:rPr>
            </w:pPr>
          </w:p>
        </w:tc>
        <w:tc>
          <w:tcPr>
            <w:tcW w:w="1308" w:type="dxa"/>
            <w:vMerge w:val="continue"/>
            <w:noWrap w:val="0"/>
            <w:vAlign w:val="center"/>
          </w:tcPr>
          <w:p w14:paraId="791C1F55">
            <w:pPr>
              <w:jc w:val="left"/>
              <w:rPr>
                <w:rFonts w:hint="eastAsia" w:ascii="宋体" w:hAnsi="宋体" w:cs="宋体"/>
                <w:color w:val="auto"/>
                <w:szCs w:val="21"/>
                <w:highlight w:val="none"/>
              </w:rPr>
            </w:pPr>
          </w:p>
        </w:tc>
        <w:tc>
          <w:tcPr>
            <w:tcW w:w="2825" w:type="dxa"/>
            <w:noWrap w:val="0"/>
            <w:vAlign w:val="center"/>
          </w:tcPr>
          <w:p w14:paraId="7C06183D">
            <w:pPr>
              <w:jc w:val="left"/>
              <w:rPr>
                <w:rFonts w:hint="eastAsia" w:ascii="宋体" w:hAnsi="宋体" w:cs="宋体"/>
                <w:color w:val="auto"/>
                <w:szCs w:val="21"/>
                <w:highlight w:val="none"/>
              </w:rPr>
            </w:pPr>
            <w:r>
              <w:rPr>
                <w:rFonts w:hint="eastAsia" w:ascii="宋体" w:hAnsi="宋体" w:cs="宋体"/>
                <w:color w:val="auto"/>
                <w:szCs w:val="21"/>
                <w:highlight w:val="none"/>
              </w:rPr>
              <w:t>经营性现金流量（2分）</w:t>
            </w:r>
          </w:p>
        </w:tc>
        <w:tc>
          <w:tcPr>
            <w:tcW w:w="638" w:type="dxa"/>
            <w:noWrap w:val="0"/>
            <w:vAlign w:val="center"/>
          </w:tcPr>
          <w:p w14:paraId="64FCA36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7EEF5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4" w:type="dxa"/>
            <w:vMerge w:val="continue"/>
            <w:noWrap w:val="0"/>
            <w:vAlign w:val="top"/>
          </w:tcPr>
          <w:p w14:paraId="1996AF8D">
            <w:pPr>
              <w:jc w:val="center"/>
              <w:rPr>
                <w:rFonts w:hint="eastAsia" w:ascii="宋体" w:hAnsi="宋体" w:cs="宋体"/>
                <w:color w:val="auto"/>
                <w:szCs w:val="21"/>
                <w:highlight w:val="none"/>
              </w:rPr>
            </w:pPr>
          </w:p>
        </w:tc>
        <w:tc>
          <w:tcPr>
            <w:tcW w:w="1270" w:type="dxa"/>
            <w:vMerge w:val="continue"/>
            <w:noWrap w:val="0"/>
            <w:vAlign w:val="center"/>
          </w:tcPr>
          <w:p w14:paraId="364CAD58">
            <w:pPr>
              <w:jc w:val="center"/>
              <w:rPr>
                <w:rFonts w:hint="eastAsia" w:ascii="宋体" w:hAnsi="宋体" w:cs="宋体"/>
                <w:color w:val="auto"/>
                <w:szCs w:val="21"/>
                <w:highlight w:val="none"/>
              </w:rPr>
            </w:pPr>
          </w:p>
        </w:tc>
        <w:tc>
          <w:tcPr>
            <w:tcW w:w="1168" w:type="dxa"/>
            <w:vMerge w:val="continue"/>
            <w:noWrap w:val="0"/>
            <w:vAlign w:val="center"/>
          </w:tcPr>
          <w:p w14:paraId="66D65CE7">
            <w:pPr>
              <w:jc w:val="left"/>
              <w:rPr>
                <w:rFonts w:hint="eastAsia" w:ascii="宋体" w:hAnsi="宋体" w:cs="宋体"/>
                <w:color w:val="auto"/>
                <w:szCs w:val="21"/>
                <w:highlight w:val="none"/>
              </w:rPr>
            </w:pPr>
          </w:p>
        </w:tc>
        <w:tc>
          <w:tcPr>
            <w:tcW w:w="1308" w:type="dxa"/>
            <w:vMerge w:val="continue"/>
            <w:noWrap w:val="0"/>
            <w:vAlign w:val="center"/>
          </w:tcPr>
          <w:p w14:paraId="2F794EAE">
            <w:pPr>
              <w:jc w:val="left"/>
              <w:rPr>
                <w:rFonts w:hint="eastAsia" w:ascii="宋体" w:hAnsi="宋体" w:cs="宋体"/>
                <w:color w:val="auto"/>
                <w:szCs w:val="21"/>
                <w:highlight w:val="none"/>
              </w:rPr>
            </w:pPr>
          </w:p>
        </w:tc>
        <w:tc>
          <w:tcPr>
            <w:tcW w:w="2825" w:type="dxa"/>
            <w:noWrap w:val="0"/>
            <w:vAlign w:val="center"/>
          </w:tcPr>
          <w:p w14:paraId="5803CC79">
            <w:pPr>
              <w:jc w:val="left"/>
              <w:rPr>
                <w:rFonts w:hint="eastAsia" w:ascii="宋体" w:hAnsi="宋体" w:cs="宋体"/>
                <w:color w:val="auto"/>
                <w:szCs w:val="21"/>
                <w:highlight w:val="none"/>
              </w:rPr>
            </w:pPr>
            <w:r>
              <w:rPr>
                <w:rFonts w:hint="eastAsia" w:ascii="宋体" w:hAnsi="宋体" w:cs="宋体"/>
                <w:color w:val="auto"/>
                <w:szCs w:val="21"/>
                <w:highlight w:val="none"/>
              </w:rPr>
              <w:t>银行资信证明（1分）</w:t>
            </w:r>
          </w:p>
        </w:tc>
        <w:tc>
          <w:tcPr>
            <w:tcW w:w="638" w:type="dxa"/>
            <w:noWrap w:val="0"/>
            <w:vAlign w:val="center"/>
          </w:tcPr>
          <w:p w14:paraId="07BB9405">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1138B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84" w:type="dxa"/>
            <w:vMerge w:val="continue"/>
            <w:noWrap w:val="0"/>
            <w:vAlign w:val="top"/>
          </w:tcPr>
          <w:p w14:paraId="77693199">
            <w:pPr>
              <w:jc w:val="center"/>
              <w:rPr>
                <w:rFonts w:hint="eastAsia" w:ascii="宋体" w:hAnsi="宋体" w:cs="宋体"/>
                <w:color w:val="auto"/>
                <w:szCs w:val="21"/>
                <w:highlight w:val="none"/>
              </w:rPr>
            </w:pPr>
          </w:p>
        </w:tc>
        <w:tc>
          <w:tcPr>
            <w:tcW w:w="1270" w:type="dxa"/>
            <w:vMerge w:val="continue"/>
            <w:noWrap w:val="0"/>
            <w:vAlign w:val="center"/>
          </w:tcPr>
          <w:p w14:paraId="21E32B07">
            <w:pPr>
              <w:jc w:val="center"/>
              <w:rPr>
                <w:rFonts w:hint="eastAsia" w:ascii="宋体" w:hAnsi="宋体" w:cs="宋体"/>
                <w:color w:val="auto"/>
                <w:szCs w:val="21"/>
                <w:highlight w:val="none"/>
              </w:rPr>
            </w:pPr>
          </w:p>
        </w:tc>
        <w:tc>
          <w:tcPr>
            <w:tcW w:w="1168" w:type="dxa"/>
            <w:vMerge w:val="continue"/>
            <w:noWrap w:val="0"/>
            <w:vAlign w:val="center"/>
          </w:tcPr>
          <w:p w14:paraId="457ADFA8">
            <w:pPr>
              <w:jc w:val="left"/>
              <w:rPr>
                <w:rFonts w:hint="eastAsia" w:ascii="宋体" w:hAnsi="宋体" w:cs="宋体"/>
                <w:color w:val="auto"/>
                <w:szCs w:val="21"/>
                <w:highlight w:val="none"/>
              </w:rPr>
            </w:pPr>
          </w:p>
        </w:tc>
        <w:tc>
          <w:tcPr>
            <w:tcW w:w="1308" w:type="dxa"/>
            <w:noWrap w:val="0"/>
            <w:vAlign w:val="center"/>
          </w:tcPr>
          <w:p w14:paraId="77A96FF2">
            <w:pPr>
              <w:jc w:val="left"/>
              <w:rPr>
                <w:rFonts w:hint="eastAsia" w:ascii="宋体" w:hAnsi="宋体" w:cs="宋体"/>
                <w:color w:val="auto"/>
                <w:szCs w:val="21"/>
                <w:highlight w:val="none"/>
              </w:rPr>
            </w:pPr>
            <w:r>
              <w:rPr>
                <w:rFonts w:hint="eastAsia" w:ascii="宋体" w:hAnsi="宋体" w:cs="宋体"/>
                <w:color w:val="auto"/>
                <w:szCs w:val="21"/>
                <w:highlight w:val="none"/>
              </w:rPr>
              <w:t>评估公司的盈利能力</w:t>
            </w:r>
          </w:p>
          <w:p w14:paraId="3E0830A9">
            <w:pPr>
              <w:jc w:val="left"/>
              <w:rPr>
                <w:rFonts w:hint="eastAsia" w:ascii="宋体" w:hAnsi="宋体" w:cs="宋体"/>
                <w:color w:val="auto"/>
                <w:szCs w:val="21"/>
                <w:highlight w:val="none"/>
              </w:rPr>
            </w:pPr>
            <w:r>
              <w:rPr>
                <w:rFonts w:hint="eastAsia" w:ascii="宋体" w:hAnsi="宋体" w:cs="宋体"/>
                <w:color w:val="auto"/>
                <w:szCs w:val="21"/>
                <w:highlight w:val="none"/>
              </w:rPr>
              <w:t>（1分）</w:t>
            </w:r>
          </w:p>
        </w:tc>
        <w:tc>
          <w:tcPr>
            <w:tcW w:w="2825" w:type="dxa"/>
            <w:noWrap w:val="0"/>
            <w:vAlign w:val="center"/>
          </w:tcPr>
          <w:p w14:paraId="0A715F5F">
            <w:pPr>
              <w:jc w:val="left"/>
              <w:rPr>
                <w:rFonts w:hint="eastAsia" w:ascii="宋体" w:hAnsi="宋体" w:cs="宋体"/>
                <w:color w:val="auto"/>
                <w:szCs w:val="21"/>
                <w:highlight w:val="none"/>
              </w:rPr>
            </w:pPr>
            <w:r>
              <w:rPr>
                <w:rFonts w:hint="eastAsia" w:ascii="宋体" w:hAnsi="宋体" w:cs="宋体"/>
                <w:color w:val="auto"/>
                <w:szCs w:val="21"/>
                <w:highlight w:val="none"/>
              </w:rPr>
              <w:t>收入利润率（1分）</w:t>
            </w:r>
          </w:p>
        </w:tc>
        <w:tc>
          <w:tcPr>
            <w:tcW w:w="638" w:type="dxa"/>
            <w:noWrap w:val="0"/>
            <w:vAlign w:val="center"/>
          </w:tcPr>
          <w:p w14:paraId="3BB83C5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3D60C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684" w:type="dxa"/>
            <w:vMerge w:val="continue"/>
            <w:noWrap w:val="0"/>
            <w:vAlign w:val="top"/>
          </w:tcPr>
          <w:p w14:paraId="1EF76F8F">
            <w:pPr>
              <w:jc w:val="center"/>
              <w:rPr>
                <w:rFonts w:hint="eastAsia" w:ascii="宋体" w:hAnsi="宋体" w:cs="宋体"/>
                <w:color w:val="auto"/>
                <w:szCs w:val="21"/>
                <w:highlight w:val="none"/>
              </w:rPr>
            </w:pPr>
          </w:p>
        </w:tc>
        <w:tc>
          <w:tcPr>
            <w:tcW w:w="1270" w:type="dxa"/>
            <w:vMerge w:val="restart"/>
            <w:noWrap w:val="0"/>
            <w:vAlign w:val="center"/>
          </w:tcPr>
          <w:p w14:paraId="2577D071">
            <w:pPr>
              <w:numPr>
                <w:ilvl w:val="0"/>
                <w:numId w:val="27"/>
              </w:numPr>
              <w:jc w:val="center"/>
              <w:rPr>
                <w:rFonts w:hint="eastAsia" w:ascii="宋体" w:hAnsi="宋体" w:cs="宋体"/>
                <w:color w:val="auto"/>
                <w:szCs w:val="21"/>
                <w:highlight w:val="none"/>
              </w:rPr>
            </w:pPr>
            <w:r>
              <w:rPr>
                <w:rFonts w:hint="eastAsia" w:ascii="宋体" w:hAnsi="宋体" w:cs="宋体"/>
                <w:color w:val="auto"/>
                <w:szCs w:val="21"/>
                <w:highlight w:val="none"/>
              </w:rPr>
              <w:t>媒体经营经验（考察招商响应人的经营经验及正常履约能力）（2分）</w:t>
            </w:r>
          </w:p>
        </w:tc>
        <w:tc>
          <w:tcPr>
            <w:tcW w:w="1168" w:type="dxa"/>
            <w:noWrap w:val="0"/>
            <w:vAlign w:val="center"/>
          </w:tcPr>
          <w:p w14:paraId="7C1225E8">
            <w:pPr>
              <w:jc w:val="left"/>
              <w:rPr>
                <w:rFonts w:hint="eastAsia" w:ascii="宋体" w:hAnsi="宋体" w:cs="宋体"/>
                <w:color w:val="auto"/>
                <w:szCs w:val="21"/>
                <w:highlight w:val="none"/>
              </w:rPr>
            </w:pPr>
            <w:r>
              <w:rPr>
                <w:rFonts w:hint="eastAsia" w:ascii="宋体" w:hAnsi="宋体" w:cs="宋体"/>
                <w:color w:val="auto"/>
                <w:szCs w:val="21"/>
                <w:highlight w:val="none"/>
              </w:rPr>
              <w:t>1.签订合同份数</w:t>
            </w:r>
          </w:p>
          <w:p w14:paraId="1C5D33F4">
            <w:pPr>
              <w:jc w:val="left"/>
              <w:rPr>
                <w:rFonts w:hint="eastAsia" w:ascii="宋体" w:hAnsi="宋体" w:cs="宋体"/>
                <w:color w:val="auto"/>
                <w:szCs w:val="21"/>
                <w:highlight w:val="none"/>
              </w:rPr>
            </w:pPr>
            <w:r>
              <w:rPr>
                <w:rFonts w:hint="eastAsia" w:ascii="宋体" w:hAnsi="宋体" w:cs="宋体"/>
                <w:color w:val="auto"/>
                <w:szCs w:val="21"/>
                <w:highlight w:val="none"/>
              </w:rPr>
              <w:t>（1分）</w:t>
            </w:r>
          </w:p>
        </w:tc>
        <w:tc>
          <w:tcPr>
            <w:tcW w:w="4133" w:type="dxa"/>
            <w:gridSpan w:val="2"/>
            <w:noWrap w:val="0"/>
            <w:vAlign w:val="center"/>
          </w:tcPr>
          <w:p w14:paraId="30E01042">
            <w:pPr>
              <w:pStyle w:val="20"/>
              <w:widowContro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招商响应</w:t>
            </w:r>
            <w:r>
              <w:rPr>
                <w:rFonts w:hint="eastAsia" w:ascii="宋体" w:hAnsi="宋体" w:eastAsia="宋体" w:cs="宋体"/>
                <w:color w:val="auto"/>
                <w:sz w:val="21"/>
                <w:szCs w:val="21"/>
                <w:highlight w:val="none"/>
              </w:rPr>
              <w:t>人需提供</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023</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广告</w:t>
            </w:r>
            <w:r>
              <w:rPr>
                <w:rFonts w:hint="eastAsia" w:ascii="宋体" w:hAnsi="宋体" w:eastAsia="宋体" w:cs="宋体"/>
                <w:color w:val="auto"/>
                <w:sz w:val="21"/>
                <w:szCs w:val="21"/>
                <w:highlight w:val="none"/>
                <w:lang w:val="en-US" w:eastAsia="zh-CN"/>
              </w:rPr>
              <w:t>资源</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，须提供合同类似业绩合同复印件，未提供不得分。</w:t>
            </w:r>
          </w:p>
          <w:p w14:paraId="18672504">
            <w:pPr>
              <w:pStyle w:val="20"/>
              <w:widowControl w:val="0"/>
              <w:numPr>
                <w:ilvl w:val="0"/>
                <w:numId w:val="28"/>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未提供相关合同或提供的有效合同少于2份：得0分；</w:t>
            </w:r>
          </w:p>
          <w:p w14:paraId="1B1F3BBB">
            <w:pPr>
              <w:pStyle w:val="20"/>
              <w:widowControl w:val="0"/>
              <w:numPr>
                <w:ilvl w:val="0"/>
                <w:numId w:val="28"/>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提供2份（含）以上有效合同的：得1分。</w:t>
            </w:r>
          </w:p>
        </w:tc>
        <w:tc>
          <w:tcPr>
            <w:tcW w:w="638" w:type="dxa"/>
            <w:noWrap w:val="0"/>
            <w:vAlign w:val="center"/>
          </w:tcPr>
          <w:p w14:paraId="01B18B14">
            <w:pPr>
              <w:pStyle w:val="20"/>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42670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84" w:type="dxa"/>
            <w:vMerge w:val="continue"/>
            <w:noWrap w:val="0"/>
            <w:vAlign w:val="top"/>
          </w:tcPr>
          <w:p w14:paraId="536F478A">
            <w:pPr>
              <w:jc w:val="center"/>
              <w:rPr>
                <w:rFonts w:hint="eastAsia" w:ascii="宋体" w:hAnsi="宋体" w:cs="宋体"/>
                <w:color w:val="auto"/>
                <w:szCs w:val="21"/>
                <w:highlight w:val="none"/>
              </w:rPr>
            </w:pPr>
          </w:p>
        </w:tc>
        <w:tc>
          <w:tcPr>
            <w:tcW w:w="1270" w:type="dxa"/>
            <w:vMerge w:val="continue"/>
            <w:noWrap w:val="0"/>
            <w:vAlign w:val="center"/>
          </w:tcPr>
          <w:p w14:paraId="4074D01C">
            <w:pPr>
              <w:jc w:val="center"/>
              <w:rPr>
                <w:rFonts w:hint="eastAsia" w:ascii="宋体" w:hAnsi="宋体" w:cs="宋体"/>
                <w:color w:val="auto"/>
                <w:szCs w:val="21"/>
                <w:highlight w:val="none"/>
              </w:rPr>
            </w:pPr>
          </w:p>
        </w:tc>
        <w:tc>
          <w:tcPr>
            <w:tcW w:w="1168" w:type="dxa"/>
            <w:noWrap w:val="0"/>
            <w:vAlign w:val="center"/>
          </w:tcPr>
          <w:p w14:paraId="35101C37">
            <w:pPr>
              <w:jc w:val="left"/>
              <w:rPr>
                <w:rFonts w:hint="eastAsia" w:ascii="宋体" w:hAnsi="宋体" w:cs="宋体"/>
                <w:color w:val="auto"/>
                <w:szCs w:val="21"/>
                <w:highlight w:val="none"/>
              </w:rPr>
            </w:pPr>
            <w:r>
              <w:rPr>
                <w:rFonts w:hint="eastAsia" w:ascii="宋体" w:hAnsi="宋体" w:cs="宋体"/>
                <w:color w:val="auto"/>
                <w:szCs w:val="21"/>
                <w:highlight w:val="none"/>
              </w:rPr>
              <w:t>2.与机场合作情况</w:t>
            </w:r>
          </w:p>
          <w:p w14:paraId="0923305C">
            <w:pPr>
              <w:jc w:val="left"/>
              <w:rPr>
                <w:rFonts w:hint="eastAsia" w:ascii="宋体" w:hAnsi="宋体" w:cs="宋体"/>
                <w:color w:val="auto"/>
                <w:szCs w:val="21"/>
                <w:highlight w:val="none"/>
              </w:rPr>
            </w:pPr>
            <w:r>
              <w:rPr>
                <w:rFonts w:hint="eastAsia" w:ascii="宋体" w:hAnsi="宋体" w:cs="宋体"/>
                <w:color w:val="auto"/>
                <w:szCs w:val="21"/>
                <w:highlight w:val="none"/>
              </w:rPr>
              <w:t>（1分）</w:t>
            </w:r>
          </w:p>
        </w:tc>
        <w:tc>
          <w:tcPr>
            <w:tcW w:w="4133" w:type="dxa"/>
            <w:gridSpan w:val="2"/>
            <w:noWrap w:val="0"/>
            <w:vAlign w:val="center"/>
          </w:tcPr>
          <w:p w14:paraId="458EE276">
            <w:pPr>
              <w:pStyle w:val="20"/>
              <w:widowControl w:val="0"/>
              <w:numPr>
                <w:ilvl w:val="0"/>
                <w:numId w:val="29"/>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与机场无相关合作，得0分；</w:t>
            </w:r>
          </w:p>
          <w:p w14:paraId="23CDA681">
            <w:pPr>
              <w:pStyle w:val="20"/>
              <w:widowControl w:val="0"/>
              <w:numPr>
                <w:ilvl w:val="0"/>
                <w:numId w:val="29"/>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与机场有相关合作，得1分。</w:t>
            </w:r>
          </w:p>
        </w:tc>
        <w:tc>
          <w:tcPr>
            <w:tcW w:w="638" w:type="dxa"/>
            <w:noWrap w:val="0"/>
            <w:vAlign w:val="center"/>
          </w:tcPr>
          <w:p w14:paraId="23EEE4D0">
            <w:pPr>
              <w:pStyle w:val="20"/>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4BE76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84" w:type="dxa"/>
            <w:vMerge w:val="continue"/>
            <w:noWrap w:val="0"/>
            <w:vAlign w:val="top"/>
          </w:tcPr>
          <w:p w14:paraId="6F9395FC">
            <w:pPr>
              <w:jc w:val="center"/>
              <w:rPr>
                <w:rFonts w:hint="eastAsia" w:ascii="宋体" w:hAnsi="宋体" w:cs="宋体"/>
                <w:color w:val="auto"/>
                <w:szCs w:val="21"/>
                <w:highlight w:val="none"/>
              </w:rPr>
            </w:pPr>
          </w:p>
        </w:tc>
        <w:tc>
          <w:tcPr>
            <w:tcW w:w="1270" w:type="dxa"/>
            <w:noWrap w:val="0"/>
            <w:vAlign w:val="center"/>
          </w:tcPr>
          <w:p w14:paraId="472AD53A">
            <w:pPr>
              <w:numPr>
                <w:ilvl w:val="0"/>
                <w:numId w:val="27"/>
              </w:numPr>
              <w:jc w:val="center"/>
              <w:rPr>
                <w:rFonts w:hint="eastAsia" w:ascii="宋体" w:hAnsi="宋体" w:cs="宋体"/>
                <w:color w:val="auto"/>
                <w:szCs w:val="21"/>
                <w:highlight w:val="none"/>
              </w:rPr>
            </w:pPr>
            <w:r>
              <w:rPr>
                <w:rFonts w:hint="eastAsia" w:ascii="宋体" w:hAnsi="宋体" w:cs="宋体"/>
                <w:color w:val="auto"/>
                <w:szCs w:val="21"/>
                <w:highlight w:val="none"/>
              </w:rPr>
              <w:t>客户资源情况（2分）</w:t>
            </w:r>
          </w:p>
        </w:tc>
        <w:tc>
          <w:tcPr>
            <w:tcW w:w="5301" w:type="dxa"/>
            <w:gridSpan w:val="3"/>
            <w:noWrap w:val="0"/>
            <w:vAlign w:val="center"/>
          </w:tcPr>
          <w:p w14:paraId="065B5EBD">
            <w:pPr>
              <w:jc w:val="left"/>
              <w:rPr>
                <w:rFonts w:hint="eastAsia" w:ascii="宋体" w:hAnsi="宋体" w:cs="宋体"/>
                <w:color w:val="auto"/>
                <w:szCs w:val="21"/>
                <w:highlight w:val="none"/>
              </w:rPr>
            </w:pPr>
            <w:r>
              <w:rPr>
                <w:rFonts w:hint="eastAsia" w:ascii="宋体" w:hAnsi="宋体" w:cs="宋体"/>
                <w:color w:val="auto"/>
                <w:szCs w:val="21"/>
                <w:highlight w:val="none"/>
              </w:rPr>
              <w:t>1.客户资源涵盖的品牌包括国际、国内知名品牌，得1分；</w:t>
            </w:r>
          </w:p>
          <w:p w14:paraId="181D87DA">
            <w:pPr>
              <w:jc w:val="left"/>
              <w:rPr>
                <w:rFonts w:hint="eastAsia" w:ascii="宋体" w:hAnsi="宋体" w:cs="宋体"/>
                <w:color w:val="auto"/>
                <w:szCs w:val="21"/>
                <w:highlight w:val="none"/>
              </w:rPr>
            </w:pPr>
            <w:r>
              <w:rPr>
                <w:rFonts w:hint="eastAsia" w:ascii="宋体" w:hAnsi="宋体" w:cs="宋体"/>
                <w:color w:val="auto"/>
                <w:szCs w:val="21"/>
                <w:highlight w:val="none"/>
              </w:rPr>
              <w:t>2.客户资源涵盖的品牌与机场形象相契合，得1分；</w:t>
            </w:r>
          </w:p>
          <w:p w14:paraId="193639E9">
            <w:pPr>
              <w:jc w:val="left"/>
              <w:rPr>
                <w:rFonts w:hint="eastAsia" w:ascii="宋体" w:hAnsi="宋体" w:cs="宋体"/>
                <w:color w:val="auto"/>
                <w:szCs w:val="21"/>
                <w:highlight w:val="none"/>
              </w:rPr>
            </w:pPr>
            <w:r>
              <w:rPr>
                <w:rFonts w:hint="eastAsia" w:ascii="宋体" w:hAnsi="宋体" w:cs="宋体"/>
                <w:color w:val="auto"/>
                <w:szCs w:val="21"/>
                <w:highlight w:val="none"/>
              </w:rPr>
              <w:t>3.此项直接客户得满分2分。</w:t>
            </w:r>
          </w:p>
        </w:tc>
        <w:tc>
          <w:tcPr>
            <w:tcW w:w="638" w:type="dxa"/>
            <w:noWrap w:val="0"/>
            <w:vAlign w:val="center"/>
          </w:tcPr>
          <w:p w14:paraId="28321FB2">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6B96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84" w:type="dxa"/>
            <w:noWrap w:val="0"/>
            <w:vAlign w:val="top"/>
          </w:tcPr>
          <w:p w14:paraId="4C9D37D3">
            <w:pPr>
              <w:jc w:val="center"/>
              <w:rPr>
                <w:rFonts w:hint="eastAsia"/>
                <w:color w:val="auto"/>
                <w:szCs w:val="21"/>
                <w:highlight w:val="none"/>
              </w:rPr>
            </w:pPr>
          </w:p>
          <w:p w14:paraId="467E418E">
            <w:pPr>
              <w:jc w:val="center"/>
              <w:rPr>
                <w:rFonts w:hint="eastAsia"/>
                <w:color w:val="auto"/>
                <w:szCs w:val="21"/>
                <w:highlight w:val="none"/>
              </w:rPr>
            </w:pPr>
          </w:p>
          <w:p w14:paraId="149D81E2">
            <w:pPr>
              <w:jc w:val="center"/>
              <w:rPr>
                <w:rFonts w:hint="eastAsia"/>
                <w:color w:val="auto"/>
                <w:szCs w:val="21"/>
                <w:highlight w:val="none"/>
              </w:rPr>
            </w:pPr>
          </w:p>
          <w:p w14:paraId="5B66166A">
            <w:pPr>
              <w:jc w:val="center"/>
              <w:rPr>
                <w:rFonts w:hint="eastAsia"/>
                <w:color w:val="auto"/>
                <w:szCs w:val="21"/>
                <w:highlight w:val="none"/>
              </w:rPr>
            </w:pPr>
          </w:p>
          <w:p w14:paraId="0B1A1250">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加分、</w:t>
            </w:r>
            <w:r>
              <w:rPr>
                <w:rFonts w:hint="eastAsia" w:ascii="宋体" w:hAnsi="宋体" w:cs="宋体"/>
                <w:color w:val="auto"/>
                <w:szCs w:val="21"/>
                <w:highlight w:val="none"/>
              </w:rPr>
              <w:t>扣分部分</w:t>
            </w:r>
          </w:p>
        </w:tc>
        <w:tc>
          <w:tcPr>
            <w:tcW w:w="1270" w:type="dxa"/>
            <w:noWrap w:val="0"/>
            <w:vAlign w:val="center"/>
          </w:tcPr>
          <w:p w14:paraId="2EF688E7">
            <w:pPr>
              <w:jc w:val="center"/>
              <w:rPr>
                <w:rFonts w:hint="eastAsia" w:ascii="宋体" w:hAnsi="宋体" w:cs="宋体"/>
                <w:color w:val="auto"/>
                <w:szCs w:val="21"/>
                <w:highlight w:val="none"/>
              </w:rPr>
            </w:pPr>
            <w:r>
              <w:rPr>
                <w:rFonts w:hint="eastAsia"/>
                <w:color w:val="auto"/>
                <w:szCs w:val="21"/>
                <w:highlight w:val="none"/>
              </w:rPr>
              <w:t>欠款情况</w:t>
            </w:r>
          </w:p>
        </w:tc>
        <w:tc>
          <w:tcPr>
            <w:tcW w:w="5301" w:type="dxa"/>
            <w:gridSpan w:val="3"/>
            <w:noWrap w:val="0"/>
            <w:vAlign w:val="center"/>
          </w:tcPr>
          <w:p w14:paraId="2FE8F87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1.与招商方的合作中，被评为招商方</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rPr>
              <w:t>年度优</w:t>
            </w:r>
          </w:p>
          <w:p w14:paraId="1F6F6C6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质经营。（优质经营商名单以传媒公司外网公示为准。）</w:t>
            </w:r>
          </w:p>
          <w:p w14:paraId="0CC6451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被评为优质经营商的，加 1 分；</w:t>
            </w:r>
          </w:p>
          <w:p w14:paraId="15AF9CE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2.与招商方的合作中，上一年度（2024 年）存在过合同应收欠款的经营商及其关联公司，扣 5分。</w:t>
            </w:r>
          </w:p>
          <w:p w14:paraId="1A6823E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3.与招商方的合作中，上一年度（2024 年）存在过计提欠款经营商及其关联公司，账龄小于 3个月的，扣 2 分；账龄大于 3 个月的（含），扣3 分。如经营商按合同约定比例缴纳 2024 年度存在计提欠款广告费部分的计提欠款违约金，可免除本项扣分。</w:t>
            </w:r>
          </w:p>
          <w:p w14:paraId="1DDF20AA">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p w14:paraId="661AEFC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（1）与招商方 2 年内无合作或正常履行，不扣分；</w:t>
            </w:r>
          </w:p>
          <w:p w14:paraId="1543FB9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（2）与招商方的合同中（2025年）存在欠款的参与招商公司及其关联公司，按欠款金额扣 1 至 8 分。根据欠款金额区间分别扣分，参与公司扣 1-5 分、关联公司扣 1-3 分。参与公司欠款50万元以内（含）扣1分，欠款50万元-100（含）扣2分，欠款100万元-200（含）扣3分，欠款200万元-300（含）扣4分，欠款300万元以上扣5分；关联公司欠款100万元以内（含）扣1分，欠款100万元-200（含）扣2分，欠款200万元以上扣3分。</w:t>
            </w:r>
          </w:p>
          <w:p w14:paraId="7456064F">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p w14:paraId="7C0C535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（1）与招商方的合作中，2 年内因乙方原因中止、解除的，扣 2 分；</w:t>
            </w:r>
          </w:p>
          <w:p w14:paraId="1CB1940B">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（2）与招商方的合作中，2 年内参与招商退标的，扣 1-3 分。与招商方存在未按照要求签订合同退标的</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 xml:space="preserve">扣2 分。 </w:t>
            </w:r>
          </w:p>
        </w:tc>
        <w:tc>
          <w:tcPr>
            <w:tcW w:w="638" w:type="dxa"/>
            <w:noWrap w:val="0"/>
            <w:vAlign w:val="center"/>
          </w:tcPr>
          <w:p w14:paraId="3B1AEF05">
            <w:pPr>
              <w:jc w:val="center"/>
              <w:rPr>
                <w:rFonts w:hint="eastAsia" w:ascii="宋体" w:hAnsi="宋体" w:cs="宋体"/>
                <w:color w:val="auto"/>
                <w:szCs w:val="21"/>
                <w:highlight w:val="none"/>
              </w:rPr>
            </w:pPr>
          </w:p>
        </w:tc>
      </w:tr>
    </w:tbl>
    <w:p w14:paraId="261DAF1B">
      <w:pPr>
        <w:spacing w:line="360" w:lineRule="auto"/>
        <w:outlineLvl w:val="1"/>
        <w:rPr>
          <w:rFonts w:hint="eastAsia" w:ascii="宋体" w:hAnsi="宋体" w:cs="宋体"/>
          <w:b/>
          <w:color w:val="auto"/>
          <w:szCs w:val="21"/>
          <w:highlight w:val="none"/>
        </w:rPr>
      </w:pPr>
    </w:p>
    <w:p w14:paraId="1E82795D">
      <w:pPr>
        <w:spacing w:line="360" w:lineRule="auto"/>
        <w:outlineLvl w:val="1"/>
        <w:rPr>
          <w:rFonts w:hint="eastAsia" w:ascii="宋体" w:hAnsi="宋体" w:cs="宋体"/>
          <w:b/>
          <w:color w:val="auto"/>
          <w:szCs w:val="21"/>
          <w:highlight w:val="none"/>
        </w:rPr>
      </w:pPr>
      <w:bookmarkStart w:id="233" w:name="_Toc25231"/>
      <w:r>
        <w:rPr>
          <w:rFonts w:hint="eastAsia" w:ascii="宋体" w:hAnsi="宋体" w:cs="宋体"/>
          <w:b/>
          <w:color w:val="auto"/>
          <w:szCs w:val="21"/>
          <w:highlight w:val="none"/>
        </w:rPr>
        <w:t>标段</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评分细则</w:t>
      </w:r>
      <w:bookmarkEnd w:id="233"/>
    </w:p>
    <w:p w14:paraId="2548E66D">
      <w:pPr>
        <w:numPr>
          <w:ilvl w:val="0"/>
          <w:numId w:val="0"/>
        </w:numPr>
        <w:rPr>
          <w:rFonts w:hint="default" w:ascii="仿宋_GB2312" w:hAnsi="仿宋_GB2312" w:eastAsia="仿宋_GB2312" w:cs="仿宋_GB2312"/>
          <w:color w:val="auto"/>
          <w:kern w:val="2"/>
          <w:sz w:val="32"/>
          <w:szCs w:val="32"/>
          <w:highlight w:val="none"/>
          <w:lang w:val="en-US" w:eastAsia="zh-CN" w:bidi="ar-SA"/>
        </w:rPr>
      </w:pPr>
      <w:r>
        <w:rPr>
          <w:rFonts w:hint="eastAsia" w:ascii="宋体" w:hAnsi="宋体" w:eastAsia="宋体" w:cs="宋体"/>
          <w:color w:val="auto"/>
          <w:kern w:val="0"/>
          <w:sz w:val="21"/>
          <w:szCs w:val="24"/>
          <w:highlight w:val="none"/>
          <w:lang w:val="en-US" w:eastAsia="zh-CN" w:bidi="ar-SA"/>
        </w:rPr>
        <w:t>（价格分85分，商务分11分，客户自建方案4分）</w:t>
      </w:r>
    </w:p>
    <w:tbl>
      <w:tblPr>
        <w:tblStyle w:val="16"/>
        <w:tblW w:w="92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888"/>
        <w:gridCol w:w="1380"/>
        <w:gridCol w:w="1545"/>
        <w:gridCol w:w="2760"/>
      </w:tblGrid>
      <w:tr w14:paraId="4F796D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blHeader/>
          <w:jc w:val="center"/>
        </w:trPr>
        <w:tc>
          <w:tcPr>
            <w:tcW w:w="1717" w:type="dxa"/>
            <w:tcBorders>
              <w:tl2br w:val="nil"/>
              <w:tr2bl w:val="nil"/>
            </w:tcBorders>
            <w:shd w:val="clear" w:color="auto" w:fill="FFFFFF"/>
            <w:vAlign w:val="center"/>
          </w:tcPr>
          <w:p w14:paraId="23517F0B">
            <w:pPr>
              <w:jc w:val="center"/>
              <w:rPr>
                <w:rFonts w:hint="eastAsia" w:ascii="宋体" w:hAnsi="宋体" w:cs="宋体"/>
                <w:b/>
                <w:bCs/>
                <w:color w:val="auto"/>
                <w:highlight w:val="none"/>
              </w:rPr>
            </w:pPr>
            <w:r>
              <w:rPr>
                <w:rFonts w:hint="eastAsia" w:ascii="宋体" w:hAnsi="宋体" w:cs="宋体"/>
                <w:b/>
                <w:bCs/>
                <w:color w:val="auto"/>
                <w:highlight w:val="none"/>
              </w:rPr>
              <w:t>评分项目</w:t>
            </w:r>
          </w:p>
        </w:tc>
        <w:tc>
          <w:tcPr>
            <w:tcW w:w="7573" w:type="dxa"/>
            <w:gridSpan w:val="4"/>
            <w:tcBorders>
              <w:tl2br w:val="nil"/>
              <w:tr2bl w:val="nil"/>
            </w:tcBorders>
            <w:shd w:val="clear" w:color="auto" w:fill="FFFFFF"/>
            <w:vAlign w:val="center"/>
          </w:tcPr>
          <w:p w14:paraId="5947969E">
            <w:pPr>
              <w:jc w:val="center"/>
              <w:rPr>
                <w:rFonts w:hint="eastAsia" w:ascii="宋体" w:hAnsi="宋体" w:cs="宋体"/>
                <w:b/>
                <w:bCs/>
                <w:color w:val="auto"/>
                <w:highlight w:val="none"/>
              </w:rPr>
            </w:pPr>
            <w:r>
              <w:rPr>
                <w:rFonts w:hint="eastAsia" w:ascii="宋体" w:hAnsi="宋体" w:cs="宋体"/>
                <w:b/>
                <w:bCs/>
                <w:color w:val="auto"/>
                <w:highlight w:val="none"/>
              </w:rPr>
              <w:t>评分规则</w:t>
            </w:r>
          </w:p>
        </w:tc>
      </w:tr>
      <w:tr w14:paraId="6CB594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717" w:type="dxa"/>
            <w:tcBorders>
              <w:tl2br w:val="nil"/>
              <w:tr2bl w:val="nil"/>
            </w:tcBorders>
            <w:shd w:val="clear" w:color="auto" w:fill="FFFFFF"/>
            <w:vAlign w:val="center"/>
          </w:tcPr>
          <w:p w14:paraId="7DE1FD02">
            <w:pPr>
              <w:jc w:val="center"/>
              <w:rPr>
                <w:rFonts w:hint="eastAsia" w:ascii="宋体" w:hAnsi="宋体" w:cs="宋体"/>
                <w:color w:val="auto"/>
                <w:highlight w:val="none"/>
              </w:rPr>
            </w:pPr>
            <w:r>
              <w:rPr>
                <w:rFonts w:hint="eastAsia" w:ascii="宋体" w:hAnsi="宋体" w:cs="宋体"/>
                <w:color w:val="auto"/>
                <w:highlight w:val="none"/>
              </w:rPr>
              <w:t>报价部分（85分）</w:t>
            </w:r>
          </w:p>
        </w:tc>
        <w:tc>
          <w:tcPr>
            <w:tcW w:w="7573" w:type="dxa"/>
            <w:gridSpan w:val="4"/>
            <w:tcBorders>
              <w:tl2br w:val="nil"/>
              <w:tr2bl w:val="nil"/>
            </w:tcBorders>
            <w:shd w:val="clear" w:color="auto" w:fill="FFFFFF"/>
            <w:vAlign w:val="center"/>
          </w:tcPr>
          <w:p w14:paraId="24A7684D">
            <w:pPr>
              <w:pStyle w:val="20"/>
              <w:widowControl w:val="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1.有效投标报价：招商人对本项目设置第一年广告费投标最低限价，响应人第一年广告费报价高于招标第一年广告费最低限价且初步审核合格的响应人的报价为有效投标报价。 </w:t>
            </w:r>
          </w:p>
          <w:p w14:paraId="3A9B2F4D">
            <w:pPr>
              <w:pStyle w:val="20"/>
              <w:widowControl w:val="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2.评标基准价的确定办法： 第一年广告费投标报价最高的报价为评标基准价。 </w:t>
            </w:r>
          </w:p>
          <w:p w14:paraId="33083064">
            <w:pPr>
              <w:pStyle w:val="20"/>
              <w:widowControl w:val="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3.报价的得分为：</w:t>
            </w:r>
          </w:p>
          <w:p w14:paraId="1084FB26">
            <w:pPr>
              <w:pStyle w:val="20"/>
              <w:widowControl w:val="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报价得分=（第一年广告费投标报价/评标基准价）×价格权值×100</w:t>
            </w:r>
          </w:p>
          <w:p w14:paraId="17CAE5B6">
            <w:pPr>
              <w:jc w:val="left"/>
              <w:rPr>
                <w:rFonts w:hint="eastAsia" w:ascii="宋体" w:hAnsi="宋体" w:cs="宋体"/>
                <w:color w:val="auto"/>
                <w:highlight w:val="none"/>
              </w:rPr>
            </w:pPr>
            <w:r>
              <w:rPr>
                <w:rFonts w:hint="eastAsia" w:ascii="宋体" w:hAnsi="宋体" w:cs="宋体"/>
                <w:color w:val="auto"/>
                <w:highlight w:val="none"/>
              </w:rPr>
              <w:t>价格权值=85%</w:t>
            </w:r>
          </w:p>
        </w:tc>
      </w:tr>
      <w:tr w14:paraId="593A6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717" w:type="dxa"/>
            <w:vMerge w:val="restart"/>
            <w:tcBorders>
              <w:tl2br w:val="nil"/>
              <w:tr2bl w:val="nil"/>
            </w:tcBorders>
            <w:shd w:val="clear" w:color="auto" w:fill="FFFFFF"/>
            <w:vAlign w:val="center"/>
          </w:tcPr>
          <w:p w14:paraId="41B106BF">
            <w:pPr>
              <w:jc w:val="center"/>
              <w:rPr>
                <w:rFonts w:hint="eastAsia" w:ascii="宋体" w:hAnsi="宋体" w:cs="宋体"/>
                <w:color w:val="auto"/>
                <w:highlight w:val="none"/>
              </w:rPr>
            </w:pPr>
            <w:r>
              <w:rPr>
                <w:rFonts w:hint="eastAsia" w:ascii="宋体" w:hAnsi="宋体" w:cs="宋体"/>
                <w:color w:val="auto"/>
                <w:highlight w:val="none"/>
              </w:rPr>
              <w:t>商务部分（1</w:t>
            </w:r>
            <w:r>
              <w:rPr>
                <w:rFonts w:hint="eastAsia" w:ascii="宋体" w:hAnsi="宋体" w:cs="宋体"/>
                <w:color w:val="auto"/>
                <w:highlight w:val="none"/>
                <w:lang w:val="en-US" w:eastAsia="zh-CN"/>
              </w:rPr>
              <w:t>1</w:t>
            </w:r>
            <w:r>
              <w:rPr>
                <w:rFonts w:hint="eastAsia" w:ascii="宋体" w:hAnsi="宋体" w:cs="宋体"/>
                <w:color w:val="auto"/>
                <w:highlight w:val="none"/>
              </w:rPr>
              <w:t>分）</w:t>
            </w:r>
          </w:p>
        </w:tc>
        <w:tc>
          <w:tcPr>
            <w:tcW w:w="1888" w:type="dxa"/>
            <w:vMerge w:val="restart"/>
            <w:tcBorders>
              <w:tl2br w:val="nil"/>
              <w:tr2bl w:val="nil"/>
            </w:tcBorders>
            <w:shd w:val="clear" w:color="auto" w:fill="FFFFFF"/>
            <w:vAlign w:val="center"/>
          </w:tcPr>
          <w:p w14:paraId="559A2B20">
            <w:pPr>
              <w:jc w:val="center"/>
              <w:rPr>
                <w:rFonts w:hint="eastAsia" w:ascii="宋体" w:hAnsi="宋体" w:cs="宋体"/>
                <w:color w:val="auto"/>
                <w:highlight w:val="none"/>
              </w:rPr>
            </w:pPr>
            <w:r>
              <w:rPr>
                <w:rFonts w:hint="eastAsia" w:ascii="宋体" w:hAnsi="宋体" w:cs="宋体"/>
                <w:color w:val="auto"/>
                <w:highlight w:val="none"/>
              </w:rPr>
              <w:t>一、企业规模及经营能力（6分）</w:t>
            </w:r>
          </w:p>
        </w:tc>
        <w:tc>
          <w:tcPr>
            <w:tcW w:w="1380" w:type="dxa"/>
            <w:tcBorders>
              <w:tl2br w:val="nil"/>
              <w:tr2bl w:val="nil"/>
            </w:tcBorders>
            <w:shd w:val="clear" w:color="auto" w:fill="FFFFFF"/>
            <w:vAlign w:val="center"/>
          </w:tcPr>
          <w:p w14:paraId="10484870">
            <w:pPr>
              <w:numPr>
                <w:ilvl w:val="0"/>
                <w:numId w:val="30"/>
              </w:numPr>
              <w:jc w:val="center"/>
              <w:rPr>
                <w:rFonts w:hint="eastAsia" w:ascii="宋体" w:hAnsi="宋体" w:cs="宋体"/>
                <w:color w:val="auto"/>
                <w:highlight w:val="none"/>
              </w:rPr>
            </w:pPr>
            <w:r>
              <w:rPr>
                <w:rFonts w:hint="eastAsia" w:ascii="宋体" w:hAnsi="宋体" w:cs="宋体"/>
                <w:color w:val="auto"/>
                <w:highlight w:val="none"/>
              </w:rPr>
              <w:t>经营年限</w:t>
            </w:r>
          </w:p>
          <w:p w14:paraId="0A456F17">
            <w:pPr>
              <w:jc w:val="center"/>
              <w:rPr>
                <w:rFonts w:hint="eastAsia" w:ascii="宋体" w:hAnsi="宋体" w:cs="宋体"/>
                <w:color w:val="auto"/>
                <w:highlight w:val="none"/>
              </w:rPr>
            </w:pPr>
            <w:r>
              <w:rPr>
                <w:rFonts w:hint="eastAsia" w:ascii="宋体" w:hAnsi="宋体" w:cs="宋体"/>
                <w:color w:val="auto"/>
                <w:highlight w:val="none"/>
              </w:rPr>
              <w:t>（1分）</w:t>
            </w:r>
          </w:p>
        </w:tc>
        <w:tc>
          <w:tcPr>
            <w:tcW w:w="4305" w:type="dxa"/>
            <w:gridSpan w:val="2"/>
            <w:tcBorders>
              <w:tl2br w:val="nil"/>
              <w:tr2bl w:val="nil"/>
            </w:tcBorders>
            <w:shd w:val="clear" w:color="auto" w:fill="FFFFFF"/>
            <w:vAlign w:val="center"/>
          </w:tcPr>
          <w:p w14:paraId="214A8CDA">
            <w:pPr>
              <w:jc w:val="left"/>
              <w:rPr>
                <w:rFonts w:hint="eastAsia" w:ascii="宋体" w:hAnsi="宋体" w:cs="宋体"/>
                <w:color w:val="auto"/>
                <w:highlight w:val="none"/>
              </w:rPr>
            </w:pPr>
            <w:r>
              <w:rPr>
                <w:rFonts w:hint="eastAsia" w:ascii="宋体" w:hAnsi="宋体" w:cs="宋体"/>
                <w:color w:val="auto"/>
                <w:highlight w:val="none"/>
              </w:rPr>
              <w:t>考察响应人经营年限，存续经营的稳定性。</w:t>
            </w:r>
          </w:p>
          <w:p w14:paraId="2FE07EAA">
            <w:pPr>
              <w:jc w:val="left"/>
              <w:rPr>
                <w:rFonts w:hint="eastAsia" w:ascii="宋体" w:hAnsi="宋体" w:cs="宋体"/>
                <w:color w:val="auto"/>
                <w:highlight w:val="none"/>
              </w:rPr>
            </w:pPr>
            <w:r>
              <w:rPr>
                <w:rFonts w:hint="eastAsia" w:ascii="宋体" w:hAnsi="宋体" w:cs="宋体"/>
                <w:color w:val="auto"/>
                <w:highlight w:val="none"/>
              </w:rPr>
              <w:t>截至2023年12月31日，具备广告经营经验：</w:t>
            </w:r>
          </w:p>
          <w:p w14:paraId="0A30A9E4">
            <w:pPr>
              <w:jc w:val="left"/>
              <w:rPr>
                <w:rFonts w:hint="eastAsia" w:ascii="宋体" w:hAnsi="宋体" w:cs="宋体"/>
                <w:color w:val="auto"/>
                <w:highlight w:val="none"/>
              </w:rPr>
            </w:pPr>
            <w:r>
              <w:rPr>
                <w:rFonts w:hint="eastAsia" w:ascii="宋体" w:hAnsi="宋体" w:cs="宋体"/>
                <w:color w:val="auto"/>
                <w:highlight w:val="none"/>
              </w:rPr>
              <w:t>1、2年以下：得0分；</w:t>
            </w:r>
          </w:p>
          <w:p w14:paraId="184C1AA4">
            <w:pPr>
              <w:jc w:val="left"/>
              <w:rPr>
                <w:rFonts w:hint="eastAsia" w:ascii="宋体" w:hAnsi="宋体" w:cs="宋体"/>
                <w:color w:val="auto"/>
                <w:highlight w:val="none"/>
              </w:rPr>
            </w:pPr>
            <w:r>
              <w:rPr>
                <w:rFonts w:hint="eastAsia" w:ascii="宋体" w:hAnsi="宋体" w:cs="宋体"/>
                <w:color w:val="auto"/>
                <w:highlight w:val="none"/>
              </w:rPr>
              <w:t>2、2年（含）以上：得1分。</w:t>
            </w:r>
          </w:p>
        </w:tc>
      </w:tr>
      <w:tr w14:paraId="5A8815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1717" w:type="dxa"/>
            <w:vMerge w:val="continue"/>
            <w:tcBorders>
              <w:tl2br w:val="nil"/>
              <w:tr2bl w:val="nil"/>
            </w:tcBorders>
            <w:shd w:val="clear" w:color="auto" w:fill="FFFFFF"/>
            <w:vAlign w:val="center"/>
          </w:tcPr>
          <w:p w14:paraId="7CA8455F">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3FE0E7B9">
            <w:pPr>
              <w:jc w:val="center"/>
              <w:rPr>
                <w:rFonts w:hint="eastAsia" w:ascii="宋体" w:hAnsi="宋体" w:cs="宋体"/>
                <w:color w:val="auto"/>
                <w:highlight w:val="none"/>
              </w:rPr>
            </w:pPr>
          </w:p>
        </w:tc>
        <w:tc>
          <w:tcPr>
            <w:tcW w:w="1380" w:type="dxa"/>
            <w:vMerge w:val="restart"/>
            <w:tcBorders>
              <w:tl2br w:val="nil"/>
              <w:tr2bl w:val="nil"/>
            </w:tcBorders>
            <w:shd w:val="clear" w:color="auto" w:fill="FFFFFF"/>
            <w:vAlign w:val="center"/>
          </w:tcPr>
          <w:p w14:paraId="33EBBAF7">
            <w:pPr>
              <w:numPr>
                <w:ilvl w:val="0"/>
                <w:numId w:val="30"/>
              </w:numPr>
              <w:jc w:val="center"/>
              <w:rPr>
                <w:rFonts w:hint="eastAsia" w:ascii="宋体" w:hAnsi="宋体" w:cs="宋体"/>
                <w:color w:val="auto"/>
                <w:highlight w:val="none"/>
              </w:rPr>
            </w:pPr>
            <w:r>
              <w:rPr>
                <w:rFonts w:hint="eastAsia" w:ascii="宋体" w:hAnsi="宋体" w:cs="宋体"/>
                <w:color w:val="auto"/>
                <w:highlight w:val="none"/>
              </w:rPr>
              <w:t>财务状况（根据参与招商公司提供的2021、2022、2023审计报告及银行资信证明内容进行评审）（5分）</w:t>
            </w:r>
          </w:p>
        </w:tc>
        <w:tc>
          <w:tcPr>
            <w:tcW w:w="1545" w:type="dxa"/>
            <w:vMerge w:val="restart"/>
            <w:tcBorders>
              <w:tl2br w:val="nil"/>
              <w:tr2bl w:val="nil"/>
            </w:tcBorders>
            <w:shd w:val="clear" w:color="auto" w:fill="FFFFFF"/>
            <w:vAlign w:val="center"/>
          </w:tcPr>
          <w:p w14:paraId="094D2E9F">
            <w:pPr>
              <w:jc w:val="left"/>
              <w:rPr>
                <w:rFonts w:hint="eastAsia" w:ascii="宋体" w:hAnsi="宋体" w:cs="宋体"/>
                <w:color w:val="auto"/>
                <w:highlight w:val="none"/>
              </w:rPr>
            </w:pPr>
          </w:p>
          <w:p w14:paraId="75482D30">
            <w:pPr>
              <w:jc w:val="left"/>
              <w:rPr>
                <w:rFonts w:hint="eastAsia" w:ascii="宋体" w:hAnsi="宋体" w:cs="宋体"/>
                <w:color w:val="auto"/>
                <w:highlight w:val="none"/>
              </w:rPr>
            </w:pPr>
            <w:r>
              <w:rPr>
                <w:rFonts w:hint="eastAsia" w:ascii="宋体" w:hAnsi="宋体" w:cs="宋体"/>
                <w:color w:val="auto"/>
                <w:highlight w:val="none"/>
              </w:rPr>
              <w:t>评估公司的偿付能力（4分）</w:t>
            </w:r>
          </w:p>
        </w:tc>
        <w:tc>
          <w:tcPr>
            <w:tcW w:w="2760" w:type="dxa"/>
            <w:tcBorders>
              <w:tl2br w:val="nil"/>
              <w:tr2bl w:val="nil"/>
            </w:tcBorders>
            <w:shd w:val="clear" w:color="auto" w:fill="FFFFFF"/>
            <w:vAlign w:val="center"/>
          </w:tcPr>
          <w:p w14:paraId="4A1001B6">
            <w:pPr>
              <w:jc w:val="left"/>
              <w:rPr>
                <w:rFonts w:hint="eastAsia" w:ascii="宋体" w:hAnsi="宋体" w:cs="宋体"/>
                <w:color w:val="auto"/>
                <w:highlight w:val="none"/>
              </w:rPr>
            </w:pPr>
            <w:r>
              <w:rPr>
                <w:rFonts w:hint="eastAsia" w:ascii="宋体" w:hAnsi="宋体" w:cs="宋体"/>
                <w:color w:val="auto"/>
                <w:highlight w:val="none"/>
              </w:rPr>
              <w:t>资产负债率（1分）</w:t>
            </w:r>
          </w:p>
        </w:tc>
      </w:tr>
      <w:tr w14:paraId="77D5EF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717" w:type="dxa"/>
            <w:vMerge w:val="continue"/>
            <w:tcBorders>
              <w:tl2br w:val="nil"/>
              <w:tr2bl w:val="nil"/>
            </w:tcBorders>
            <w:shd w:val="clear" w:color="auto" w:fill="FFFFFF"/>
            <w:vAlign w:val="center"/>
          </w:tcPr>
          <w:p w14:paraId="510987AC">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0025238F">
            <w:pPr>
              <w:jc w:val="center"/>
              <w:rPr>
                <w:rFonts w:hint="eastAsia" w:ascii="宋体" w:hAnsi="宋体" w:cs="宋体"/>
                <w:color w:val="auto"/>
                <w:highlight w:val="none"/>
              </w:rPr>
            </w:pPr>
          </w:p>
        </w:tc>
        <w:tc>
          <w:tcPr>
            <w:tcW w:w="1380" w:type="dxa"/>
            <w:vMerge w:val="continue"/>
            <w:tcBorders>
              <w:tl2br w:val="nil"/>
              <w:tr2bl w:val="nil"/>
            </w:tcBorders>
            <w:shd w:val="clear" w:color="auto" w:fill="FFFFFF"/>
            <w:vAlign w:val="center"/>
          </w:tcPr>
          <w:p w14:paraId="714AF5E6">
            <w:pPr>
              <w:jc w:val="center"/>
              <w:rPr>
                <w:rFonts w:hint="eastAsia" w:ascii="宋体" w:hAnsi="宋体" w:cs="宋体"/>
                <w:color w:val="auto"/>
                <w:highlight w:val="none"/>
              </w:rPr>
            </w:pPr>
          </w:p>
        </w:tc>
        <w:tc>
          <w:tcPr>
            <w:tcW w:w="1545" w:type="dxa"/>
            <w:vMerge w:val="continue"/>
            <w:tcBorders>
              <w:tl2br w:val="nil"/>
              <w:tr2bl w:val="nil"/>
            </w:tcBorders>
            <w:shd w:val="clear" w:color="auto" w:fill="FFFFFF"/>
            <w:vAlign w:val="center"/>
          </w:tcPr>
          <w:p w14:paraId="5E1B0C6E">
            <w:pPr>
              <w:jc w:val="left"/>
              <w:rPr>
                <w:rFonts w:hint="eastAsia" w:ascii="宋体" w:hAnsi="宋体" w:cs="宋体"/>
                <w:color w:val="auto"/>
                <w:highlight w:val="none"/>
              </w:rPr>
            </w:pPr>
          </w:p>
        </w:tc>
        <w:tc>
          <w:tcPr>
            <w:tcW w:w="2760" w:type="dxa"/>
            <w:tcBorders>
              <w:tl2br w:val="nil"/>
              <w:tr2bl w:val="nil"/>
            </w:tcBorders>
            <w:shd w:val="clear" w:color="auto" w:fill="FFFFFF"/>
            <w:vAlign w:val="center"/>
          </w:tcPr>
          <w:p w14:paraId="07A3CC63">
            <w:pPr>
              <w:jc w:val="left"/>
              <w:rPr>
                <w:rFonts w:hint="eastAsia" w:ascii="宋体" w:hAnsi="宋体" w:cs="宋体"/>
                <w:color w:val="auto"/>
                <w:highlight w:val="none"/>
              </w:rPr>
            </w:pPr>
            <w:r>
              <w:rPr>
                <w:rFonts w:hint="eastAsia" w:ascii="宋体" w:hAnsi="宋体" w:cs="宋体"/>
                <w:color w:val="auto"/>
                <w:highlight w:val="none"/>
              </w:rPr>
              <w:t>经营性现金流量（2分）</w:t>
            </w:r>
          </w:p>
        </w:tc>
      </w:tr>
      <w:tr w14:paraId="2B592E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17" w:type="dxa"/>
            <w:vMerge w:val="continue"/>
            <w:tcBorders>
              <w:tl2br w:val="nil"/>
              <w:tr2bl w:val="nil"/>
            </w:tcBorders>
            <w:shd w:val="clear" w:color="auto" w:fill="FFFFFF"/>
            <w:vAlign w:val="center"/>
          </w:tcPr>
          <w:p w14:paraId="5EDFBF73">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3665612E">
            <w:pPr>
              <w:jc w:val="center"/>
              <w:rPr>
                <w:rFonts w:hint="eastAsia" w:ascii="宋体" w:hAnsi="宋体" w:cs="宋体"/>
                <w:color w:val="auto"/>
                <w:highlight w:val="none"/>
              </w:rPr>
            </w:pPr>
          </w:p>
        </w:tc>
        <w:tc>
          <w:tcPr>
            <w:tcW w:w="1380" w:type="dxa"/>
            <w:vMerge w:val="continue"/>
            <w:tcBorders>
              <w:tl2br w:val="nil"/>
              <w:tr2bl w:val="nil"/>
            </w:tcBorders>
            <w:shd w:val="clear" w:color="auto" w:fill="FFFFFF"/>
            <w:vAlign w:val="center"/>
          </w:tcPr>
          <w:p w14:paraId="2C7C39EA">
            <w:pPr>
              <w:jc w:val="center"/>
              <w:rPr>
                <w:rFonts w:hint="eastAsia" w:ascii="宋体" w:hAnsi="宋体" w:cs="宋体"/>
                <w:color w:val="auto"/>
                <w:highlight w:val="none"/>
              </w:rPr>
            </w:pPr>
          </w:p>
        </w:tc>
        <w:tc>
          <w:tcPr>
            <w:tcW w:w="1545" w:type="dxa"/>
            <w:vMerge w:val="continue"/>
            <w:tcBorders>
              <w:tl2br w:val="nil"/>
              <w:tr2bl w:val="nil"/>
            </w:tcBorders>
            <w:shd w:val="clear" w:color="auto" w:fill="FFFFFF"/>
            <w:vAlign w:val="center"/>
          </w:tcPr>
          <w:p w14:paraId="248888C3">
            <w:pPr>
              <w:jc w:val="left"/>
              <w:rPr>
                <w:rFonts w:hint="eastAsia" w:ascii="宋体" w:hAnsi="宋体" w:cs="宋体"/>
                <w:color w:val="auto"/>
                <w:highlight w:val="none"/>
              </w:rPr>
            </w:pPr>
          </w:p>
        </w:tc>
        <w:tc>
          <w:tcPr>
            <w:tcW w:w="2760" w:type="dxa"/>
            <w:tcBorders>
              <w:tl2br w:val="nil"/>
              <w:tr2bl w:val="nil"/>
            </w:tcBorders>
            <w:shd w:val="clear" w:color="auto" w:fill="FFFFFF"/>
            <w:vAlign w:val="center"/>
          </w:tcPr>
          <w:p w14:paraId="18E34D69">
            <w:pPr>
              <w:jc w:val="left"/>
              <w:rPr>
                <w:rFonts w:hint="eastAsia" w:ascii="宋体" w:hAnsi="宋体" w:cs="宋体"/>
                <w:color w:val="auto"/>
                <w:highlight w:val="none"/>
              </w:rPr>
            </w:pPr>
            <w:r>
              <w:rPr>
                <w:rFonts w:hint="eastAsia" w:ascii="宋体" w:hAnsi="宋体" w:cs="宋体"/>
                <w:color w:val="auto"/>
                <w:highlight w:val="none"/>
              </w:rPr>
              <w:t>银行资信证明（1分）</w:t>
            </w:r>
          </w:p>
        </w:tc>
      </w:tr>
      <w:tr w14:paraId="3C4736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17" w:type="dxa"/>
            <w:vMerge w:val="continue"/>
            <w:tcBorders>
              <w:tl2br w:val="nil"/>
              <w:tr2bl w:val="nil"/>
            </w:tcBorders>
            <w:shd w:val="clear" w:color="auto" w:fill="FFFFFF"/>
            <w:vAlign w:val="center"/>
          </w:tcPr>
          <w:p w14:paraId="73FCC4DD">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50B04C89">
            <w:pPr>
              <w:jc w:val="center"/>
              <w:rPr>
                <w:rFonts w:hint="eastAsia" w:ascii="宋体" w:hAnsi="宋体" w:cs="宋体"/>
                <w:color w:val="auto"/>
                <w:highlight w:val="none"/>
              </w:rPr>
            </w:pPr>
          </w:p>
        </w:tc>
        <w:tc>
          <w:tcPr>
            <w:tcW w:w="1380" w:type="dxa"/>
            <w:vMerge w:val="continue"/>
            <w:tcBorders>
              <w:tl2br w:val="nil"/>
              <w:tr2bl w:val="nil"/>
            </w:tcBorders>
            <w:shd w:val="clear" w:color="auto" w:fill="FFFFFF"/>
            <w:vAlign w:val="center"/>
          </w:tcPr>
          <w:p w14:paraId="77B68473">
            <w:pPr>
              <w:jc w:val="center"/>
              <w:rPr>
                <w:rFonts w:hint="eastAsia" w:ascii="宋体" w:hAnsi="宋体" w:cs="宋体"/>
                <w:color w:val="auto"/>
                <w:highlight w:val="none"/>
              </w:rPr>
            </w:pPr>
          </w:p>
        </w:tc>
        <w:tc>
          <w:tcPr>
            <w:tcW w:w="1545" w:type="dxa"/>
            <w:tcBorders>
              <w:tl2br w:val="nil"/>
              <w:tr2bl w:val="nil"/>
            </w:tcBorders>
            <w:shd w:val="clear" w:color="auto" w:fill="FFFFFF"/>
            <w:vAlign w:val="center"/>
          </w:tcPr>
          <w:p w14:paraId="1DCA5068">
            <w:pPr>
              <w:jc w:val="left"/>
              <w:rPr>
                <w:rFonts w:hint="eastAsia" w:ascii="宋体" w:hAnsi="宋体" w:cs="宋体"/>
                <w:color w:val="auto"/>
                <w:highlight w:val="none"/>
              </w:rPr>
            </w:pPr>
            <w:r>
              <w:rPr>
                <w:rFonts w:hint="eastAsia" w:ascii="宋体" w:hAnsi="宋体" w:cs="宋体"/>
                <w:color w:val="auto"/>
                <w:highlight w:val="none"/>
              </w:rPr>
              <w:t>评估公司的盈利能力（1分）</w:t>
            </w:r>
          </w:p>
        </w:tc>
        <w:tc>
          <w:tcPr>
            <w:tcW w:w="2760" w:type="dxa"/>
            <w:tcBorders>
              <w:tl2br w:val="nil"/>
              <w:tr2bl w:val="nil"/>
            </w:tcBorders>
            <w:shd w:val="clear" w:color="auto" w:fill="FFFFFF"/>
            <w:vAlign w:val="center"/>
          </w:tcPr>
          <w:p w14:paraId="4B386111">
            <w:pPr>
              <w:jc w:val="left"/>
              <w:rPr>
                <w:rFonts w:hint="eastAsia" w:ascii="宋体" w:hAnsi="宋体" w:cs="宋体"/>
                <w:color w:val="auto"/>
                <w:highlight w:val="none"/>
              </w:rPr>
            </w:pPr>
            <w:r>
              <w:rPr>
                <w:rFonts w:hint="eastAsia" w:ascii="宋体" w:hAnsi="宋体" w:cs="宋体"/>
                <w:color w:val="auto"/>
                <w:highlight w:val="none"/>
              </w:rPr>
              <w:t>收入利润率（1分）</w:t>
            </w:r>
          </w:p>
        </w:tc>
      </w:tr>
      <w:tr w14:paraId="08DDA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99" w:hRule="atLeast"/>
          <w:jc w:val="center"/>
        </w:trPr>
        <w:tc>
          <w:tcPr>
            <w:tcW w:w="1717" w:type="dxa"/>
            <w:vMerge w:val="continue"/>
            <w:tcBorders>
              <w:tl2br w:val="nil"/>
              <w:tr2bl w:val="nil"/>
            </w:tcBorders>
            <w:shd w:val="clear" w:color="auto" w:fill="FFFFFF"/>
            <w:vAlign w:val="center"/>
          </w:tcPr>
          <w:p w14:paraId="6419381B">
            <w:pPr>
              <w:jc w:val="center"/>
              <w:rPr>
                <w:rFonts w:hint="eastAsia" w:ascii="宋体" w:hAnsi="宋体" w:cs="宋体"/>
                <w:color w:val="auto"/>
                <w:highlight w:val="none"/>
              </w:rPr>
            </w:pPr>
          </w:p>
        </w:tc>
        <w:tc>
          <w:tcPr>
            <w:tcW w:w="1888" w:type="dxa"/>
            <w:vMerge w:val="restart"/>
            <w:tcBorders>
              <w:tl2br w:val="nil"/>
              <w:tr2bl w:val="nil"/>
            </w:tcBorders>
            <w:shd w:val="clear" w:color="auto" w:fill="FFFFFF"/>
            <w:vAlign w:val="center"/>
          </w:tcPr>
          <w:p w14:paraId="2434F638">
            <w:pPr>
              <w:jc w:val="center"/>
              <w:rPr>
                <w:rFonts w:hint="eastAsia" w:ascii="宋体" w:hAnsi="宋体" w:cs="宋体"/>
                <w:color w:val="auto"/>
                <w:highlight w:val="none"/>
              </w:rPr>
            </w:pPr>
            <w:r>
              <w:rPr>
                <w:rFonts w:hint="eastAsia" w:ascii="宋体" w:hAnsi="宋体" w:cs="宋体"/>
                <w:color w:val="auto"/>
                <w:highlight w:val="none"/>
              </w:rPr>
              <w:t>二、媒体经营经验（考察招商公司的经营经验及正常履约能力）</w:t>
            </w:r>
          </w:p>
          <w:p w14:paraId="2F85FC7D">
            <w:pPr>
              <w:jc w:val="center"/>
              <w:rPr>
                <w:rFonts w:hint="eastAsia" w:ascii="宋体" w:hAnsi="宋体" w:cs="宋体"/>
                <w:color w:val="auto"/>
                <w:highlight w:val="none"/>
              </w:rPr>
            </w:pPr>
            <w:r>
              <w:rPr>
                <w:rFonts w:hint="eastAsia" w:ascii="宋体" w:hAnsi="宋体" w:cs="宋体"/>
                <w:color w:val="auto"/>
                <w:highlight w:val="none"/>
              </w:rPr>
              <w:t>（2分）</w:t>
            </w:r>
          </w:p>
        </w:tc>
        <w:tc>
          <w:tcPr>
            <w:tcW w:w="1380" w:type="dxa"/>
            <w:tcBorders>
              <w:tl2br w:val="nil"/>
              <w:tr2bl w:val="nil"/>
            </w:tcBorders>
            <w:shd w:val="clear" w:color="auto" w:fill="FFFFFF"/>
            <w:vAlign w:val="center"/>
          </w:tcPr>
          <w:p w14:paraId="026D1E7F">
            <w:pPr>
              <w:numPr>
                <w:ilvl w:val="0"/>
                <w:numId w:val="31"/>
              </w:numPr>
              <w:jc w:val="center"/>
              <w:rPr>
                <w:rFonts w:hint="eastAsia" w:ascii="宋体" w:hAnsi="宋体" w:cs="宋体"/>
                <w:color w:val="auto"/>
                <w:highlight w:val="none"/>
              </w:rPr>
            </w:pPr>
            <w:r>
              <w:rPr>
                <w:rFonts w:hint="eastAsia" w:ascii="宋体" w:hAnsi="宋体" w:cs="宋体"/>
                <w:color w:val="auto"/>
                <w:highlight w:val="none"/>
              </w:rPr>
              <w:t>签订合同份数（1分）</w:t>
            </w:r>
          </w:p>
        </w:tc>
        <w:tc>
          <w:tcPr>
            <w:tcW w:w="4305" w:type="dxa"/>
            <w:gridSpan w:val="2"/>
            <w:tcBorders>
              <w:tl2br w:val="nil"/>
              <w:tr2bl w:val="nil"/>
            </w:tcBorders>
            <w:shd w:val="clear" w:color="auto" w:fill="FFFFFF"/>
            <w:vAlign w:val="center"/>
          </w:tcPr>
          <w:p w14:paraId="014E1446">
            <w:pPr>
              <w:pStyle w:val="20"/>
              <w:widowControl w:val="0"/>
              <w:jc w:val="left"/>
              <w:rPr>
                <w:rFonts w:hint="eastAsia" w:ascii="宋体" w:hAnsi="宋体" w:eastAsia="宋体" w:cs="宋体"/>
                <w:color w:val="auto"/>
                <w:highlight w:val="none"/>
              </w:rPr>
            </w:pPr>
            <w:r>
              <w:rPr>
                <w:rFonts w:hint="eastAsia" w:ascii="宋体" w:hAnsi="宋体" w:eastAsia="宋体" w:cs="宋体"/>
                <w:color w:val="auto"/>
                <w:sz w:val="21"/>
                <w:highlight w:val="none"/>
              </w:rPr>
              <w:t>响应人需提供2022、2023、2024年广告资源相关合同，须提供合同类似业绩合同复印件，未提供不得分。</w:t>
            </w:r>
          </w:p>
          <w:p w14:paraId="68204CAA">
            <w:pPr>
              <w:pStyle w:val="20"/>
              <w:widowControl w:val="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1、未提供相关合同或提供的有效合同少于2份：得0分；</w:t>
            </w:r>
          </w:p>
          <w:p w14:paraId="3A0F07DB">
            <w:pPr>
              <w:pStyle w:val="20"/>
              <w:widowControl w:val="0"/>
              <w:jc w:val="left"/>
              <w:rPr>
                <w:rFonts w:hint="eastAsia" w:ascii="宋体" w:hAnsi="宋体" w:eastAsia="宋体" w:cs="宋体"/>
                <w:color w:val="auto"/>
                <w:highlight w:val="none"/>
              </w:rPr>
            </w:pPr>
            <w:r>
              <w:rPr>
                <w:rFonts w:hint="eastAsia" w:ascii="宋体" w:hAnsi="宋体" w:eastAsia="宋体" w:cs="宋体"/>
                <w:color w:val="auto"/>
                <w:sz w:val="21"/>
                <w:highlight w:val="none"/>
              </w:rPr>
              <w:t>2、提供2份（含）以上有效合同的：得1分。</w:t>
            </w:r>
          </w:p>
        </w:tc>
      </w:tr>
      <w:tr w14:paraId="42CE17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717" w:type="dxa"/>
            <w:vMerge w:val="continue"/>
            <w:tcBorders>
              <w:tl2br w:val="nil"/>
              <w:tr2bl w:val="nil"/>
            </w:tcBorders>
            <w:shd w:val="clear" w:color="auto" w:fill="FFFFFF"/>
            <w:vAlign w:val="center"/>
          </w:tcPr>
          <w:p w14:paraId="44E62E97">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68DBFEF0">
            <w:pPr>
              <w:jc w:val="center"/>
              <w:rPr>
                <w:rFonts w:hint="eastAsia" w:ascii="宋体" w:hAnsi="宋体" w:cs="宋体"/>
                <w:color w:val="auto"/>
                <w:highlight w:val="none"/>
              </w:rPr>
            </w:pPr>
          </w:p>
        </w:tc>
        <w:tc>
          <w:tcPr>
            <w:tcW w:w="1380" w:type="dxa"/>
            <w:tcBorders>
              <w:tl2br w:val="nil"/>
              <w:tr2bl w:val="nil"/>
            </w:tcBorders>
            <w:shd w:val="clear" w:color="auto" w:fill="FFFFFF"/>
            <w:vAlign w:val="center"/>
          </w:tcPr>
          <w:p w14:paraId="4F55F4BD">
            <w:pPr>
              <w:jc w:val="center"/>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与机场合作情况</w:t>
            </w:r>
          </w:p>
          <w:p w14:paraId="4405ABC5">
            <w:pPr>
              <w:jc w:val="center"/>
              <w:rPr>
                <w:rFonts w:hint="eastAsia" w:ascii="宋体" w:hAnsi="宋体" w:cs="宋体"/>
                <w:color w:val="auto"/>
                <w:highlight w:val="none"/>
              </w:rPr>
            </w:pPr>
            <w:r>
              <w:rPr>
                <w:rFonts w:hint="eastAsia" w:ascii="宋体" w:hAnsi="宋体" w:cs="宋体"/>
                <w:color w:val="auto"/>
                <w:highlight w:val="none"/>
              </w:rPr>
              <w:t>（1分）</w:t>
            </w:r>
          </w:p>
        </w:tc>
        <w:tc>
          <w:tcPr>
            <w:tcW w:w="4305" w:type="dxa"/>
            <w:gridSpan w:val="2"/>
            <w:tcBorders>
              <w:tl2br w:val="nil"/>
              <w:tr2bl w:val="nil"/>
            </w:tcBorders>
            <w:shd w:val="clear" w:color="auto" w:fill="FFFFFF"/>
            <w:vAlign w:val="center"/>
          </w:tcPr>
          <w:p w14:paraId="6BD20276">
            <w:pPr>
              <w:pStyle w:val="20"/>
              <w:widowControl w:val="0"/>
              <w:numPr>
                <w:ilvl w:val="0"/>
                <w:numId w:val="29"/>
              </w:numPr>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与机场无相关合作，得0分；</w:t>
            </w:r>
          </w:p>
          <w:p w14:paraId="0CD857AE">
            <w:pPr>
              <w:pStyle w:val="20"/>
              <w:widowControl w:val="0"/>
              <w:jc w:val="left"/>
              <w:rPr>
                <w:rFonts w:hint="eastAsia" w:ascii="宋体" w:hAnsi="宋体" w:eastAsia="宋体" w:cs="宋体"/>
                <w:color w:val="auto"/>
                <w:highlight w:val="none"/>
              </w:rPr>
            </w:pPr>
            <w:r>
              <w:rPr>
                <w:rFonts w:hint="eastAsia" w:ascii="宋体" w:hAnsi="宋体" w:eastAsia="宋体" w:cs="宋体"/>
                <w:color w:val="auto"/>
                <w:kern w:val="2"/>
                <w:sz w:val="21"/>
                <w:highlight w:val="none"/>
              </w:rPr>
              <w:t>2、与机场有相关合作，得1分。</w:t>
            </w:r>
          </w:p>
        </w:tc>
      </w:tr>
      <w:tr w14:paraId="571128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717" w:type="dxa"/>
            <w:vMerge w:val="continue"/>
            <w:tcBorders>
              <w:tl2br w:val="nil"/>
              <w:tr2bl w:val="nil"/>
            </w:tcBorders>
            <w:shd w:val="clear" w:color="auto" w:fill="FFFFFF"/>
            <w:vAlign w:val="center"/>
          </w:tcPr>
          <w:p w14:paraId="2130F5B9">
            <w:pPr>
              <w:jc w:val="center"/>
              <w:rPr>
                <w:rFonts w:hint="eastAsia" w:ascii="宋体" w:hAnsi="宋体" w:cs="宋体"/>
                <w:color w:val="auto"/>
                <w:highlight w:val="none"/>
              </w:rPr>
            </w:pPr>
          </w:p>
        </w:tc>
        <w:tc>
          <w:tcPr>
            <w:tcW w:w="1888" w:type="dxa"/>
            <w:vMerge w:val="restart"/>
            <w:tcBorders>
              <w:tl2br w:val="nil"/>
              <w:tr2bl w:val="nil"/>
            </w:tcBorders>
            <w:shd w:val="clear" w:color="auto" w:fill="FFFFFF"/>
            <w:vAlign w:val="center"/>
          </w:tcPr>
          <w:p w14:paraId="7FCFC976">
            <w:pPr>
              <w:jc w:val="center"/>
              <w:rPr>
                <w:rFonts w:hint="eastAsia" w:ascii="宋体" w:hAnsi="宋体" w:cs="宋体"/>
                <w:color w:val="auto"/>
                <w:highlight w:val="none"/>
              </w:rPr>
            </w:pPr>
            <w:r>
              <w:rPr>
                <w:rFonts w:hint="eastAsia" w:ascii="宋体" w:hAnsi="宋体" w:cs="宋体"/>
                <w:color w:val="auto"/>
                <w:highlight w:val="none"/>
              </w:rPr>
              <w:t>三、客户</w:t>
            </w:r>
            <w:r>
              <w:rPr>
                <w:rFonts w:hint="eastAsia" w:ascii="宋体" w:hAnsi="宋体" w:cs="宋体"/>
                <w:color w:val="auto"/>
                <w:highlight w:val="none"/>
                <w:lang w:val="en-US" w:eastAsia="zh-CN"/>
              </w:rPr>
              <w:t>付款能力</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分）</w:t>
            </w:r>
          </w:p>
        </w:tc>
        <w:tc>
          <w:tcPr>
            <w:tcW w:w="5685" w:type="dxa"/>
            <w:gridSpan w:val="3"/>
            <w:tcBorders>
              <w:tl2br w:val="nil"/>
              <w:tr2bl w:val="nil"/>
            </w:tcBorders>
            <w:shd w:val="clear" w:color="auto" w:fill="FFFFFF"/>
            <w:vAlign w:val="center"/>
          </w:tcPr>
          <w:p w14:paraId="16A5816A">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在支付履约保证金的前提下：</w:t>
            </w:r>
          </w:p>
          <w:p w14:paraId="37E355BB">
            <w:pPr>
              <w:jc w:val="lef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客户</w:t>
            </w:r>
            <w:r>
              <w:rPr>
                <w:rFonts w:hint="eastAsia" w:ascii="宋体" w:hAnsi="宋体" w:cs="宋体"/>
                <w:color w:val="auto"/>
                <w:highlight w:val="none"/>
                <w:lang w:val="en-US" w:eastAsia="zh-CN"/>
              </w:rPr>
              <w:t>每次付款4个月广告费的</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p>
        </w:tc>
      </w:tr>
      <w:tr w14:paraId="35B62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717" w:type="dxa"/>
            <w:vMerge w:val="continue"/>
            <w:tcBorders>
              <w:tl2br w:val="nil"/>
              <w:tr2bl w:val="nil"/>
            </w:tcBorders>
            <w:shd w:val="clear" w:color="auto" w:fill="FFFFFF"/>
            <w:vAlign w:val="center"/>
          </w:tcPr>
          <w:p w14:paraId="2D5D5E98">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665607C0">
            <w:pPr>
              <w:jc w:val="center"/>
              <w:rPr>
                <w:rFonts w:hint="eastAsia" w:ascii="宋体" w:hAnsi="宋体" w:cs="宋体"/>
                <w:color w:val="auto"/>
                <w:highlight w:val="none"/>
              </w:rPr>
            </w:pPr>
          </w:p>
        </w:tc>
        <w:tc>
          <w:tcPr>
            <w:tcW w:w="5685" w:type="dxa"/>
            <w:gridSpan w:val="3"/>
            <w:tcBorders>
              <w:tl2br w:val="nil"/>
              <w:tr2bl w:val="nil"/>
            </w:tcBorders>
            <w:shd w:val="clear" w:color="auto" w:fill="FFFFFF"/>
            <w:vAlign w:val="center"/>
          </w:tcPr>
          <w:p w14:paraId="0C17F0C3">
            <w:pPr>
              <w:jc w:val="left"/>
              <w:rPr>
                <w:rFonts w:hint="eastAsia" w:ascii="宋体" w:hAnsi="宋体" w:cs="宋体"/>
                <w:color w:val="auto"/>
                <w:highlight w:val="none"/>
              </w:rPr>
            </w:pPr>
            <w:r>
              <w:rPr>
                <w:rFonts w:hint="eastAsia" w:ascii="宋体" w:hAnsi="宋体" w:cs="宋体"/>
                <w:color w:val="auto"/>
                <w:highlight w:val="none"/>
              </w:rPr>
              <w:t>2、客户</w:t>
            </w:r>
            <w:r>
              <w:rPr>
                <w:rFonts w:hint="eastAsia" w:ascii="宋体" w:hAnsi="宋体" w:cs="宋体"/>
                <w:color w:val="auto"/>
                <w:highlight w:val="none"/>
                <w:lang w:val="en-US" w:eastAsia="zh-CN"/>
              </w:rPr>
              <w:t>每次付款5个月广告费的</w:t>
            </w:r>
            <w:r>
              <w:rPr>
                <w:rFonts w:hint="eastAsia" w:ascii="宋体" w:hAnsi="宋体" w:cs="宋体"/>
                <w:color w:val="auto"/>
                <w:highlight w:val="none"/>
              </w:rPr>
              <w:t>，得</w:t>
            </w: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14:paraId="2FB3BB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717" w:type="dxa"/>
            <w:vMerge w:val="continue"/>
            <w:tcBorders>
              <w:tl2br w:val="nil"/>
              <w:tr2bl w:val="nil"/>
            </w:tcBorders>
            <w:shd w:val="clear" w:color="auto" w:fill="FFFFFF"/>
            <w:vAlign w:val="center"/>
          </w:tcPr>
          <w:p w14:paraId="46DEE61F">
            <w:pPr>
              <w:jc w:val="center"/>
              <w:rPr>
                <w:rFonts w:hint="eastAsia" w:ascii="宋体" w:hAnsi="宋体" w:cs="宋体"/>
                <w:color w:val="auto"/>
                <w:highlight w:val="none"/>
              </w:rPr>
            </w:pPr>
          </w:p>
        </w:tc>
        <w:tc>
          <w:tcPr>
            <w:tcW w:w="1888" w:type="dxa"/>
            <w:vMerge w:val="continue"/>
            <w:tcBorders>
              <w:tl2br w:val="nil"/>
              <w:tr2bl w:val="nil"/>
            </w:tcBorders>
            <w:shd w:val="clear" w:color="auto" w:fill="FFFFFF"/>
            <w:vAlign w:val="center"/>
          </w:tcPr>
          <w:p w14:paraId="37DD7A64">
            <w:pPr>
              <w:jc w:val="center"/>
              <w:rPr>
                <w:rFonts w:hint="eastAsia" w:ascii="宋体" w:hAnsi="宋体" w:cs="宋体"/>
                <w:color w:val="auto"/>
                <w:highlight w:val="none"/>
              </w:rPr>
            </w:pPr>
          </w:p>
        </w:tc>
        <w:tc>
          <w:tcPr>
            <w:tcW w:w="5685" w:type="dxa"/>
            <w:gridSpan w:val="3"/>
            <w:tcBorders>
              <w:tl2br w:val="nil"/>
              <w:tr2bl w:val="nil"/>
            </w:tcBorders>
            <w:shd w:val="clear" w:color="auto" w:fill="FFFFFF"/>
            <w:vAlign w:val="center"/>
          </w:tcPr>
          <w:p w14:paraId="67017F93">
            <w:pPr>
              <w:jc w:val="left"/>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、客户</w:t>
            </w:r>
            <w:r>
              <w:rPr>
                <w:rFonts w:hint="eastAsia" w:ascii="宋体" w:hAnsi="宋体" w:cs="宋体"/>
                <w:color w:val="auto"/>
                <w:highlight w:val="none"/>
                <w:lang w:val="en-US" w:eastAsia="zh-CN"/>
              </w:rPr>
              <w:t>每次付款6个月广告费的</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14:paraId="4692C2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1717" w:type="dxa"/>
            <w:tcBorders>
              <w:tl2br w:val="nil"/>
              <w:tr2bl w:val="nil"/>
            </w:tcBorders>
            <w:shd w:val="clear" w:color="auto" w:fill="FFFFFF"/>
            <w:vAlign w:val="center"/>
          </w:tcPr>
          <w:p w14:paraId="25D49E16">
            <w:pPr>
              <w:jc w:val="center"/>
              <w:rPr>
                <w:rFonts w:hint="eastAsia" w:ascii="宋体" w:hAnsi="宋体" w:cs="宋体"/>
                <w:color w:val="auto"/>
                <w:szCs w:val="21"/>
                <w:highlight w:val="none"/>
              </w:rPr>
            </w:pPr>
            <w:r>
              <w:rPr>
                <w:rFonts w:hint="eastAsia" w:ascii="宋体" w:hAnsi="宋体" w:cs="宋体"/>
                <w:color w:val="auto"/>
                <w:highlight w:val="none"/>
              </w:rPr>
              <w:t>LED媒体自建方案（</w:t>
            </w:r>
            <w:r>
              <w:rPr>
                <w:rFonts w:hint="eastAsia" w:ascii="宋体" w:hAnsi="宋体" w:cs="宋体"/>
                <w:color w:val="auto"/>
                <w:highlight w:val="none"/>
                <w:lang w:val="en-US" w:eastAsia="zh-CN"/>
              </w:rPr>
              <w:t>4分</w:t>
            </w:r>
            <w:r>
              <w:rPr>
                <w:rFonts w:hint="eastAsia" w:ascii="宋体" w:hAnsi="宋体" w:cs="宋体"/>
                <w:color w:val="auto"/>
                <w:highlight w:val="none"/>
              </w:rPr>
              <w:t>）</w:t>
            </w:r>
          </w:p>
        </w:tc>
        <w:tc>
          <w:tcPr>
            <w:tcW w:w="1888" w:type="dxa"/>
            <w:tcBorders>
              <w:tl2br w:val="nil"/>
              <w:tr2bl w:val="nil"/>
            </w:tcBorders>
            <w:shd w:val="clear" w:color="auto" w:fill="FFFFFF"/>
            <w:vAlign w:val="center"/>
          </w:tcPr>
          <w:p w14:paraId="28E424C2">
            <w:pPr>
              <w:jc w:val="center"/>
              <w:rPr>
                <w:rFonts w:hint="eastAsia" w:ascii="宋体" w:hAnsi="宋体" w:cs="宋体"/>
                <w:color w:val="auto"/>
                <w:szCs w:val="21"/>
                <w:highlight w:val="none"/>
              </w:rPr>
            </w:pPr>
            <w:r>
              <w:rPr>
                <w:rFonts w:hint="eastAsia" w:ascii="宋体" w:hAnsi="宋体" w:cs="宋体"/>
                <w:color w:val="auto"/>
                <w:highlight w:val="none"/>
              </w:rPr>
              <w:t>考察响应人的媒体设计及制作方案。评审小组可根据方案内容，从媒体设计，制作标准、施工计划、安全性能等方面进行评价。</w:t>
            </w:r>
          </w:p>
        </w:tc>
        <w:tc>
          <w:tcPr>
            <w:tcW w:w="5685" w:type="dxa"/>
            <w:gridSpan w:val="3"/>
            <w:tcBorders>
              <w:tl2br w:val="nil"/>
              <w:tr2bl w:val="nil"/>
            </w:tcBorders>
            <w:shd w:val="clear" w:color="auto" w:fill="FFFFFF"/>
            <w:vAlign w:val="center"/>
          </w:tcPr>
          <w:p w14:paraId="788148B2">
            <w:pPr>
              <w:numPr>
                <w:ilvl w:val="0"/>
                <w:numId w:val="32"/>
              </w:numPr>
              <w:jc w:val="left"/>
              <w:rPr>
                <w:rFonts w:hint="eastAsia" w:ascii="宋体" w:hAnsi="宋体" w:cs="宋体"/>
                <w:color w:val="auto"/>
                <w:highlight w:val="none"/>
              </w:rPr>
            </w:pPr>
            <w:r>
              <w:rPr>
                <w:rFonts w:hint="eastAsia" w:ascii="宋体" w:hAnsi="宋体" w:cs="宋体"/>
                <w:color w:val="auto"/>
                <w:highlight w:val="none"/>
              </w:rPr>
              <w:t>媒体设计制作符合招商人相关标准，媒体自建成本最高的，得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76FBC9FC">
            <w:pPr>
              <w:numPr>
                <w:ilvl w:val="0"/>
                <w:numId w:val="32"/>
              </w:numPr>
              <w:jc w:val="left"/>
              <w:rPr>
                <w:rFonts w:hint="eastAsia" w:ascii="宋体" w:hAnsi="宋体" w:cs="宋体"/>
                <w:color w:val="auto"/>
                <w:highlight w:val="none"/>
              </w:rPr>
            </w:pPr>
            <w:r>
              <w:rPr>
                <w:rFonts w:hint="eastAsia" w:ascii="宋体" w:hAnsi="宋体" w:cs="宋体"/>
                <w:color w:val="auto"/>
                <w:highlight w:val="none"/>
              </w:rPr>
              <w:t>施工计划、时间安排清楚、合理、可行，能满足项目运营的时间要求，得</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3A402C66">
            <w:pPr>
              <w:numPr>
                <w:ilvl w:val="0"/>
                <w:numId w:val="32"/>
              </w:numPr>
              <w:jc w:val="left"/>
              <w:rPr>
                <w:rFonts w:hint="eastAsia" w:ascii="宋体" w:hAnsi="宋体" w:cs="宋体"/>
                <w:color w:val="auto"/>
                <w:kern w:val="0"/>
                <w:szCs w:val="21"/>
                <w:highlight w:val="none"/>
              </w:rPr>
            </w:pPr>
            <w:r>
              <w:rPr>
                <w:rFonts w:hint="eastAsia" w:ascii="宋体" w:hAnsi="宋体" w:cs="宋体"/>
                <w:color w:val="auto"/>
                <w:highlight w:val="none"/>
              </w:rPr>
              <w:t>安全性能满足机场要求的，得1分。</w:t>
            </w:r>
          </w:p>
        </w:tc>
      </w:tr>
      <w:tr w14:paraId="43CD80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0" w:hRule="atLeast"/>
          <w:jc w:val="center"/>
        </w:trPr>
        <w:tc>
          <w:tcPr>
            <w:tcW w:w="1717" w:type="dxa"/>
            <w:tcBorders>
              <w:tl2br w:val="nil"/>
              <w:tr2bl w:val="nil"/>
            </w:tcBorders>
            <w:shd w:val="clear" w:color="auto" w:fill="FFFFFF"/>
            <w:vAlign w:val="center"/>
          </w:tcPr>
          <w:p w14:paraId="43BD982F">
            <w:pPr>
              <w:jc w:val="center"/>
              <w:rPr>
                <w:rFonts w:hint="eastAsia" w:ascii="宋体" w:hAnsi="宋体" w:cs="宋体"/>
                <w:color w:val="auto"/>
                <w:highlight w:val="none"/>
              </w:rPr>
            </w:pPr>
            <w:r>
              <w:rPr>
                <w:rFonts w:hint="eastAsia" w:ascii="宋体" w:hAnsi="宋体" w:cs="宋体"/>
                <w:color w:val="auto"/>
                <w:szCs w:val="21"/>
                <w:highlight w:val="none"/>
                <w:lang w:val="en-US" w:eastAsia="zh-CN"/>
              </w:rPr>
              <w:t>加分、</w:t>
            </w:r>
            <w:r>
              <w:rPr>
                <w:rFonts w:hint="eastAsia" w:ascii="宋体" w:hAnsi="宋体" w:cs="宋体"/>
                <w:color w:val="auto"/>
                <w:szCs w:val="21"/>
                <w:highlight w:val="none"/>
              </w:rPr>
              <w:t>扣分部分</w:t>
            </w:r>
          </w:p>
        </w:tc>
        <w:tc>
          <w:tcPr>
            <w:tcW w:w="1888" w:type="dxa"/>
            <w:tcBorders>
              <w:tl2br w:val="nil"/>
              <w:tr2bl w:val="nil"/>
            </w:tcBorders>
            <w:shd w:val="clear" w:color="auto" w:fill="FFFFFF"/>
            <w:vAlign w:val="center"/>
          </w:tcPr>
          <w:p w14:paraId="693B6467">
            <w:pPr>
              <w:jc w:val="center"/>
              <w:rPr>
                <w:rFonts w:hint="eastAsia" w:ascii="宋体" w:hAnsi="宋体" w:cs="宋体"/>
                <w:color w:val="auto"/>
                <w:highlight w:val="none"/>
              </w:rPr>
            </w:pPr>
            <w:r>
              <w:rPr>
                <w:rFonts w:hint="eastAsia" w:ascii="宋体" w:hAnsi="宋体" w:cs="宋体"/>
                <w:color w:val="auto"/>
                <w:szCs w:val="21"/>
                <w:highlight w:val="none"/>
              </w:rPr>
              <w:t>欠款情况</w:t>
            </w:r>
          </w:p>
        </w:tc>
        <w:tc>
          <w:tcPr>
            <w:tcW w:w="5685" w:type="dxa"/>
            <w:gridSpan w:val="3"/>
            <w:tcBorders>
              <w:tl2br w:val="nil"/>
              <w:tr2bl w:val="nil"/>
            </w:tcBorders>
            <w:shd w:val="clear" w:color="auto" w:fill="FFFFFF"/>
            <w:vAlign w:val="center"/>
          </w:tcPr>
          <w:p w14:paraId="67DBE65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1.与招商方的合作中，被评为招商方</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rPr>
              <w:t>年度优</w:t>
            </w:r>
          </w:p>
          <w:p w14:paraId="5C1AD17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质经营。（优质经营商名单以传媒公司外网公示为准。）</w:t>
            </w:r>
          </w:p>
          <w:p w14:paraId="5D128B6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被评为优质经营商的，加 1 分；</w:t>
            </w:r>
          </w:p>
          <w:p w14:paraId="147F98F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2.与招商方的合作中，上一年度（2024 年）存在过合同应收欠款的经营商及其关联公司，扣 5分。</w:t>
            </w:r>
          </w:p>
          <w:p w14:paraId="156911E6">
            <w:pPr>
              <w:pStyle w:val="2"/>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3.与招商方的合作中，上一年度（2024 年）存在过计提欠款经营商及其关联公司，账龄小于 3个月的，扣 2 分；账龄大于 3 个月的（含），扣3 分。如经营商按合同约定比例缴纳 2024 年度存在计提欠款广告费部分的计提欠款违约金，可免除本项扣分。</w:t>
            </w:r>
          </w:p>
          <w:p w14:paraId="0C165B80">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p w14:paraId="0284D2CA">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（1）、与招商方 2 年内无合作或正常履行，不扣分；</w:t>
            </w:r>
          </w:p>
          <w:p w14:paraId="18035D08">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（2）、与招商方的合同中（202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年）存在欠款的参与招商公司及其关联公司，按欠款金额扣 1 至 8 分。根据欠款金额区间分别扣分，参与公司扣 1-5 分、关联公司扣 1-3 分。参与公司欠款50万元以内（含）扣1分，欠款50万元-100（含）扣2分，欠款100万元-200（含）扣3分，欠款200万元-300（含）扣4分，欠款300万元以上扣5分；关联公司欠款100万元以内（含）扣1分，欠款100万元-200（含）扣2分，欠款200万元以上扣3分。</w:t>
            </w:r>
          </w:p>
          <w:p w14:paraId="48CABBB4">
            <w:pPr>
              <w:pStyle w:val="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p w14:paraId="102FA8D6">
            <w:pPr>
              <w:pStyle w:val="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（1）、与招商方的合作中，2 年内因乙方原因中止、解除的，扣 2 分；</w:t>
            </w:r>
          </w:p>
          <w:p w14:paraId="365CD073">
            <w:pPr>
              <w:pStyle w:val="2"/>
              <w:jc w:val="left"/>
              <w:rPr>
                <w:rFonts w:hint="eastAsia" w:ascii="宋体" w:hAnsi="宋体" w:cs="宋体"/>
                <w:color w:val="auto"/>
                <w:highlight w:val="none"/>
              </w:rPr>
            </w:pPr>
            <w:r>
              <w:rPr>
                <w:rFonts w:hint="eastAsia" w:ascii="宋体" w:hAnsi="宋体" w:eastAsia="宋体" w:cs="宋体"/>
                <w:color w:val="auto"/>
                <w:kern w:val="0"/>
                <w:sz w:val="21"/>
                <w:szCs w:val="21"/>
                <w:highlight w:val="none"/>
                <w:lang w:val="en-US" w:eastAsia="zh-CN" w:bidi="ar-SA"/>
              </w:rPr>
              <w:t>（2）、与招商方的合作中，2 年内参与招商退标的，扣 1-3 分。与招商方存在未按照要求签订合同退标的：扣2 分。</w:t>
            </w:r>
          </w:p>
        </w:tc>
      </w:tr>
    </w:tbl>
    <w:p w14:paraId="7F175A2C">
      <w:pPr>
        <w:spacing w:line="360" w:lineRule="auto"/>
        <w:rPr>
          <w:rFonts w:hint="eastAsia" w:ascii="宋体" w:hAnsi="宋体" w:cs="宋体"/>
          <w:b/>
          <w:color w:val="auto"/>
          <w:szCs w:val="21"/>
          <w:highlight w:val="none"/>
        </w:rPr>
      </w:pPr>
    </w:p>
    <w:p w14:paraId="14C8942E">
      <w:pPr>
        <w:spacing w:line="360" w:lineRule="auto"/>
        <w:outlineLvl w:val="1"/>
        <w:rPr>
          <w:rFonts w:hint="eastAsia" w:ascii="宋体" w:hAnsi="宋体" w:cs="宋体"/>
          <w:b/>
          <w:color w:val="auto"/>
          <w:szCs w:val="21"/>
          <w:highlight w:val="none"/>
        </w:rPr>
      </w:pPr>
      <w:bookmarkStart w:id="234" w:name="_Toc21223"/>
      <w:r>
        <w:rPr>
          <w:rFonts w:hint="eastAsia" w:ascii="宋体" w:hAnsi="宋体" w:cs="宋体"/>
          <w:b/>
          <w:color w:val="auto"/>
          <w:szCs w:val="21"/>
          <w:highlight w:val="none"/>
        </w:rPr>
        <w:t>评定办法</w:t>
      </w:r>
      <w:bookmarkEnd w:id="230"/>
      <w:bookmarkEnd w:id="234"/>
    </w:p>
    <w:p w14:paraId="1FBE2C05">
      <w:pPr>
        <w:numPr>
          <w:ilvl w:val="3"/>
          <w:numId w:val="33"/>
        </w:numPr>
        <w:tabs>
          <w:tab w:val="left" w:pos="5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初步审查标准</w:t>
      </w:r>
    </w:p>
    <w:p w14:paraId="42DF0EF9">
      <w:pPr>
        <w:numPr>
          <w:ilvl w:val="1"/>
          <w:numId w:val="3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资格性审查标准：见评定办法前附表。</w:t>
      </w:r>
    </w:p>
    <w:p w14:paraId="35D10DF7">
      <w:pPr>
        <w:numPr>
          <w:ilvl w:val="1"/>
          <w:numId w:val="3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符合性审查标准：见评定办法前附表。</w:t>
      </w:r>
    </w:p>
    <w:p w14:paraId="7FDD0070">
      <w:pPr>
        <w:numPr>
          <w:ilvl w:val="1"/>
          <w:numId w:val="34"/>
        </w:numPr>
        <w:tabs>
          <w:tab w:val="left" w:pos="540"/>
          <w:tab w:val="clear" w:pos="36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确定招商响应人进行最后报价：见第二章招商须知26.4。</w:t>
      </w:r>
    </w:p>
    <w:p w14:paraId="7E81DAA4">
      <w:pPr>
        <w:numPr>
          <w:ilvl w:val="3"/>
          <w:numId w:val="33"/>
        </w:numPr>
        <w:tabs>
          <w:tab w:val="left" w:pos="5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评定方法：见评定办法前附表。</w:t>
      </w:r>
    </w:p>
    <w:p w14:paraId="7A71B1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分值构成</w:t>
      </w:r>
    </w:p>
    <w:p w14:paraId="4ACFDBE6">
      <w:pPr>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（1）报价部分：见评标办法前附表；</w:t>
      </w:r>
    </w:p>
    <w:p w14:paraId="3FD74321">
      <w:pPr>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（2）商务部分：见评标办法前附表；</w:t>
      </w:r>
    </w:p>
    <w:p w14:paraId="7E3F07DF">
      <w:pPr>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（3）其他部分：见评标办法前附表。</w:t>
      </w:r>
    </w:p>
    <w:p w14:paraId="11ED27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 磋商基准价计算</w:t>
      </w:r>
    </w:p>
    <w:p w14:paraId="067B1A65">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磋商基准价计算方法：见评标办法前附表。</w:t>
      </w:r>
    </w:p>
    <w:p w14:paraId="23E2D3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 评分标准</w:t>
      </w:r>
    </w:p>
    <w:p w14:paraId="1289193E">
      <w:pPr>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（1）报价部分评分标准：见评标办法前附表；</w:t>
      </w:r>
    </w:p>
    <w:p w14:paraId="20348916">
      <w:pPr>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81CB611">
      <w:pPr>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（3）其他部分评分标准：见评标办法前附表。</w:t>
      </w:r>
    </w:p>
    <w:p w14:paraId="181940FD">
      <w:pPr>
        <w:numPr>
          <w:ilvl w:val="3"/>
          <w:numId w:val="33"/>
        </w:numPr>
        <w:tabs>
          <w:tab w:val="left" w:pos="5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评定结果</w:t>
      </w:r>
    </w:p>
    <w:p w14:paraId="61015C13">
      <w:pPr>
        <w:tabs>
          <w:tab w:val="left" w:pos="540"/>
        </w:tabs>
        <w:spacing w:line="360" w:lineRule="auto"/>
        <w:rPr>
          <w:rFonts w:hint="eastAsia" w:ascii="宋体" w:hAnsi="宋体" w:cs="宋体"/>
          <w:color w:val="auto"/>
          <w:szCs w:val="21"/>
          <w:highlight w:val="none"/>
        </w:rPr>
      </w:pPr>
      <w:r>
        <w:rPr>
          <w:rFonts w:hint="eastAsia" w:ascii="宋体" w:hAnsi="宋体" w:cs="宋体"/>
          <w:snapToGrid w:val="0"/>
          <w:color w:val="auto"/>
          <w:kern w:val="0"/>
          <w:szCs w:val="21"/>
          <w:highlight w:val="none"/>
          <w:lang w:val="zh-CN"/>
        </w:rPr>
        <w:t>3.1磋商小组严格按照本章要求对最终报价进行评定。</w:t>
      </w:r>
    </w:p>
    <w:p w14:paraId="4585B80C">
      <w:pPr>
        <w:tabs>
          <w:tab w:val="left" w:pos="54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3.2完成评定后，</w:t>
      </w:r>
      <w:r>
        <w:rPr>
          <w:rFonts w:hint="eastAsia" w:ascii="宋体" w:hAnsi="宋体" w:cs="宋体"/>
          <w:snapToGrid w:val="0"/>
          <w:color w:val="auto"/>
          <w:kern w:val="0"/>
          <w:szCs w:val="21"/>
          <w:highlight w:val="none"/>
          <w:lang w:val="zh-CN"/>
        </w:rPr>
        <w:t>磋商小组</w:t>
      </w:r>
      <w:r>
        <w:rPr>
          <w:rFonts w:hint="eastAsia" w:ascii="宋体" w:hAnsi="宋体" w:cs="宋体"/>
          <w:color w:val="auto"/>
          <w:szCs w:val="21"/>
          <w:highlight w:val="none"/>
        </w:rPr>
        <w:t>须在评审结果推荐意见上共同签字。</w:t>
      </w:r>
    </w:p>
    <w:p w14:paraId="7294F7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磋商小组成员对评审报告有异议的，磋商小组按照少数服从多数的原则推荐成交候选人，招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08B49">
      <w:pPr>
        <w:numPr>
          <w:ilvl w:val="3"/>
          <w:numId w:val="33"/>
        </w:numPr>
        <w:tabs>
          <w:tab w:val="left" w:pos="540"/>
        </w:tabs>
        <w:spacing w:line="360" w:lineRule="auto"/>
        <w:ind w:left="540" w:hanging="540"/>
        <w:rPr>
          <w:rFonts w:hint="eastAsia" w:ascii="宋体" w:hAnsi="宋体" w:cs="宋体"/>
          <w:color w:val="auto"/>
          <w:szCs w:val="21"/>
          <w:highlight w:val="none"/>
        </w:rPr>
      </w:pPr>
      <w:r>
        <w:rPr>
          <w:rFonts w:hint="eastAsia" w:ascii="宋体" w:hAnsi="宋体" w:cs="宋体"/>
          <w:color w:val="auto"/>
          <w:szCs w:val="21"/>
          <w:highlight w:val="none"/>
        </w:rPr>
        <w:t>其它</w:t>
      </w:r>
    </w:p>
    <w:p w14:paraId="62FDD4B5">
      <w:pPr>
        <w:spacing w:line="360" w:lineRule="auto"/>
        <w:rPr>
          <w:rFonts w:hint="eastAsia" w:ascii="宋体" w:hAnsi="宋体" w:cs="宋体"/>
          <w:color w:val="auto"/>
          <w:highlight w:val="none"/>
        </w:rPr>
      </w:pPr>
      <w:r>
        <w:rPr>
          <w:rFonts w:hint="eastAsia" w:ascii="宋体" w:hAnsi="宋体" w:cs="宋体"/>
          <w:color w:val="auto"/>
          <w:highlight w:val="none"/>
        </w:rPr>
        <w:t>4.1 招商响应人的最终报价均低于最低限价的，招商活动终止；终止后，招商人需要采取调整招商预算或项目配置标准等，或采取其他招商方式的，应当在招商活动开始前获得管理部门批准。</w:t>
      </w:r>
    </w:p>
    <w:p w14:paraId="716825EF">
      <w:pPr>
        <w:spacing w:line="360" w:lineRule="auto"/>
        <w:rPr>
          <w:rFonts w:hint="eastAsia" w:ascii="宋体" w:hAnsi="宋体" w:cs="宋体"/>
          <w:color w:val="auto"/>
          <w:sz w:val="36"/>
          <w:szCs w:val="36"/>
          <w:highlight w:val="none"/>
        </w:rPr>
      </w:pPr>
    </w:p>
    <w:p w14:paraId="2166F746">
      <w:pPr>
        <w:spacing w:line="360" w:lineRule="auto"/>
        <w:rPr>
          <w:rFonts w:hint="eastAsia" w:ascii="宋体" w:hAnsi="宋体" w:cs="宋体"/>
          <w:color w:val="auto"/>
          <w:sz w:val="36"/>
          <w:szCs w:val="36"/>
          <w:highlight w:val="none"/>
        </w:rPr>
      </w:pPr>
    </w:p>
    <w:p w14:paraId="460AFB95">
      <w:pPr>
        <w:spacing w:line="360" w:lineRule="auto"/>
        <w:rPr>
          <w:rFonts w:hint="eastAsia" w:ascii="宋体" w:hAnsi="宋体" w:cs="宋体"/>
          <w:color w:val="auto"/>
          <w:sz w:val="36"/>
          <w:szCs w:val="36"/>
          <w:highlight w:val="none"/>
        </w:rPr>
      </w:pPr>
    </w:p>
    <w:p w14:paraId="24A0767A">
      <w:pPr>
        <w:spacing w:line="360" w:lineRule="auto"/>
        <w:rPr>
          <w:rFonts w:hint="eastAsia" w:ascii="宋体" w:hAnsi="宋体" w:cs="宋体"/>
          <w:color w:val="auto"/>
          <w:sz w:val="36"/>
          <w:szCs w:val="36"/>
          <w:highlight w:val="none"/>
        </w:rPr>
      </w:pPr>
    </w:p>
    <w:p w14:paraId="35C30A07">
      <w:pPr>
        <w:rPr>
          <w:color w:val="auto"/>
          <w:highlight w:val="none"/>
        </w:rPr>
      </w:pPr>
      <w:r>
        <w:rPr>
          <w:rFonts w:hint="eastAsia" w:ascii="宋体" w:hAnsi="宋体" w:cs="宋体"/>
          <w:color w:val="auto"/>
          <w:sz w:val="36"/>
          <w:szCs w:val="36"/>
          <w:highlight w:val="none"/>
        </w:rPr>
        <w:br w:type="page"/>
      </w:r>
    </w:p>
    <w:p w14:paraId="015C012F">
      <w:pPr>
        <w:pStyle w:val="3"/>
        <w:spacing w:line="240" w:lineRule="auto"/>
        <w:jc w:val="center"/>
        <w:rPr>
          <w:rFonts w:hint="eastAsia" w:ascii="宋体" w:hAnsi="宋体" w:eastAsia="宋体" w:cs="宋体"/>
          <w:color w:val="auto"/>
          <w:sz w:val="36"/>
          <w:szCs w:val="36"/>
          <w:highlight w:val="none"/>
          <w:lang w:eastAsia="zh-CN"/>
        </w:rPr>
      </w:pPr>
      <w:bookmarkStart w:id="235" w:name="_Toc8278"/>
      <w:r>
        <w:rPr>
          <w:rFonts w:hint="eastAsia" w:ascii="宋体" w:hAnsi="宋体" w:cs="宋体"/>
          <w:color w:val="auto"/>
          <w:sz w:val="36"/>
          <w:szCs w:val="36"/>
          <w:highlight w:val="none"/>
        </w:rPr>
        <w:t>第五章 合同书</w:t>
      </w:r>
      <w:bookmarkEnd w:id="235"/>
      <w:r>
        <w:rPr>
          <w:rFonts w:hint="eastAsia" w:ascii="宋体" w:hAnsi="宋体" w:cs="宋体"/>
          <w:color w:val="auto"/>
          <w:sz w:val="36"/>
          <w:szCs w:val="36"/>
          <w:highlight w:val="none"/>
        </w:rPr>
        <w:t xml:space="preserve"> </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传统灯箱媒体</w:t>
      </w:r>
      <w:r>
        <w:rPr>
          <w:rFonts w:hint="eastAsia" w:ascii="宋体" w:hAnsi="宋体" w:cs="宋体"/>
          <w:color w:val="auto"/>
          <w:sz w:val="36"/>
          <w:szCs w:val="36"/>
          <w:highlight w:val="none"/>
          <w:lang w:eastAsia="zh-CN"/>
        </w:rPr>
        <w:t>）</w:t>
      </w:r>
    </w:p>
    <w:p w14:paraId="5C561423">
      <w:pPr>
        <w:spacing w:line="360" w:lineRule="auto"/>
        <w:jc w:val="right"/>
        <w:rPr>
          <w:rFonts w:hint="eastAsia" w:ascii="黑体" w:hAnsi="黑体" w:eastAsia="黑体" w:cs="黑体"/>
          <w:b/>
          <w:color w:val="auto"/>
          <w:sz w:val="28"/>
          <w:szCs w:val="28"/>
          <w:highlight w:val="none"/>
        </w:rPr>
      </w:pPr>
      <w:r>
        <w:rPr>
          <w:rFonts w:hint="eastAsia" w:ascii="黑体" w:hAnsi="黑体" w:eastAsia="黑体" w:cs="黑体"/>
          <w:b/>
          <w:color w:val="auto"/>
          <w:sz w:val="32"/>
          <w:szCs w:val="32"/>
          <w:highlight w:val="none"/>
        </w:rPr>
        <w:t xml:space="preserve"> </w:t>
      </w:r>
      <w:r>
        <w:rPr>
          <w:rFonts w:hint="eastAsia" w:ascii="黑体" w:hAnsi="黑体" w:eastAsia="黑体" w:cs="黑体"/>
          <w:b/>
          <w:color w:val="auto"/>
          <w:sz w:val="28"/>
          <w:szCs w:val="28"/>
          <w:highlight w:val="none"/>
        </w:rPr>
        <w:t>合同编号：XX-XXXXX-XXX</w:t>
      </w:r>
    </w:p>
    <w:p w14:paraId="1988BF97">
      <w:pPr>
        <w:spacing w:line="360" w:lineRule="auto"/>
        <w:ind w:hanging="851"/>
        <w:jc w:val="center"/>
        <w:rPr>
          <w:rFonts w:hint="eastAsia" w:ascii="宋体" w:hAnsi="宋体"/>
          <w:b/>
          <w:color w:val="auto"/>
          <w:sz w:val="32"/>
          <w:szCs w:val="32"/>
          <w:highlight w:val="none"/>
        </w:rPr>
      </w:pPr>
    </w:p>
    <w:p w14:paraId="0B20ED93">
      <w:pPr>
        <w:spacing w:line="360" w:lineRule="auto"/>
        <w:ind w:hanging="851"/>
        <w:jc w:val="center"/>
        <w:rPr>
          <w:rFonts w:hint="eastAsia" w:ascii="宋体" w:hAnsi="宋体"/>
          <w:b/>
          <w:color w:val="auto"/>
          <w:sz w:val="32"/>
          <w:szCs w:val="32"/>
          <w:highlight w:val="none"/>
        </w:rPr>
      </w:pPr>
    </w:p>
    <w:p w14:paraId="32FA4667">
      <w:pPr>
        <w:spacing w:line="720" w:lineRule="auto"/>
        <w:ind w:hanging="851"/>
        <w:jc w:val="center"/>
        <w:rPr>
          <w:rFonts w:hint="eastAsia" w:ascii="宋体" w:hAnsi="宋体"/>
          <w:b/>
          <w:color w:val="auto"/>
          <w:sz w:val="32"/>
          <w:szCs w:val="32"/>
          <w:highlight w:val="none"/>
        </w:rPr>
      </w:pPr>
    </w:p>
    <w:p w14:paraId="215237E8">
      <w:pPr>
        <w:spacing w:line="720" w:lineRule="auto"/>
        <w:ind w:hanging="851"/>
        <w:jc w:val="center"/>
        <w:rPr>
          <w:rFonts w:hint="eastAsia" w:ascii="宋体" w:hAnsi="宋体"/>
          <w:b/>
          <w:color w:val="auto"/>
          <w:sz w:val="32"/>
          <w:szCs w:val="32"/>
          <w:highlight w:val="none"/>
        </w:rPr>
      </w:pPr>
    </w:p>
    <w:p w14:paraId="39C5E3F2">
      <w:pPr>
        <w:spacing w:line="480" w:lineRule="atLeast"/>
        <w:ind w:hanging="851"/>
        <w:jc w:val="center"/>
        <w:outlineLvl w:val="1"/>
        <w:rPr>
          <w:rFonts w:hint="eastAsia" w:ascii="方正小标宋简体" w:hAnsi="方正小标宋简体" w:eastAsia="方正小标宋简体" w:cs="方正小标宋简体"/>
          <w:b/>
          <w:color w:val="auto"/>
          <w:sz w:val="40"/>
          <w:szCs w:val="32"/>
          <w:highlight w:val="none"/>
        </w:rPr>
      </w:pPr>
      <w:bookmarkStart w:id="236" w:name="_Toc6701"/>
      <w:bookmarkStart w:id="237" w:name="_Toc8149"/>
      <w:r>
        <w:rPr>
          <w:rFonts w:hint="eastAsia" w:ascii="方正小标宋简体" w:hAnsi="方正小标宋简体" w:eastAsia="方正小标宋简体" w:cs="方正小标宋简体"/>
          <w:b/>
          <w:color w:val="auto"/>
          <w:sz w:val="40"/>
          <w:szCs w:val="32"/>
          <w:highlight w:val="none"/>
        </w:rPr>
        <w:t>武汉天河国际机场XX航站楼XX媒体</w:t>
      </w:r>
      <w:bookmarkEnd w:id="236"/>
      <w:bookmarkEnd w:id="237"/>
    </w:p>
    <w:p w14:paraId="3301F6F9">
      <w:pPr>
        <w:spacing w:line="480" w:lineRule="atLeast"/>
        <w:ind w:hanging="851"/>
        <w:jc w:val="center"/>
        <w:outlineLvl w:val="9"/>
        <w:rPr>
          <w:rFonts w:hint="eastAsia" w:ascii="方正小标宋简体" w:hAnsi="方正小标宋简体" w:eastAsia="方正小标宋简体" w:cs="方正小标宋简体"/>
          <w:b/>
          <w:color w:val="auto"/>
          <w:sz w:val="40"/>
          <w:szCs w:val="32"/>
          <w:highlight w:val="none"/>
          <w:lang w:eastAsia="zh-CN"/>
        </w:rPr>
      </w:pPr>
      <w:r>
        <w:rPr>
          <w:rFonts w:hint="eastAsia" w:ascii="方正小标宋简体" w:hAnsi="方正小标宋简体" w:eastAsia="方正小标宋简体" w:cs="方正小标宋简体"/>
          <w:b/>
          <w:color w:val="auto"/>
          <w:sz w:val="40"/>
          <w:szCs w:val="32"/>
          <w:highlight w:val="none"/>
        </w:rPr>
        <w:t>广告经营合同</w:t>
      </w:r>
    </w:p>
    <w:p w14:paraId="7CEAB244">
      <w:pPr>
        <w:spacing w:line="360" w:lineRule="auto"/>
        <w:ind w:hanging="851"/>
        <w:jc w:val="center"/>
        <w:rPr>
          <w:rFonts w:hint="eastAsia" w:ascii="宋体" w:hAnsi="宋体"/>
          <w:b/>
          <w:color w:val="auto"/>
          <w:sz w:val="32"/>
          <w:szCs w:val="32"/>
          <w:highlight w:val="none"/>
        </w:rPr>
      </w:pPr>
    </w:p>
    <w:p w14:paraId="614EB3C4">
      <w:pPr>
        <w:spacing w:line="360" w:lineRule="auto"/>
        <w:ind w:hanging="851"/>
        <w:jc w:val="center"/>
        <w:rPr>
          <w:rFonts w:hint="eastAsia" w:ascii="宋体" w:hAnsi="宋体"/>
          <w:b/>
          <w:color w:val="auto"/>
          <w:sz w:val="32"/>
          <w:szCs w:val="32"/>
          <w:highlight w:val="none"/>
        </w:rPr>
      </w:pPr>
    </w:p>
    <w:p w14:paraId="24F6C56B">
      <w:pPr>
        <w:spacing w:line="360" w:lineRule="auto"/>
        <w:ind w:hanging="851"/>
        <w:jc w:val="center"/>
        <w:rPr>
          <w:rFonts w:hint="eastAsia" w:ascii="宋体" w:hAnsi="宋体"/>
          <w:b/>
          <w:color w:val="auto"/>
          <w:sz w:val="32"/>
          <w:szCs w:val="32"/>
          <w:highlight w:val="none"/>
        </w:rPr>
      </w:pPr>
    </w:p>
    <w:p w14:paraId="015441E4">
      <w:pPr>
        <w:spacing w:line="360" w:lineRule="auto"/>
        <w:ind w:hanging="851"/>
        <w:jc w:val="center"/>
        <w:rPr>
          <w:rFonts w:hint="eastAsia" w:ascii="宋体" w:hAnsi="宋体"/>
          <w:b/>
          <w:color w:val="auto"/>
          <w:sz w:val="32"/>
          <w:szCs w:val="32"/>
          <w:highlight w:val="none"/>
        </w:rPr>
      </w:pPr>
    </w:p>
    <w:p w14:paraId="40B50040">
      <w:pPr>
        <w:spacing w:line="360" w:lineRule="auto"/>
        <w:ind w:hanging="851"/>
        <w:jc w:val="center"/>
        <w:rPr>
          <w:rFonts w:hint="eastAsia" w:ascii="宋体" w:hAnsi="宋体"/>
          <w:b/>
          <w:color w:val="auto"/>
          <w:sz w:val="32"/>
          <w:szCs w:val="32"/>
          <w:highlight w:val="none"/>
        </w:rPr>
      </w:pPr>
    </w:p>
    <w:p w14:paraId="6BB12078">
      <w:pPr>
        <w:spacing w:line="360" w:lineRule="auto"/>
        <w:ind w:hanging="851"/>
        <w:jc w:val="center"/>
        <w:rPr>
          <w:rFonts w:hint="eastAsia" w:ascii="宋体" w:hAnsi="宋体"/>
          <w:b/>
          <w:color w:val="auto"/>
          <w:sz w:val="32"/>
          <w:szCs w:val="32"/>
          <w:highlight w:val="none"/>
        </w:rPr>
      </w:pPr>
    </w:p>
    <w:p w14:paraId="33FBDB89">
      <w:pPr>
        <w:spacing w:line="360" w:lineRule="auto"/>
        <w:ind w:hanging="851"/>
        <w:jc w:val="center"/>
        <w:rPr>
          <w:rFonts w:hint="eastAsia" w:ascii="宋体" w:hAnsi="宋体"/>
          <w:b/>
          <w:color w:val="auto"/>
          <w:sz w:val="32"/>
          <w:szCs w:val="32"/>
          <w:highlight w:val="none"/>
        </w:rPr>
      </w:pPr>
    </w:p>
    <w:p w14:paraId="3D467F9B">
      <w:pPr>
        <w:spacing w:line="360" w:lineRule="auto"/>
        <w:ind w:hanging="851"/>
        <w:jc w:val="center"/>
        <w:rPr>
          <w:rFonts w:hint="eastAsia" w:ascii="宋体" w:hAnsi="宋体"/>
          <w:b/>
          <w:color w:val="auto"/>
          <w:sz w:val="32"/>
          <w:szCs w:val="32"/>
          <w:highlight w:val="none"/>
        </w:rPr>
      </w:pPr>
    </w:p>
    <w:p w14:paraId="78679744">
      <w:pPr>
        <w:spacing w:line="360" w:lineRule="auto"/>
        <w:jc w:val="center"/>
        <w:rPr>
          <w:rFonts w:hint="eastAsia" w:ascii="宋体" w:hAnsi="宋体"/>
          <w:b/>
          <w:color w:val="auto"/>
          <w:sz w:val="32"/>
          <w:szCs w:val="32"/>
          <w:highlight w:val="none"/>
        </w:rPr>
      </w:pPr>
    </w:p>
    <w:p w14:paraId="267C2968">
      <w:pPr>
        <w:spacing w:line="360" w:lineRule="auto"/>
        <w:jc w:val="center"/>
        <w:rPr>
          <w:rFonts w:hint="eastAsia" w:ascii="宋体" w:hAnsi="宋体"/>
          <w:b/>
          <w:color w:val="auto"/>
          <w:sz w:val="32"/>
          <w:szCs w:val="32"/>
          <w:highlight w:val="none"/>
        </w:rPr>
      </w:pPr>
    </w:p>
    <w:p w14:paraId="00011323">
      <w:pPr>
        <w:spacing w:line="360" w:lineRule="auto"/>
        <w:ind w:hanging="851"/>
        <w:jc w:val="center"/>
        <w:rPr>
          <w:rFonts w:hint="eastAsia" w:ascii="宋体" w:hAnsi="宋体"/>
          <w:b/>
          <w:color w:val="auto"/>
          <w:sz w:val="24"/>
          <w:highlight w:val="none"/>
        </w:rPr>
      </w:pPr>
    </w:p>
    <w:p w14:paraId="2656C8EF">
      <w:pPr>
        <w:spacing w:line="360" w:lineRule="auto"/>
        <w:ind w:hanging="851"/>
        <w:jc w:val="center"/>
        <w:rPr>
          <w:rFonts w:hint="eastAsia" w:ascii="宋体" w:hAnsi="宋体"/>
          <w:b/>
          <w:color w:val="auto"/>
          <w:sz w:val="24"/>
          <w:highlight w:val="none"/>
        </w:rPr>
      </w:pPr>
      <w:r>
        <w:rPr>
          <w:rFonts w:ascii="宋体" w:hAnsi="宋体" w:cs="宋体"/>
          <w:color w:val="auto"/>
          <w:kern w:val="0"/>
          <w:sz w:val="24"/>
          <w:highlight w:val="none"/>
        </w:rPr>
        <w:drawing>
          <wp:inline distT="0" distB="0" distL="114300" distR="114300">
            <wp:extent cx="3071495" cy="316865"/>
            <wp:effectExtent l="0" t="0" r="14605" b="6985"/>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9"/>
                    <a:stretch>
                      <a:fillRect/>
                    </a:stretch>
                  </pic:blipFill>
                  <pic:spPr>
                    <a:xfrm>
                      <a:off x="0" y="0"/>
                      <a:ext cx="3071495" cy="316865"/>
                    </a:xfrm>
                    <a:prstGeom prst="rect">
                      <a:avLst/>
                    </a:prstGeom>
                    <a:noFill/>
                    <a:ln>
                      <a:noFill/>
                    </a:ln>
                  </pic:spPr>
                </pic:pic>
              </a:graphicData>
            </a:graphic>
          </wp:inline>
        </w:drawing>
      </w:r>
      <w:bookmarkStart w:id="238" w:name="_Toc1495"/>
    </w:p>
    <w:p w14:paraId="7CA0AA33">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甲方: 湖北空港首广联合传媒有限公司</w:t>
      </w:r>
      <w:bookmarkEnd w:id="238"/>
    </w:p>
    <w:p w14:paraId="6B4B0CED">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注册地址：武汉市黄陂区天河街天河机场综合业务楼7楼B710室</w:t>
      </w:r>
    </w:p>
    <w:p w14:paraId="3DAB07A5">
      <w:pPr>
        <w:spacing w:line="360" w:lineRule="auto"/>
        <w:jc w:val="left"/>
        <w:rPr>
          <w:rFonts w:hint="eastAsia" w:ascii="楷体_GB2312" w:hAnsi="楷体_GB2312" w:eastAsia="楷体_GB2312" w:cs="楷体_GB2312"/>
          <w:b/>
          <w:color w:val="auto"/>
          <w:sz w:val="24"/>
          <w:highlight w:val="none"/>
        </w:rPr>
      </w:pPr>
      <w:bookmarkStart w:id="239" w:name="_Toc1203"/>
      <w:r>
        <w:rPr>
          <w:rFonts w:hint="eastAsia" w:ascii="楷体_GB2312" w:hAnsi="楷体_GB2312" w:eastAsia="楷体_GB2312" w:cs="楷体_GB2312"/>
          <w:b/>
          <w:color w:val="auto"/>
          <w:sz w:val="24"/>
          <w:highlight w:val="none"/>
        </w:rPr>
        <w:t>法定代表人：杨立民</w:t>
      </w:r>
      <w:bookmarkEnd w:id="239"/>
    </w:p>
    <w:p w14:paraId="06548334">
      <w:pPr>
        <w:spacing w:line="360" w:lineRule="auto"/>
        <w:jc w:val="left"/>
        <w:rPr>
          <w:rFonts w:hint="eastAsia" w:ascii="宋体" w:hAnsi="宋体"/>
          <w:b/>
          <w:color w:val="auto"/>
          <w:sz w:val="24"/>
          <w:highlight w:val="none"/>
        </w:rPr>
      </w:pPr>
    </w:p>
    <w:p w14:paraId="38688099">
      <w:pPr>
        <w:spacing w:line="360" w:lineRule="auto"/>
        <w:jc w:val="left"/>
        <w:rPr>
          <w:rFonts w:hint="eastAsia" w:ascii="楷体_GB2312" w:hAnsi="楷体_GB2312" w:eastAsia="楷体_GB2312" w:cs="楷体_GB2312"/>
          <w:b/>
          <w:color w:val="auto"/>
          <w:kern w:val="0"/>
          <w:sz w:val="24"/>
          <w:highlight w:val="none"/>
        </w:rPr>
      </w:pPr>
      <w:bookmarkStart w:id="240" w:name="_Toc32498"/>
      <w:r>
        <w:rPr>
          <w:rFonts w:hint="eastAsia" w:ascii="楷体_GB2312" w:hAnsi="楷体_GB2312" w:eastAsia="楷体_GB2312" w:cs="楷体_GB2312"/>
          <w:b/>
          <w:color w:val="auto"/>
          <w:sz w:val="24"/>
          <w:highlight w:val="none"/>
        </w:rPr>
        <w:t>乙方:</w:t>
      </w:r>
      <w:bookmarkEnd w:id="240"/>
      <w:r>
        <w:rPr>
          <w:rFonts w:hint="eastAsia" w:ascii="楷体_GB2312" w:hAnsi="楷体_GB2312" w:eastAsia="楷体_GB2312" w:cs="楷体_GB2312"/>
          <w:b/>
          <w:color w:val="auto"/>
          <w:sz w:val="24"/>
          <w:highlight w:val="none"/>
        </w:rPr>
        <w:t xml:space="preserve"> </w:t>
      </w:r>
    </w:p>
    <w:p w14:paraId="7588330A">
      <w:pPr>
        <w:spacing w:line="360" w:lineRule="auto"/>
        <w:jc w:val="left"/>
        <w:rPr>
          <w:rFonts w:hint="eastAsia" w:ascii="楷体_GB2312" w:hAnsi="楷体_GB2312" w:eastAsia="楷体_GB2312" w:cs="楷体_GB2312"/>
          <w:b/>
          <w:color w:val="auto"/>
          <w:sz w:val="24"/>
          <w:highlight w:val="none"/>
        </w:rPr>
      </w:pPr>
      <w:bookmarkStart w:id="241" w:name="_Toc4908"/>
      <w:r>
        <w:rPr>
          <w:rFonts w:hint="eastAsia" w:ascii="楷体_GB2312" w:hAnsi="楷体_GB2312" w:eastAsia="楷体_GB2312" w:cs="楷体_GB2312"/>
          <w:b/>
          <w:color w:val="auto"/>
          <w:sz w:val="24"/>
          <w:highlight w:val="none"/>
        </w:rPr>
        <w:t>注册地址：</w:t>
      </w:r>
      <w:bookmarkEnd w:id="241"/>
    </w:p>
    <w:p w14:paraId="2EF99106">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 xml:space="preserve">法定代表人： </w:t>
      </w:r>
    </w:p>
    <w:p w14:paraId="1C1764D8">
      <w:pPr>
        <w:spacing w:line="360" w:lineRule="auto"/>
        <w:ind w:left="359" w:leftChars="171" w:firstLine="448" w:firstLineChars="187"/>
        <w:jc w:val="left"/>
        <w:rPr>
          <w:rFonts w:hint="eastAsia" w:ascii="宋体" w:hAnsi="宋体"/>
          <w:color w:val="auto"/>
          <w:sz w:val="24"/>
          <w:highlight w:val="none"/>
        </w:rPr>
      </w:pPr>
    </w:p>
    <w:p w14:paraId="5F2E02AA">
      <w:pPr>
        <w:spacing w:line="360" w:lineRule="auto"/>
        <w:ind w:left="359" w:leftChars="171"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根据《中华人民共和国民法典》及政府主管部门的有关管理规定，甲乙双方就武汉天河国际机场</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航站楼广告经营发布事宜，签订本合同。</w:t>
      </w:r>
    </w:p>
    <w:p w14:paraId="5B256D8F">
      <w:pPr>
        <w:spacing w:line="360" w:lineRule="auto"/>
        <w:ind w:left="359" w:leftChars="171" w:firstLine="480" w:firstLineChars="200"/>
        <w:jc w:val="left"/>
        <w:rPr>
          <w:rFonts w:hint="eastAsia" w:ascii="仿宋" w:hAnsi="仿宋" w:eastAsia="仿宋" w:cs="仿宋"/>
          <w:color w:val="auto"/>
          <w:sz w:val="24"/>
          <w:highlight w:val="none"/>
        </w:rPr>
      </w:pPr>
    </w:p>
    <w:p w14:paraId="64AA6FB7">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一、合同广告位</w:t>
      </w:r>
    </w:p>
    <w:p w14:paraId="53F3FEB1">
      <w:pPr>
        <w:spacing w:line="360" w:lineRule="auto"/>
        <w:ind w:left="359" w:leftChars="171"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甲方同意：在本合同期限内，将</w:t>
      </w:r>
      <w:r>
        <w:rPr>
          <w:rFonts w:hint="eastAsia" w:ascii="仿宋" w:hAnsi="仿宋" w:eastAsia="仿宋" w:cs="仿宋"/>
          <w:b/>
          <w:color w:val="auto"/>
          <w:sz w:val="24"/>
          <w:highlight w:val="none"/>
          <w:u w:val="single"/>
        </w:rPr>
        <w:t xml:space="preserve">武汉天河国际机场XX航站楼XXX </w:t>
      </w:r>
      <w:r>
        <w:rPr>
          <w:rFonts w:hint="eastAsia" w:ascii="仿宋" w:hAnsi="仿宋" w:eastAsia="仿宋" w:cs="仿宋"/>
          <w:color w:val="auto"/>
          <w:sz w:val="24"/>
          <w:highlight w:val="none"/>
        </w:rPr>
        <w:t>区域，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 xml:space="preserve">XXX </w:t>
      </w:r>
      <w:r>
        <w:rPr>
          <w:rFonts w:hint="eastAsia" w:ascii="仿宋" w:hAnsi="仿宋" w:eastAsia="仿宋" w:cs="仿宋"/>
          <w:b/>
          <w:color w:val="auto"/>
          <w:sz w:val="24"/>
          <w:highlight w:val="none"/>
          <w:u w:val="single"/>
          <w:lang w:val="en-US" w:eastAsia="zh-CN"/>
        </w:rPr>
        <w:t>灯箱</w:t>
      </w:r>
      <w:r>
        <w:rPr>
          <w:rFonts w:hint="eastAsia" w:ascii="仿宋" w:hAnsi="仿宋" w:eastAsia="仿宋" w:cs="仿宋"/>
          <w:color w:val="auto"/>
          <w:sz w:val="24"/>
          <w:highlight w:val="none"/>
        </w:rPr>
        <w:t>媒体，数量</w:t>
      </w:r>
      <w:r>
        <w:rPr>
          <w:rFonts w:hint="eastAsia" w:ascii="仿宋" w:hAnsi="仿宋" w:eastAsia="仿宋" w:cs="仿宋"/>
          <w:b/>
          <w:color w:val="auto"/>
          <w:sz w:val="24"/>
          <w:highlight w:val="none"/>
          <w:u w:val="single"/>
        </w:rPr>
        <w:t xml:space="preserve"> X</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块，编号为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HBWUH-XX-XX</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，媒体规格为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XXXX米（宽）×XXXX米（高）</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，媒体面积为</w:t>
      </w:r>
      <w:r>
        <w:rPr>
          <w:rFonts w:hint="eastAsia" w:ascii="仿宋" w:hAnsi="仿宋" w:eastAsia="仿宋" w:cs="仿宋"/>
          <w:b/>
          <w:color w:val="auto"/>
          <w:sz w:val="24"/>
          <w:highlight w:val="none"/>
          <w:u w:val="single"/>
        </w:rPr>
        <w:t>XXX</w:t>
      </w:r>
      <w:r>
        <w:rPr>
          <w:rFonts w:hint="eastAsia" w:ascii="仿宋" w:hAnsi="仿宋" w:eastAsia="仿宋" w:cs="仿宋"/>
          <w:color w:val="auto"/>
          <w:sz w:val="24"/>
          <w:highlight w:val="none"/>
        </w:rPr>
        <w:t>，净画面规格为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XXX米（宽）×XXX米（高）</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，净画面面积</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XXX</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，交由乙方发布广告。</w:t>
      </w:r>
      <w:r>
        <w:rPr>
          <w:rFonts w:hint="eastAsia" w:ascii="仿宋" w:hAnsi="仿宋" w:eastAsia="仿宋" w:cs="仿宋"/>
          <w:color w:val="auto"/>
          <w:kern w:val="2"/>
          <w:sz w:val="24"/>
          <w:szCs w:val="24"/>
          <w:highlight w:val="none"/>
          <w:lang w:val="en-US" w:eastAsia="zh-CN" w:bidi="ar-SA"/>
        </w:rPr>
        <w:t>媒体分布区域、编号、规格、形式及数量</w:t>
      </w: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val="en-US" w:eastAsia="zh-CN"/>
        </w:rPr>
        <w:t>下</w:t>
      </w:r>
      <w:r>
        <w:rPr>
          <w:rFonts w:hint="eastAsia" w:ascii="仿宋" w:hAnsi="仿宋" w:eastAsia="仿宋" w:cs="仿宋"/>
          <w:color w:val="auto"/>
          <w:sz w:val="24"/>
          <w:highlight w:val="none"/>
          <w:lang w:eastAsia="zh-CN"/>
        </w:rPr>
        <w:t>：</w:t>
      </w:r>
    </w:p>
    <w:p w14:paraId="2056780C">
      <w:pPr>
        <w:spacing w:line="360" w:lineRule="auto"/>
        <w:jc w:val="left"/>
        <w:rPr>
          <w:rFonts w:hint="eastAsia" w:ascii="仿宋" w:hAnsi="仿宋" w:eastAsia="仿宋" w:cs="仿宋"/>
          <w:color w:val="auto"/>
          <w:sz w:val="24"/>
          <w:highlight w:val="none"/>
        </w:rPr>
      </w:pPr>
    </w:p>
    <w:p w14:paraId="43D3F23E">
      <w:pPr>
        <w:pStyle w:val="2"/>
        <w:rPr>
          <w:rFonts w:hint="eastAsia"/>
          <w:color w:val="auto"/>
          <w:highlight w:val="none"/>
        </w:rPr>
      </w:pPr>
    </w:p>
    <w:p w14:paraId="512F5783">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二、合同期限</w:t>
      </w:r>
    </w:p>
    <w:p w14:paraId="27B845C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合同期限为</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个月，自</w:t>
      </w:r>
      <w:r>
        <w:rPr>
          <w:rFonts w:hint="eastAsia" w:ascii="仿宋" w:hAnsi="仿宋" w:eastAsia="仿宋" w:cs="仿宋"/>
          <w:b/>
          <w:color w:val="auto"/>
          <w:sz w:val="24"/>
          <w:highlight w:val="none"/>
          <w:u w:val="single"/>
        </w:rPr>
        <w:t>XXXX</w:t>
      </w:r>
      <w:r>
        <w:rPr>
          <w:rFonts w:hint="eastAsia" w:ascii="仿宋" w:hAnsi="仿宋" w:eastAsia="仿宋" w:cs="仿宋"/>
          <w:color w:val="auto"/>
          <w:sz w:val="24"/>
          <w:highlight w:val="none"/>
        </w:rPr>
        <w:t>年</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日起至</w:t>
      </w:r>
      <w:r>
        <w:rPr>
          <w:rFonts w:hint="eastAsia" w:ascii="仿宋" w:hAnsi="仿宋" w:eastAsia="仿宋" w:cs="仿宋"/>
          <w:b/>
          <w:color w:val="auto"/>
          <w:sz w:val="24"/>
          <w:highlight w:val="none"/>
          <w:u w:val="single"/>
        </w:rPr>
        <w:t>XXXX</w:t>
      </w:r>
      <w:r>
        <w:rPr>
          <w:rFonts w:hint="eastAsia" w:ascii="仿宋" w:hAnsi="仿宋" w:eastAsia="仿宋" w:cs="仿宋"/>
          <w:color w:val="auto"/>
          <w:sz w:val="24"/>
          <w:highlight w:val="none"/>
        </w:rPr>
        <w:t>年</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日止。</w:t>
      </w:r>
    </w:p>
    <w:p w14:paraId="1F78802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合同期满，乙方如有意按合同约定条件继续经营该媒体的，应</w:t>
      </w:r>
      <w:r>
        <w:rPr>
          <w:rFonts w:hint="eastAsia" w:ascii="仿宋" w:hAnsi="仿宋" w:eastAsia="仿宋" w:cs="仿宋"/>
          <w:color w:val="auto"/>
          <w:sz w:val="24"/>
          <w:highlight w:val="none"/>
          <w:lang w:val="en-US" w:eastAsia="zh-CN"/>
        </w:rPr>
        <w:t>提前</w:t>
      </w:r>
      <w:r>
        <w:rPr>
          <w:rFonts w:hint="eastAsia" w:ascii="仿宋" w:hAnsi="仿宋" w:eastAsia="仿宋" w:cs="仿宋"/>
          <w:color w:val="auto"/>
          <w:sz w:val="24"/>
          <w:highlight w:val="none"/>
          <w:u w:val="single"/>
          <w:lang w:val="en-US" w:eastAsia="zh-CN"/>
        </w:rPr>
        <w:t>三个月</w:t>
      </w:r>
      <w:r>
        <w:rPr>
          <w:rFonts w:hint="eastAsia" w:ascii="仿宋" w:hAnsi="仿宋" w:eastAsia="仿宋" w:cs="仿宋"/>
          <w:color w:val="auto"/>
          <w:sz w:val="24"/>
          <w:highlight w:val="none"/>
          <w:lang w:val="en-US" w:eastAsia="zh-CN"/>
        </w:rPr>
        <w:t>向</w:t>
      </w:r>
      <w:r>
        <w:rPr>
          <w:rFonts w:hint="eastAsia" w:ascii="仿宋" w:hAnsi="仿宋" w:eastAsia="仿宋" w:cs="仿宋"/>
          <w:color w:val="auto"/>
          <w:sz w:val="24"/>
          <w:highlight w:val="none"/>
        </w:rPr>
        <w:t>甲方提出书面申请。甲方收到书面申请后同意续签的，双方应另行签订协议；不同意续签或甲方未予答复的，本合同到期后自然终止。</w:t>
      </w:r>
    </w:p>
    <w:p w14:paraId="60ED3E27">
      <w:pPr>
        <w:spacing w:line="360" w:lineRule="auto"/>
        <w:ind w:firstLine="482" w:firstLineChars="200"/>
        <w:jc w:val="left"/>
        <w:rPr>
          <w:rFonts w:hint="eastAsia" w:ascii="仿宋" w:hAnsi="仿宋" w:eastAsia="仿宋" w:cs="仿宋"/>
          <w:b/>
          <w:color w:val="auto"/>
          <w:sz w:val="24"/>
          <w:highlight w:val="none"/>
        </w:rPr>
      </w:pPr>
    </w:p>
    <w:p w14:paraId="4A911459">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三、广告经营费的计算及支付方式</w:t>
      </w:r>
    </w:p>
    <w:p w14:paraId="3470566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1、广告经营费总额：</w:t>
      </w:r>
    </w:p>
    <w:p w14:paraId="55E4998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甲乙双方共同确定，乙方应向公司指定账户交付的广告经营费总额为</w:t>
      </w:r>
      <w:r>
        <w:rPr>
          <w:rFonts w:hint="eastAsia" w:ascii="仿宋" w:hAnsi="仿宋" w:eastAsia="仿宋" w:cs="仿宋"/>
          <w:b/>
          <w:color w:val="auto"/>
          <w:sz w:val="24"/>
          <w:highlight w:val="none"/>
          <w:u w:val="single"/>
        </w:rPr>
        <w:t>X亿X万X仟X佰X拾元整（小写：XXX,XXX,XXX.00元）</w:t>
      </w:r>
      <w:r>
        <w:rPr>
          <w:rFonts w:hint="eastAsia" w:ascii="仿宋" w:hAnsi="仿宋" w:eastAsia="仿宋" w:cs="仿宋"/>
          <w:color w:val="auto"/>
          <w:sz w:val="24"/>
          <w:highlight w:val="none"/>
        </w:rPr>
        <w:t>（人民币，下同）。</w:t>
      </w:r>
    </w:p>
    <w:p w14:paraId="15DC9738">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广告经营费总额在合同期内不因机场客流变化而变动。</w:t>
      </w:r>
    </w:p>
    <w:p w14:paraId="08EE9F92">
      <w:pPr>
        <w:pStyle w:val="6"/>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2、支付方式：</w:t>
      </w:r>
      <w:r>
        <w:rPr>
          <w:rFonts w:hint="eastAsia" w:ascii="仿宋" w:hAnsi="仿宋" w:eastAsia="仿宋" w:cs="仿宋"/>
          <w:color w:val="auto"/>
          <w:sz w:val="24"/>
          <w:highlight w:val="none"/>
          <w:lang w:val="en-US" w:eastAsia="zh-CN"/>
        </w:rPr>
        <w:t>按照季度（三个月）预付广告费。</w:t>
      </w:r>
    </w:p>
    <w:p w14:paraId="657E1F77">
      <w:pPr>
        <w:spacing w:line="360" w:lineRule="auto"/>
        <w:ind w:firstLine="480" w:firstLineChars="200"/>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（1）乙方应于</w:t>
      </w:r>
      <w:r>
        <w:rPr>
          <w:rFonts w:hint="eastAsia" w:ascii="仿宋" w:hAnsi="仿宋" w:eastAsia="仿宋" w:cs="仿宋"/>
          <w:b/>
          <w:color w:val="auto"/>
          <w:sz w:val="24"/>
          <w:highlight w:val="none"/>
          <w:u w:val="single"/>
        </w:rPr>
        <w:t>XXXX</w:t>
      </w:r>
      <w:r>
        <w:rPr>
          <w:rFonts w:hint="eastAsia" w:ascii="仿宋" w:hAnsi="仿宋" w:eastAsia="仿宋" w:cs="仿宋"/>
          <w:color w:val="auto"/>
          <w:sz w:val="24"/>
          <w:highlight w:val="none"/>
        </w:rPr>
        <w:t>年</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日前向公司指定账户支付广告经营费</w:t>
      </w:r>
      <w:r>
        <w:rPr>
          <w:rFonts w:hint="eastAsia" w:ascii="仿宋" w:hAnsi="仿宋" w:eastAsia="仿宋" w:cs="仿宋"/>
          <w:b/>
          <w:color w:val="auto"/>
          <w:sz w:val="24"/>
          <w:highlight w:val="none"/>
          <w:u w:val="single"/>
        </w:rPr>
        <w:t>X,XXX,XXX.00元</w:t>
      </w:r>
      <w:r>
        <w:rPr>
          <w:rFonts w:hint="eastAsia" w:ascii="仿宋" w:hAnsi="仿宋" w:eastAsia="仿宋" w:cs="仿宋"/>
          <w:color w:val="auto"/>
          <w:sz w:val="24"/>
          <w:highlight w:val="none"/>
        </w:rPr>
        <w:t>；</w:t>
      </w:r>
    </w:p>
    <w:p w14:paraId="41F44EB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（2）乙方应于</w:t>
      </w:r>
      <w:r>
        <w:rPr>
          <w:rFonts w:hint="eastAsia" w:ascii="仿宋" w:hAnsi="仿宋" w:eastAsia="仿宋" w:cs="仿宋"/>
          <w:b/>
          <w:color w:val="auto"/>
          <w:sz w:val="24"/>
          <w:highlight w:val="none"/>
          <w:u w:val="single"/>
        </w:rPr>
        <w:t>XXXX</w:t>
      </w:r>
      <w:r>
        <w:rPr>
          <w:rFonts w:hint="eastAsia" w:ascii="仿宋" w:hAnsi="仿宋" w:eastAsia="仿宋" w:cs="仿宋"/>
          <w:color w:val="auto"/>
          <w:sz w:val="24"/>
          <w:highlight w:val="none"/>
        </w:rPr>
        <w:t>年</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日前向公司指定账户支付广告经营费</w:t>
      </w:r>
      <w:r>
        <w:rPr>
          <w:rFonts w:hint="eastAsia" w:ascii="仿宋" w:hAnsi="仿宋" w:eastAsia="仿宋" w:cs="仿宋"/>
          <w:b/>
          <w:color w:val="auto"/>
          <w:sz w:val="24"/>
          <w:highlight w:val="none"/>
          <w:u w:val="single"/>
        </w:rPr>
        <w:t>X,XXX,XXX.00元</w:t>
      </w:r>
      <w:r>
        <w:rPr>
          <w:rFonts w:hint="eastAsia" w:ascii="仿宋" w:hAnsi="仿宋" w:eastAsia="仿宋" w:cs="仿宋"/>
          <w:color w:val="auto"/>
          <w:sz w:val="24"/>
          <w:highlight w:val="none"/>
        </w:rPr>
        <w:t>。</w:t>
      </w:r>
    </w:p>
    <w:p w14:paraId="1645E14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）乙方应于</w:t>
      </w:r>
      <w:r>
        <w:rPr>
          <w:rFonts w:hint="eastAsia" w:ascii="仿宋" w:hAnsi="仿宋" w:eastAsia="仿宋" w:cs="仿宋"/>
          <w:b/>
          <w:color w:val="auto"/>
          <w:sz w:val="24"/>
          <w:highlight w:val="none"/>
          <w:u w:val="single"/>
        </w:rPr>
        <w:t>XXXX</w:t>
      </w:r>
      <w:r>
        <w:rPr>
          <w:rFonts w:hint="eastAsia" w:ascii="仿宋" w:hAnsi="仿宋" w:eastAsia="仿宋" w:cs="仿宋"/>
          <w:color w:val="auto"/>
          <w:sz w:val="24"/>
          <w:highlight w:val="none"/>
        </w:rPr>
        <w:t>年</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b/>
          <w:color w:val="auto"/>
          <w:sz w:val="24"/>
          <w:highlight w:val="none"/>
          <w:u w:val="single"/>
        </w:rPr>
        <w:t>XX</w:t>
      </w:r>
      <w:r>
        <w:rPr>
          <w:rFonts w:hint="eastAsia" w:ascii="仿宋" w:hAnsi="仿宋" w:eastAsia="仿宋" w:cs="仿宋"/>
          <w:color w:val="auto"/>
          <w:sz w:val="24"/>
          <w:highlight w:val="none"/>
        </w:rPr>
        <w:t>日前向公司指定账户支付广告经营费</w:t>
      </w:r>
      <w:r>
        <w:rPr>
          <w:rFonts w:hint="eastAsia" w:ascii="仿宋" w:hAnsi="仿宋" w:eastAsia="仿宋" w:cs="仿宋"/>
          <w:b/>
          <w:color w:val="auto"/>
          <w:sz w:val="24"/>
          <w:highlight w:val="none"/>
          <w:u w:val="single"/>
        </w:rPr>
        <w:t>X,XXX,XXX.00元</w:t>
      </w:r>
      <w:r>
        <w:rPr>
          <w:rFonts w:hint="eastAsia" w:ascii="仿宋" w:hAnsi="仿宋" w:eastAsia="仿宋" w:cs="仿宋"/>
          <w:color w:val="auto"/>
          <w:sz w:val="24"/>
          <w:highlight w:val="none"/>
        </w:rPr>
        <w:t>。</w:t>
      </w:r>
    </w:p>
    <w:p w14:paraId="3142F0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3、公司指定账户：</w:t>
      </w:r>
    </w:p>
    <w:p w14:paraId="36523EA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乙方需按时将广告经营费汇至以下账户：</w:t>
      </w:r>
    </w:p>
    <w:p w14:paraId="1D604B57">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开户名称：湖北空港首广联合传媒有限公司；</w:t>
      </w:r>
    </w:p>
    <w:p w14:paraId="20CC2CDE">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开户银行名称：中国建设银行股份有限公司武汉天河机场支行 ；</w:t>
      </w:r>
    </w:p>
    <w:p w14:paraId="19406A5F">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账号：42050111004200000054；</w:t>
      </w:r>
    </w:p>
    <w:p w14:paraId="3A0DBE7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4、开具发票：</w:t>
      </w:r>
    </w:p>
    <w:p w14:paraId="4040A20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乙方向合资公司指定账户支付广告经营费后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15</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个工作日内，向乙方开具符合国家规定的增值税专用发票，甲方负责办理开具发票相关事宜。</w:t>
      </w:r>
    </w:p>
    <w:p w14:paraId="4A9AAF08">
      <w:pPr>
        <w:spacing w:line="360" w:lineRule="auto"/>
        <w:jc w:val="left"/>
        <w:rPr>
          <w:rFonts w:hint="eastAsia" w:ascii="仿宋" w:hAnsi="仿宋" w:eastAsia="仿宋" w:cs="仿宋"/>
          <w:b/>
          <w:bCs/>
          <w:color w:val="auto"/>
          <w:sz w:val="24"/>
          <w:highlight w:val="none"/>
        </w:rPr>
      </w:pPr>
    </w:p>
    <w:p w14:paraId="06F87650">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四、履约保证金</w:t>
      </w:r>
    </w:p>
    <w:p w14:paraId="334A83C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1、乙方应在本合同签订后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5</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日内，向甲方一次性支付履约保证金</w:t>
      </w:r>
      <w:r>
        <w:rPr>
          <w:rFonts w:hint="eastAsia" w:ascii="仿宋" w:hAnsi="仿宋" w:eastAsia="仿宋" w:cs="仿宋"/>
          <w:b/>
          <w:color w:val="auto"/>
          <w:sz w:val="24"/>
          <w:highlight w:val="none"/>
          <w:u w:val="single"/>
        </w:rPr>
        <w:t>X万X仟X佰X拾元整（XXX,XXX.00元）</w:t>
      </w:r>
      <w:r>
        <w:rPr>
          <w:rFonts w:hint="eastAsia" w:ascii="仿宋" w:hAnsi="仿宋" w:eastAsia="仿宋" w:cs="仿宋"/>
          <w:b/>
          <w:color w:val="auto"/>
          <w:sz w:val="24"/>
          <w:highlight w:val="none"/>
          <w:u w:val="single"/>
          <w:lang w:eastAsia="zh-CN"/>
        </w:rPr>
        <w:t>（</w:t>
      </w:r>
      <w:r>
        <w:rPr>
          <w:rFonts w:hint="eastAsia" w:ascii="仿宋" w:hAnsi="仿宋" w:eastAsia="仿宋" w:cs="仿宋"/>
          <w:b/>
          <w:color w:val="auto"/>
          <w:sz w:val="24"/>
          <w:highlight w:val="none"/>
          <w:u w:val="single"/>
          <w:lang w:val="en-US" w:eastAsia="zh-CN"/>
        </w:rPr>
        <w:t>首年广告经营费10%</w:t>
      </w:r>
      <w:r>
        <w:rPr>
          <w:rFonts w:hint="eastAsia" w:ascii="仿宋" w:hAnsi="仿宋" w:eastAsia="仿宋" w:cs="仿宋"/>
          <w:b/>
          <w:color w:val="auto"/>
          <w:sz w:val="24"/>
          <w:highlight w:val="none"/>
          <w:u w:val="single"/>
          <w:lang w:eastAsia="zh-CN"/>
        </w:rPr>
        <w:t>）</w:t>
      </w:r>
      <w:r>
        <w:rPr>
          <w:rFonts w:hint="eastAsia" w:ascii="仿宋" w:hAnsi="仿宋" w:eastAsia="仿宋" w:cs="仿宋"/>
          <w:color w:val="auto"/>
          <w:sz w:val="24"/>
          <w:highlight w:val="none"/>
        </w:rPr>
        <w:t>。在乙方未全额交清履约保证金的情况下，</w:t>
      </w:r>
      <w:bookmarkStart w:id="242" w:name="_Hlk147568173"/>
      <w:r>
        <w:rPr>
          <w:rFonts w:hint="eastAsia" w:ascii="仿宋" w:hAnsi="仿宋" w:eastAsia="仿宋" w:cs="仿宋"/>
          <w:color w:val="auto"/>
          <w:sz w:val="24"/>
          <w:highlight w:val="none"/>
        </w:rPr>
        <w:t>甲方有权</w:t>
      </w:r>
      <w:bookmarkEnd w:id="242"/>
      <w:r>
        <w:rPr>
          <w:rFonts w:hint="eastAsia" w:ascii="仿宋" w:hAnsi="仿宋" w:eastAsia="仿宋" w:cs="仿宋"/>
          <w:color w:val="auto"/>
          <w:sz w:val="24"/>
          <w:highlight w:val="none"/>
        </w:rPr>
        <w:t>不予交付本合同项下媒体。</w:t>
      </w:r>
    </w:p>
    <w:p w14:paraId="2A0C8A2D">
      <w:pPr>
        <w:spacing w:line="360" w:lineRule="auto"/>
        <w:ind w:firstLine="512"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pacing w:val="8"/>
          <w:sz w:val="24"/>
          <w:highlight w:val="none"/>
        </w:rPr>
        <w:t>履约保证金收款账户：</w:t>
      </w:r>
    </w:p>
    <w:p w14:paraId="02D52C73">
      <w:pPr>
        <w:snapToGrid w:val="0"/>
        <w:spacing w:line="360" w:lineRule="auto"/>
        <w:ind w:firstLine="512" w:firstLineChars="200"/>
        <w:jc w:val="left"/>
        <w:rPr>
          <w:rFonts w:hint="eastAsia" w:ascii="仿宋" w:hAnsi="仿宋" w:eastAsia="仿宋" w:cs="仿宋"/>
          <w:color w:val="auto"/>
          <w:spacing w:val="6"/>
          <w:position w:val="2"/>
          <w:sz w:val="24"/>
          <w:highlight w:val="none"/>
        </w:rPr>
      </w:pPr>
      <w:r>
        <w:rPr>
          <w:rFonts w:hint="eastAsia" w:ascii="仿宋" w:hAnsi="仿宋" w:eastAsia="仿宋" w:cs="仿宋"/>
          <w:color w:val="auto"/>
          <w:spacing w:val="8"/>
          <w:sz w:val="24"/>
          <w:highlight w:val="none"/>
        </w:rPr>
        <w:t>乙方需按时将履约保证金汇至以下账户：</w:t>
      </w:r>
    </w:p>
    <w:p w14:paraId="745B2FDD">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开户名称： 湖北空港首广联合传媒有限公司；</w:t>
      </w:r>
    </w:p>
    <w:p w14:paraId="18E78526">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开户银行名称：中国建设银行股份有限公司武汉天河机场支行 ；</w:t>
      </w:r>
    </w:p>
    <w:p w14:paraId="7DA33FD1">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 42050111004200000054；</w:t>
      </w:r>
    </w:p>
    <w:p w14:paraId="65C587B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乙方在合同履行期限内发生逾期支付广告经营费、电费等费用或其他违约行为，且乙方在甲方书面通知规定的期限内仍未付款或纠正违约行为的，甲方有权从乙方缴纳的履约保证金中扣除乙方拖欠的款项、由此给甲方造成损失的赔偿金及甲方的预期利益，扣除顺序由甲方决定。乙方在收到甲方书面通知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5</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个工作日内应补足</w:t>
      </w:r>
      <w:r>
        <w:rPr>
          <w:rFonts w:hint="eastAsia" w:ascii="仿宋" w:hAnsi="仿宋" w:eastAsia="仿宋" w:cs="仿宋"/>
          <w:bCs/>
          <w:color w:val="auto"/>
          <w:sz w:val="24"/>
          <w:highlight w:val="none"/>
        </w:rPr>
        <w:t>履约保证金</w:t>
      </w:r>
      <w:r>
        <w:rPr>
          <w:rFonts w:hint="eastAsia" w:ascii="仿宋" w:hAnsi="仿宋" w:eastAsia="仿宋" w:cs="仿宋"/>
          <w:color w:val="auto"/>
          <w:sz w:val="24"/>
          <w:highlight w:val="none"/>
        </w:rPr>
        <w:t>。</w:t>
      </w:r>
    </w:p>
    <w:p w14:paraId="4FF487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3、合同期满终止，甲方在扣除乙方应付未付的各项费用后，在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15</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日内将履约保证金余额无息退还乙方。</w:t>
      </w:r>
    </w:p>
    <w:p w14:paraId="586DCC6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4、如因乙方违约或其他乙方原因，导致本合同提前解除或终止，履约保证金不予退还。</w:t>
      </w:r>
    </w:p>
    <w:p w14:paraId="3591D403">
      <w:pPr>
        <w:adjustRightInd w:val="0"/>
        <w:spacing w:line="360" w:lineRule="auto"/>
        <w:ind w:left="630" w:hanging="630"/>
        <w:jc w:val="left"/>
        <w:textAlignment w:val="baseline"/>
        <w:rPr>
          <w:rFonts w:hint="eastAsia" w:ascii="黑体" w:hAnsi="黑体" w:eastAsia="黑体" w:cs="黑体"/>
          <w:color w:val="auto"/>
          <w:sz w:val="24"/>
          <w:highlight w:val="none"/>
        </w:rPr>
      </w:pPr>
    </w:p>
    <w:p w14:paraId="10828D2E">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五、其他费用</w:t>
      </w:r>
    </w:p>
    <w:p w14:paraId="4C9E68F2">
      <w:pPr>
        <w:spacing w:line="360" w:lineRule="auto"/>
        <w:ind w:left="-181" w:leftChars="-86"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1、电费</w:t>
      </w:r>
    </w:p>
    <w:p w14:paraId="497C209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w:t>
      </w:r>
      <w:r>
        <w:rPr>
          <w:rFonts w:hint="eastAsia" w:ascii="仿宋" w:hAnsi="仿宋" w:eastAsia="仿宋" w:cs="仿宋"/>
          <w:color w:val="auto"/>
          <w:sz w:val="24"/>
          <w:highlight w:val="none"/>
        </w:rPr>
        <w:t>方负担本合同项下媒体在合同期内的电费。</w:t>
      </w:r>
    </w:p>
    <w:p w14:paraId="0F1B25CC">
      <w:pPr>
        <w:spacing w:line="360" w:lineRule="auto"/>
        <w:ind w:left="689" w:leftChars="248" w:hanging="168" w:hangingChars="7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2、税费</w:t>
      </w:r>
    </w:p>
    <w:p w14:paraId="4151611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发生的各项税费，由甲、乙双方按国家有关规定各自承担。若乙方未按照国家有关规定缴纳相关税费，所造成的一切后果由乙方自行承担，包括甲方应承担的连带责任部分，如行政机关对甲方的罚款等，因此造成甲方损失的，乙方应承担损害赔偿责任。</w:t>
      </w:r>
    </w:p>
    <w:p w14:paraId="1389AB26">
      <w:pPr>
        <w:adjustRightInd w:val="0"/>
        <w:spacing w:line="360" w:lineRule="auto"/>
        <w:ind w:left="630" w:hanging="630"/>
        <w:jc w:val="left"/>
        <w:textAlignment w:val="baseline"/>
        <w:rPr>
          <w:rFonts w:hint="eastAsia" w:ascii="黑体" w:hAnsi="黑体" w:eastAsia="黑体" w:cs="黑体"/>
          <w:color w:val="auto"/>
          <w:sz w:val="24"/>
          <w:highlight w:val="none"/>
        </w:rPr>
      </w:pPr>
    </w:p>
    <w:p w14:paraId="4118D022">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六、 甲方权利及义务</w:t>
      </w:r>
    </w:p>
    <w:p w14:paraId="2CA999F5">
      <w:pPr>
        <w:adjustRightIn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宋体" w:hAnsi="宋体"/>
          <w:b/>
          <w:bCs/>
          <w:color w:val="auto"/>
          <w:sz w:val="24"/>
          <w:highlight w:val="none"/>
        </w:rPr>
        <w:t xml:space="preserve"> </w:t>
      </w:r>
      <w:r>
        <w:rPr>
          <w:rFonts w:hint="eastAsia" w:ascii="仿宋" w:hAnsi="仿宋" w:eastAsia="仿宋" w:cs="仿宋"/>
          <w:color w:val="auto"/>
          <w:sz w:val="24"/>
          <w:highlight w:val="none"/>
        </w:rPr>
        <w:t>1、审</w:t>
      </w:r>
      <w:r>
        <w:rPr>
          <w:rFonts w:hint="eastAsia" w:ascii="仿宋" w:hAnsi="仿宋" w:eastAsia="仿宋" w:cs="仿宋"/>
          <w:color w:val="auto"/>
          <w:sz w:val="24"/>
          <w:highlight w:val="none"/>
          <w:lang w:val="en-US" w:eastAsia="zh-CN"/>
        </w:rPr>
        <w:t>查</w:t>
      </w:r>
      <w:r>
        <w:rPr>
          <w:rFonts w:hint="eastAsia" w:ascii="仿宋" w:hAnsi="仿宋" w:eastAsia="仿宋" w:cs="仿宋"/>
          <w:color w:val="auto"/>
          <w:sz w:val="24"/>
          <w:highlight w:val="none"/>
        </w:rPr>
        <w:t>乙方的营业执照，确认乙方在本合同经营期限内持续拥有合法经营广告业务的资格。</w:t>
      </w:r>
    </w:p>
    <w:p w14:paraId="1365D6B2">
      <w:pPr>
        <w:spacing w:line="360" w:lineRule="auto"/>
        <w:ind w:left="2" w:leftChars="1"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2、甲方负责根据《中华人民共和国广告法》及机场相关管理部门的广告画面管理等相关规定对乙方提交的广告画面样本进行审核。甲方应自收到乙方提交广告画面样本</w:t>
      </w:r>
      <w:r>
        <w:rPr>
          <w:rFonts w:hint="eastAsia" w:ascii="仿宋" w:hAnsi="仿宋" w:eastAsia="仿宋" w:cs="仿宋"/>
          <w:b/>
          <w:color w:val="auto"/>
          <w:sz w:val="24"/>
          <w:highlight w:val="none"/>
          <w:u w:val="single"/>
        </w:rPr>
        <w:t>5</w:t>
      </w:r>
      <w:r>
        <w:rPr>
          <w:rFonts w:hint="eastAsia" w:ascii="仿宋" w:hAnsi="仿宋" w:eastAsia="仿宋" w:cs="仿宋"/>
          <w:color w:val="auto"/>
          <w:sz w:val="24"/>
          <w:highlight w:val="none"/>
        </w:rPr>
        <w:t>个工作日内，决定同意发布或不同意发布并提出修改意见。</w:t>
      </w:r>
    </w:p>
    <w:p w14:paraId="54F64AD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3、负责审查并办理广告上刊所需的相关手续。</w:t>
      </w:r>
    </w:p>
    <w:p w14:paraId="664A5013">
      <w:pPr>
        <w:spacing w:line="360" w:lineRule="auto"/>
        <w:ind w:left="2" w:leftChars="1"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（1）负责办理乙方人员及其客户进出武汉天河国际机场</w:t>
      </w:r>
      <w:r>
        <w:rPr>
          <w:rFonts w:hint="eastAsia" w:ascii="仿宋" w:hAnsi="仿宋" w:eastAsia="仿宋" w:cs="仿宋"/>
          <w:b/>
          <w:bCs/>
          <w:color w:val="auto"/>
          <w:sz w:val="24"/>
          <w:highlight w:val="none"/>
          <w:u w:val="single"/>
          <w:lang w:val="en-US" w:eastAsia="zh-CN"/>
        </w:rPr>
        <w:t xml:space="preserve"> XX </w:t>
      </w:r>
      <w:r>
        <w:rPr>
          <w:rFonts w:hint="eastAsia" w:ascii="仿宋" w:hAnsi="仿宋" w:eastAsia="仿宋" w:cs="仿宋"/>
          <w:color w:val="auto"/>
          <w:sz w:val="24"/>
          <w:highlight w:val="none"/>
        </w:rPr>
        <w:t>航站楼控制区的相关手续，所发生的一切费用由乙方承担。</w:t>
      </w:r>
    </w:p>
    <w:p w14:paraId="4BAA80CA">
      <w:pPr>
        <w:spacing w:line="360" w:lineRule="auto"/>
        <w:ind w:left="2" w:leftChars="1"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（2）负责在武汉天河国际机场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XX </w:t>
      </w:r>
      <w:r>
        <w:rPr>
          <w:rFonts w:hint="eastAsia" w:ascii="仿宋" w:hAnsi="仿宋" w:eastAsia="仿宋" w:cs="仿宋"/>
          <w:color w:val="auto"/>
          <w:sz w:val="24"/>
          <w:highlight w:val="none"/>
        </w:rPr>
        <w:t>航站楼有关管理部门办理广告上刊所需的相关手续。</w:t>
      </w:r>
    </w:p>
    <w:p w14:paraId="1B2B7E0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4、向乙方提供公益宣传、旅客服务信息或武汉天河机场宣传片等公众传媒信息，供乙方播放。</w:t>
      </w:r>
    </w:p>
    <w:p w14:paraId="2A620C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如遇重大活动或时政需要或武汉天河机场出现大面积航班延误等突发性事件，需乙方配合在指定的时间段内播出非盈利目的相关内容，甲方应提前第一时间以书面形式通知乙方并提供相关内容（如涉及授权或版权问题，由甲方负责解决）。</w:t>
      </w:r>
    </w:p>
    <w:p w14:paraId="497F0F6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负责本合同项下媒体的管理及日常巡视，并承担媒体所需的管理费用。广告灯箱每天的亮灯时间为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en-US" w:eastAsia="zh-CN"/>
        </w:rPr>
        <w:t xml:space="preserve">5 </w:t>
      </w:r>
      <w:r>
        <w:rPr>
          <w:rFonts w:hint="eastAsia" w:ascii="仿宋" w:hAnsi="仿宋" w:eastAsia="仿宋" w:cs="仿宋"/>
          <w:color w:val="auto"/>
          <w:sz w:val="24"/>
          <w:highlight w:val="none"/>
        </w:rPr>
        <w:t>个小时：每天早</w:t>
      </w:r>
      <w:r>
        <w:rPr>
          <w:rFonts w:hint="eastAsia" w:ascii="仿宋" w:hAnsi="仿宋" w:eastAsia="仿宋" w:cs="仿宋"/>
          <w:b/>
          <w:color w:val="auto"/>
          <w:sz w:val="24"/>
          <w:highlight w:val="none"/>
        </w:rPr>
        <w:t>0</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0</w:t>
      </w:r>
      <w:r>
        <w:rPr>
          <w:rFonts w:hint="eastAsia" w:ascii="仿宋" w:hAnsi="仿宋" w:eastAsia="仿宋" w:cs="仿宋"/>
          <w:color w:val="auto"/>
          <w:sz w:val="24"/>
          <w:highlight w:val="none"/>
        </w:rPr>
        <w:t>时至晚</w:t>
      </w:r>
      <w:r>
        <w:rPr>
          <w:rFonts w:hint="eastAsia" w:ascii="仿宋" w:hAnsi="仿宋" w:eastAsia="仿宋" w:cs="仿宋"/>
          <w:b/>
          <w:color w:val="auto"/>
          <w:sz w:val="24"/>
          <w:highlight w:val="none"/>
        </w:rPr>
        <w:t>22: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0</w:t>
      </w:r>
      <w:r>
        <w:rPr>
          <w:rFonts w:hint="eastAsia" w:ascii="仿宋" w:hAnsi="仿宋" w:eastAsia="仿宋" w:cs="仿宋"/>
          <w:color w:val="auto"/>
          <w:sz w:val="24"/>
          <w:highlight w:val="none"/>
        </w:rPr>
        <w:t>时（根据航班运营时间调整开关灯时间）。</w:t>
      </w:r>
    </w:p>
    <w:p w14:paraId="449EE49C">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7、每合同每块灯箱免费喷绘、安装一次，从第二次开始，由乙方承担喷绘、安装费用。</w:t>
      </w:r>
    </w:p>
    <w:p w14:paraId="00CE1A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sz w:val="24"/>
          <w:highlight w:val="none"/>
        </w:rPr>
        <w:t>本合同到期后，如乙方未能续约不再继续经营，甲方应立即对本合同项下媒体中乙方所发布广告画面进行下刊处理。</w:t>
      </w:r>
    </w:p>
    <w:p w14:paraId="25950EE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highlight w:val="none"/>
        </w:rPr>
        <w:t>本合同项下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XX</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lang w:val="zh-CN"/>
        </w:rPr>
        <w:t>媒体</w:t>
      </w:r>
      <w:r>
        <w:rPr>
          <w:rFonts w:hint="eastAsia" w:ascii="仿宋" w:hAnsi="仿宋" w:eastAsia="仿宋" w:cs="仿宋"/>
          <w:color w:val="auto"/>
          <w:sz w:val="24"/>
          <w:highlight w:val="none"/>
        </w:rPr>
        <w:t>产权归甲方所有。</w:t>
      </w:r>
    </w:p>
    <w:p w14:paraId="1E996EE7">
      <w:pPr>
        <w:spacing w:line="360" w:lineRule="auto"/>
        <w:ind w:left="2" w:leftChars="1" w:firstLine="600" w:firstLineChars="250"/>
        <w:jc w:val="left"/>
        <w:rPr>
          <w:rFonts w:hint="eastAsia" w:ascii="仿宋" w:hAnsi="仿宋" w:eastAsia="仿宋" w:cs="仿宋"/>
          <w:color w:val="auto"/>
          <w:sz w:val="24"/>
          <w:highlight w:val="none"/>
        </w:rPr>
      </w:pPr>
    </w:p>
    <w:p w14:paraId="1436472D">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七、</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乙方权利及义务</w:t>
      </w:r>
    </w:p>
    <w:p w14:paraId="28652A1A">
      <w:pPr>
        <w:spacing w:line="360" w:lineRule="auto"/>
        <w:ind w:left="2" w:leftChars="1"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【代理公司】</w:t>
      </w:r>
      <w:r>
        <w:rPr>
          <w:rFonts w:hint="eastAsia" w:ascii="仿宋" w:hAnsi="仿宋" w:eastAsia="仿宋" w:cs="仿宋"/>
          <w:color w:val="auto"/>
          <w:sz w:val="24"/>
          <w:highlight w:val="none"/>
        </w:rPr>
        <w:t>乙方应具备广告经营资质、签署和履行本合同所需的其他合法资质及有效授权。提供有效的并加盖公章的营业执照复印件、法人组织机构代码证书复印件、法定代表人授权委托书（若由法定代表人授权代理人签订本合同）、广告经营资质证明文件、履行本合同所需的其他合法资质证明文件和有效授权资料，及市场监督管理部门要求的其他证明材料，以保证合法经营广告业务。如因乙方不具备相关资格资质或授权、广告发布行为和内容等违法或者侵犯第三方合法权益而引致的行政处罚、民事赔偿等任何不利后果均由乙方自行承担法律责任，并对由此给甲方造成的任何不良影响和损失（包含甲方因此遭受的行政机关的罚款）承担赔偿责任。</w:t>
      </w:r>
    </w:p>
    <w:p w14:paraId="2931E1D0">
      <w:pPr>
        <w:spacing w:line="360" w:lineRule="auto"/>
        <w:ind w:left="2" w:leftChars="1" w:firstLine="602" w:firstLineChars="250"/>
        <w:jc w:val="left"/>
        <w:rPr>
          <w:rFonts w:hint="eastAsia" w:ascii="仿宋" w:hAnsi="仿宋" w:eastAsia="仿宋" w:cs="仿宋"/>
          <w:color w:val="auto"/>
          <w:highlight w:val="none"/>
        </w:rPr>
      </w:pPr>
      <w:r>
        <w:rPr>
          <w:rFonts w:hint="eastAsia" w:ascii="仿宋" w:hAnsi="仿宋" w:eastAsia="仿宋" w:cs="仿宋"/>
          <w:b/>
          <w:color w:val="auto"/>
          <w:sz w:val="24"/>
          <w:highlight w:val="none"/>
        </w:rPr>
        <w:t>【直接客户】</w:t>
      </w:r>
      <w:r>
        <w:rPr>
          <w:rFonts w:hint="eastAsia" w:ascii="仿宋" w:hAnsi="仿宋" w:eastAsia="仿宋" w:cs="仿宋"/>
          <w:color w:val="auto"/>
          <w:sz w:val="24"/>
          <w:highlight w:val="none"/>
        </w:rPr>
        <w:t>乙方应具备签署和履行本合同所需的合法资质及有效授权，提供有效的并加盖公章的营业执照复印件、法人组织机构代码证书复印件、法定代表人授权委托书（若由法定代表人授权代理人签订本合同）、履行本合同所需的合法资质及有效授权等甲方要求提供的证明材料，及市场监督管理部门要求的其他证明材料。如因乙方不具备相关资格资质或授权、广告发布内容违法或者侵犯第三方合法权益而引致的行政处罚、民事赔偿等任何不利后果均由乙方自行承担法律责任，并对由此给甲方造成的任何不良影响和损失（包括但不限于甲方因此遭受的行政机关的罚款、甲方可能承担的赔偿责任及连带责任等）承担赔偿责任。</w:t>
      </w:r>
    </w:p>
    <w:p w14:paraId="3BB12C7E">
      <w:pPr>
        <w:numPr>
          <w:ilvl w:val="255"/>
          <w:numId w:val="0"/>
        </w:num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2、按本合同第三条约定的时间和方式足额支付广告经营费，并按期足额向甲方或甲方指定的单位支付履约保证金、电费等费用。</w:t>
      </w:r>
    </w:p>
    <w:p w14:paraId="6FAC97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应按照《中华人民共和国广告法》规定向甲方提交所发布广告画面的相关证明材料，乙方应在广告发布前10个工作日将相关证明文件一份、加盖广告代理公司或直接客户印章的设计、制作的彩色广告画面样本一式四份，提交甲方审查</w:t>
      </w:r>
      <w:r>
        <w:rPr>
          <w:rFonts w:hint="eastAsia" w:ascii="仿宋" w:hAnsi="仿宋" w:eastAsia="仿宋" w:cs="仿宋"/>
          <w:color w:val="auto"/>
          <w:sz w:val="24"/>
          <w:highlight w:val="none"/>
          <w:lang w:val="en-US" w:eastAsia="zh-CN"/>
        </w:rPr>
        <w:t>同意</w:t>
      </w:r>
      <w:r>
        <w:rPr>
          <w:rFonts w:hint="eastAsia" w:ascii="仿宋" w:hAnsi="仿宋" w:eastAsia="仿宋" w:cs="仿宋"/>
          <w:color w:val="auto"/>
          <w:sz w:val="24"/>
          <w:highlight w:val="none"/>
        </w:rPr>
        <w:t>后方能发布。若因乙方广告画面违反《中华人民共和国广告法》规定，或未能及时递交材料，或递交的材料不完整等原因，导致未能正常上刊，相关责任由乙方承担；通过甲方审</w:t>
      </w:r>
      <w:r>
        <w:rPr>
          <w:rFonts w:hint="eastAsia" w:ascii="仿宋" w:hAnsi="仿宋" w:eastAsia="仿宋" w:cs="仿宋"/>
          <w:color w:val="auto"/>
          <w:sz w:val="24"/>
          <w:highlight w:val="none"/>
          <w:lang w:val="en-US" w:eastAsia="zh-CN"/>
        </w:rPr>
        <w:t>查</w:t>
      </w:r>
      <w:r>
        <w:rPr>
          <w:rFonts w:hint="eastAsia" w:ascii="仿宋" w:hAnsi="仿宋" w:eastAsia="仿宋" w:cs="仿宋"/>
          <w:color w:val="auto"/>
          <w:sz w:val="24"/>
          <w:highlight w:val="none"/>
        </w:rPr>
        <w:t>乙方正常上刊的广告画面，因广告发布内容违法或者侵犯第三方合法权益而引致的行政处罚、民事赔偿等任何不利后果均由乙方自行承担法律责任，且乙方应对由此给甲方造成的任何不良影响和损失（包括但不限于甲方因此遭受的行政机关的罚款、甲方可能承担的赔偿责任及连带责任等）承担赔偿责任。</w:t>
      </w:r>
    </w:p>
    <w:p w14:paraId="5BC60AE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4、若乙方未经甲方审核同意私自发布广告的，甲方有权对涉及媒体做停刊处理，且无需对乙方进行任何形式的补偿。</w:t>
      </w:r>
      <w:r>
        <w:rPr>
          <w:rFonts w:hint="eastAsia" w:ascii="仿宋" w:hAnsi="仿宋" w:eastAsia="仿宋" w:cs="仿宋"/>
          <w:bCs/>
          <w:color w:val="auto"/>
          <w:sz w:val="24"/>
          <w:highlight w:val="none"/>
        </w:rPr>
        <w:t>若乙方拒绝停止播出或发布的，视为乙方违约，按本合同违约责任条款执行。</w:t>
      </w:r>
      <w:r>
        <w:rPr>
          <w:rFonts w:hint="eastAsia" w:ascii="仿宋" w:hAnsi="仿宋" w:eastAsia="仿宋" w:cs="仿宋"/>
          <w:color w:val="auto"/>
          <w:sz w:val="24"/>
          <w:highlight w:val="none"/>
        </w:rPr>
        <w:t xml:space="preserve">因乙方私自发布广告的行为造成市场监督管理部门责令处罚的，所有罚款（包含甲方连带罚款部分）均由乙方自行承担，且甲方有权追究乙方的违约赔偿责任。 </w:t>
      </w:r>
    </w:p>
    <w:p w14:paraId="4298BC9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乙方应按照《中华人民共和国广告法》规定提供广告画面所需证明材料并确保真实性及合法性。若乙方不能按照《中华人民共和国广告法》规定提供相关材料或提供虚假的证明材料，导致的违法行为，甲方有权对涉及媒体做停刊处理，且无需对乙方进行任何形式的补偿。因此造成市场监督管理部门责令处罚的，所有罚款（包含甲方连带罚款部分）均由乙方自行承担，且甲方有权追究乙方的违约赔偿责任。 </w:t>
      </w:r>
    </w:p>
    <w:p w14:paraId="79EC83A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乙方对本合同项下媒体自行签订广告发布合同，任何广告合同项下的争议均不应导致甲方受到牵连或损失，并应保证所发布广告内容的真实性、合法性。保证其广告发布行为和广告内容等符合相关法律、法规的规定及政府主管部门的有关管理规定，不侵犯任何第三方包括知识产权在内的合法权益，不涉及宗教、民族等敏感问题，否则应自行承担后果，并赔偿由此给甲方造成的损失。</w:t>
      </w:r>
    </w:p>
    <w:p w14:paraId="4ACCC60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7、广告画面除符合《中华人民共和国广告法》规定外，广告画面、形式应与航站楼环境相协调。广告画面设计应简洁、富于美感,色彩搭配柔和、明快,避免强烈、鲜艳、繁杂的色彩运用。</w:t>
      </w:r>
    </w:p>
    <w:p w14:paraId="1A6E694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8、未经甲方同意，不得擅自增设、更改广告媒体。</w:t>
      </w:r>
    </w:p>
    <w:p w14:paraId="033901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9、乙方提供广告画面应符合甲方广告画面的制作材料和精度要求（见合同附件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65BB72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10、本合同期内，乙方如需更换广告画面，除遵守本条第3、4、5、6、7、8款的规定外，应书面征得甲方同意。</w:t>
      </w:r>
    </w:p>
    <w:p w14:paraId="4AF7CFBA">
      <w:pPr>
        <w:numPr>
          <w:ilvl w:val="0"/>
          <w:numId w:val="0"/>
        </w:num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媒体日常运行中乙方工作人员进入机场区域，应遵守航站楼隔离区证件管理规定及甲方的有关管理规定，并服从甲方工作人员的管理，因乙方工作人员故意或过失造成事故的，乙方承担直接责任并进行赔偿。</w:t>
      </w:r>
    </w:p>
    <w:p w14:paraId="1E8694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13、乙方清楚并执行甲方因机场特殊政治保障、安全保障的需要所提出的专项要求。</w:t>
      </w:r>
    </w:p>
    <w:p w14:paraId="1EBB80D5">
      <w:pPr>
        <w:pStyle w:val="2"/>
        <w:numPr>
          <w:ilvl w:val="255"/>
          <w:numId w:val="0"/>
        </w:numPr>
        <w:spacing w:line="360" w:lineRule="auto"/>
        <w:jc w:val="left"/>
        <w:rPr>
          <w:rFonts w:hint="eastAsia" w:ascii="仿宋" w:hAnsi="仿宋" w:eastAsia="仿宋" w:cs="仿宋"/>
          <w:color w:val="auto"/>
          <w:highlight w:val="none"/>
        </w:rPr>
      </w:pPr>
    </w:p>
    <w:p w14:paraId="7B1FABC1">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八、合同解除</w:t>
      </w:r>
    </w:p>
    <w:p w14:paraId="6347503B">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color w:val="auto"/>
          <w:sz w:val="24"/>
          <w:highlight w:val="none"/>
        </w:rPr>
        <w:t>1、经双方协商一致，并达成书面协议后，本合同可以解除。</w:t>
      </w:r>
    </w:p>
    <w:p w14:paraId="0BC898D6">
      <w:pPr>
        <w:tabs>
          <w:tab w:val="left" w:pos="21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2、任何一方如需提前解除合同，均应在解除合同前</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三</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rPr>
        <w:t>个月以书面形式向对方发出提前解除合同通知。经双方协商无异议后，以书面方式解除合同，甲方应按乙方实际占用广告位的时间结算费用，如预付的款项里有多余部分，将多余部分退还乙方并退还乙方交付的履约保证金；在乙方提出提前解除合同的情况下，乙方交付的履约保证金不予退还作为乙方提前解除合同对甲方广告经营费的补偿。</w:t>
      </w:r>
    </w:p>
    <w:p w14:paraId="49315132">
      <w:pPr>
        <w:adjustRightInd w:val="0"/>
        <w:spacing w:line="360" w:lineRule="auto"/>
        <w:ind w:firstLine="482" w:firstLineChars="200"/>
        <w:jc w:val="left"/>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乙方不得因自身原因向甲方提出提前解除部分合同、退还部分媒体的要求。</w:t>
      </w:r>
    </w:p>
    <w:p w14:paraId="4E497126">
      <w:pPr>
        <w:tabs>
          <w:tab w:val="left" w:pos="21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3、因乙方严重违约，乙方在接到甲方的书面通知后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15</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rPr>
        <w:t>日内仍未支付广告经营费、其他相关费用和违约金；或未纠正其他违约行为的，乙方除应支付前述违约金外，甲方有权单方面解除本合同，收回合同广告位，乙方交付的履约保证金不予退还，同时需支付甲方三个月广告经营费作为对甲方广告经营费的补偿。造成甲方经济损失的，乙方应一并予以赔偿。</w:t>
      </w:r>
    </w:p>
    <w:p w14:paraId="254A3864">
      <w:pPr>
        <w:adjustRightInd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4、因甲方违约导致广告不能发布，且甲方未能在违约行为发生后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15</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rPr>
        <w:t>日内予以纠正的，乙方有权解除合同，甲方须按广告的实际发布天数清算广告经营费，如有多余部分，将多余部分退还乙方，并返还履约保证金。</w:t>
      </w:r>
    </w:p>
    <w:p w14:paraId="05B4E436">
      <w:pPr>
        <w:adjustRightInd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如乙方出现破产、被吊销营业执照、账户或财产被查封等不能正常经营的情况，甲方可以单方面解除合同，而无须补偿乙方。甲方应按乙方实际占用广告位的时间结算费用，多退少补，乙方交付的履约保证金不予退还，作为对甲方广告经营费的补偿。</w:t>
      </w:r>
    </w:p>
    <w:p w14:paraId="6B3EBEF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由于国家及武汉市政府及其有关管理部门政策调整或者武汉天河机场流程环境调整、业务布局改变，造成广告位的撤销、变更等无法继续履行本合同的情况，甲方有权在及时通知乙方并提供相关证明的情况下单方面解除合同，并且不受前述第2款的约束。</w:t>
      </w:r>
    </w:p>
    <w:p w14:paraId="684FF60E">
      <w:pPr>
        <w:tabs>
          <w:tab w:val="left" w:pos="21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7、因前述第1、4、6款规定解除本合同的，甲方应按乙方实际占用广告位的时间结算费用，如有多余部分，将多余部分退还乙方，并在合同解除后15日内向乙方退还履约保证金。</w:t>
      </w:r>
    </w:p>
    <w:p w14:paraId="51924B1B">
      <w:pPr>
        <w:adjustRightInd w:val="0"/>
        <w:spacing w:line="360" w:lineRule="auto"/>
        <w:ind w:left="630" w:hanging="630"/>
        <w:jc w:val="left"/>
        <w:textAlignment w:val="baseline"/>
        <w:rPr>
          <w:rFonts w:hint="eastAsia" w:ascii="黑体" w:hAnsi="黑体" w:eastAsia="黑体" w:cs="黑体"/>
          <w:color w:val="auto"/>
          <w:sz w:val="24"/>
          <w:highlight w:val="none"/>
        </w:rPr>
      </w:pPr>
    </w:p>
    <w:p w14:paraId="1171E770">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九、媒体的暂停或停止发布</w:t>
      </w:r>
    </w:p>
    <w:p w14:paraId="18E8F095">
      <w:pPr>
        <w:spacing w:line="360" w:lineRule="auto"/>
        <w:ind w:left="2" w:leftChars="1"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由于武汉天河国际机场运行资源调整或机场流程环境调整、业务布局改变，导致乙方本合同项下媒体无法正常发布或不能继续经营，甲方应提前以书面形式通知乙方，双方应本着协商一致的原则，甲方尽力为乙方安排其他媒体位置；如甲乙双方未达成一致意见导致该媒体不能继续经营，甲方应按实际发布媒体面积、时间在乙方广告经营费中扣减（计算方式为：应扣减广告经营费=当年年度广告经营费÷媒体净画面总面积÷365天×停止发布媒体净画面面积×停止发布媒体天数）。</w:t>
      </w:r>
    </w:p>
    <w:p w14:paraId="55B96174">
      <w:pPr>
        <w:spacing w:line="360" w:lineRule="auto"/>
        <w:ind w:left="2" w:leftChars="1"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由于武汉天河国际机场运行资源调整或机场流程环境调整、业务布局改变，导致广告媒体需暂停发布的，甲方应提前以书面形式通知乙方，并按实际暂停发布媒体面积、时间在乙方应付的广告经营费中扣减（计算方式为：应扣减广告经营费=当年年度广告经营费÷媒体净画面总面积÷365天×暂停发布媒体净画面面积×暂停发布媒体天数）。</w:t>
      </w:r>
    </w:p>
    <w:p w14:paraId="661BB6BD">
      <w:pPr>
        <w:adjustRightInd w:val="0"/>
        <w:spacing w:line="360" w:lineRule="auto"/>
        <w:ind w:left="-105" w:leftChars="-50" w:firstLine="523" w:firstLineChars="218"/>
        <w:jc w:val="left"/>
        <w:textAlignment w:val="baseline"/>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3、由于商业经营风险或乙方自身原因导致无商业广告画面的，或者按合同约定要求发布公益广告画面的，不视为暂停发布媒体。</w:t>
      </w:r>
    </w:p>
    <w:p w14:paraId="64123939">
      <w:pPr>
        <w:adjustRightInd w:val="0"/>
        <w:spacing w:line="360" w:lineRule="auto"/>
        <w:ind w:left="630" w:hanging="630"/>
        <w:jc w:val="left"/>
        <w:textAlignment w:val="baseline"/>
        <w:rPr>
          <w:rFonts w:hint="eastAsia" w:ascii="黑体" w:hAnsi="黑体" w:eastAsia="黑体" w:cs="黑体"/>
          <w:color w:val="auto"/>
          <w:sz w:val="24"/>
          <w:highlight w:val="none"/>
        </w:rPr>
      </w:pPr>
    </w:p>
    <w:p w14:paraId="0104EBEA">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十、违约责任</w:t>
      </w:r>
    </w:p>
    <w:p w14:paraId="422FECA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1、乙方一般性违约行为：</w:t>
      </w:r>
    </w:p>
    <w:p w14:paraId="5CB4196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（1）乙方擅自变更广告媒体的规格、形式、数量及周围环境的。</w:t>
      </w:r>
    </w:p>
    <w:p w14:paraId="5D86265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（2）乙方违反本合同约定条款，尚未造成严重后果的。</w:t>
      </w:r>
    </w:p>
    <w:p w14:paraId="4223695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（3）如发生上述一般违约行为，乙方应在收到甲方书面通知</w:t>
      </w:r>
      <w:r>
        <w:rPr>
          <w:rFonts w:hint="eastAsia" w:ascii="仿宋" w:hAnsi="仿宋" w:eastAsia="仿宋" w:cs="仿宋"/>
          <w:b/>
          <w:color w:val="auto"/>
          <w:sz w:val="24"/>
          <w:highlight w:val="none"/>
          <w:u w:val="single"/>
        </w:rPr>
        <w:t>24</w:t>
      </w:r>
      <w:r>
        <w:rPr>
          <w:rFonts w:hint="eastAsia" w:ascii="仿宋" w:hAnsi="仿宋" w:eastAsia="仿宋" w:cs="仿宋"/>
          <w:color w:val="auto"/>
          <w:sz w:val="24"/>
          <w:highlight w:val="none"/>
        </w:rPr>
        <w:t>个小时内改正，如逾期未改正，除应改正外，乙方应在接到甲方书面通知后</w:t>
      </w:r>
      <w:r>
        <w:rPr>
          <w:rFonts w:hint="eastAsia" w:ascii="仿宋" w:hAnsi="仿宋" w:eastAsia="仿宋" w:cs="仿宋"/>
          <w:b/>
          <w:color w:val="auto"/>
          <w:sz w:val="24"/>
          <w:highlight w:val="none"/>
          <w:u w:val="single"/>
        </w:rPr>
        <w:t>3</w:t>
      </w:r>
      <w:r>
        <w:rPr>
          <w:rFonts w:hint="eastAsia" w:ascii="仿宋" w:hAnsi="仿宋" w:eastAsia="仿宋" w:cs="仿宋"/>
          <w:color w:val="auto"/>
          <w:sz w:val="24"/>
          <w:highlight w:val="none"/>
        </w:rPr>
        <w:t>日内缴纳不超过年度广告经营费的千分之一作为违约金。</w:t>
      </w:r>
    </w:p>
    <w:p w14:paraId="2C3B523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（4）乙方未在规定期限内缴纳履约保证金、广告经营费及其他费用的，每逾期一日，应按欠付金额每日万分之五的比率向甲方支付违约金。</w:t>
      </w:r>
    </w:p>
    <w:p w14:paraId="559D160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甲方将不定期抽查发布画面是否与报审画面相符,乙方未按照本合同第七条第3、4、5、6款规定进行广告画面的审查及备案工作，或未通过甲方审查擅自进行广告内容发布的，甲方有权对涉及媒体做下刊处理，且无需对乙方进行任何形式的补偿，一切后果由乙方自行承担（包含甲方连带罚款部分）。</w:t>
      </w:r>
    </w:p>
    <w:p w14:paraId="6A1FDBD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2、乙方严重违约行为：</w:t>
      </w:r>
    </w:p>
    <w:p w14:paraId="7F27399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（1）如乙方发生本条第1款项第（1）项、第（2）项一般违约行为，未按甲方要求在规定期限内改正并支付违约金的，或在一年内累计发生</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3</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rPr>
        <w:t>次上述一般性违约行为的，视为严重违约行为。甲方有权单方面解除合同，收回广告媒体经营权。乙方交付的履约保证金不予退还。造成甲方经济损失的，乙方应一并予以赔偿。</w:t>
      </w:r>
    </w:p>
    <w:p w14:paraId="2DED2F9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（2）如乙方发生本条第1款第（4）项一般违约行为，乙方在接到甲方的书面通知后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15</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日内仍未支付履约保证金、广告经营费、其他相关费用和违约金的，乙方除应支付前述违约金外，甲方有权单方面解除合同，收回合同广告位，乙方交付的履约保证金不予退还，同时需支付甲方三个月广告经营费作为对甲方广告经营费的补偿。造成甲方经济损失的，乙方应一并予以赔偿。</w:t>
      </w:r>
    </w:p>
    <w:p w14:paraId="5DA2BB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如乙方未在规定期限内及时缴纳广告经营费且欠款账龄达两个月(含)以上的，视为严重违约行为。甲方有权拒绝对涉及欠款媒体进行换刊或对欠款媒体做下刊处理，无需对乙方进行任何形式的补偿。如乙方未在规定期限内及时缴纳广告经营费且欠款账龄达三个月(含)以上的，甲方有权单方面解除合同，收回广告媒体经营权。乙方交付的履约保证金不予退还，同时需支付甲方三个月广告经营费作为对甲方广告经营费的补偿。造成甲方经济损失的，乙方应一并予以赔偿。</w:t>
      </w:r>
    </w:p>
    <w:p w14:paraId="4D3B59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未按照《中华人民共和国广告法》规定提供广告内容，广告画面违反《中华人民共和国广告法》规定，发布虚假广告的，不论该广告是否经甲方审核同意，甲方均有权对涉及媒体做下刊处理，且无需对乙方进行任何形式的补偿，一切后果由乙方自行承担；因上述违法行为造成市场监督管理部门责令处罚的，所有罚款（包含甲方连带罚款部分）均由乙方自行承担；由此给第三方造成损害的，所有赔偿责任（包含甲方连带赔偿责任部分）均由乙方承担，且甲方有权追究乙方的法律责任。甲方有权单方面解除合同，收回合同广告位，乙方交付的履约保证金不予退还。造成甲方经济损失的，乙方应一并予以赔偿。</w:t>
      </w:r>
    </w:p>
    <w:p w14:paraId="336D54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3、甲方违约行为：</w:t>
      </w:r>
    </w:p>
    <w:p w14:paraId="4C64420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甲方违约导致广告不能发布，且甲方未能在违约行为发生后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15</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日内予以纠正的，乙方有权解除合同，甲方须按广告的实际发布天数清算广告经营费，多余部分退还乙方，并返还履约保证金。</w:t>
      </w:r>
    </w:p>
    <w:p w14:paraId="73326F4A">
      <w:pPr>
        <w:spacing w:line="360" w:lineRule="auto"/>
        <w:jc w:val="left"/>
        <w:rPr>
          <w:rFonts w:hint="eastAsia" w:ascii="仿宋" w:hAnsi="仿宋" w:eastAsia="仿宋" w:cs="仿宋"/>
          <w:b/>
          <w:bCs/>
          <w:color w:val="auto"/>
          <w:sz w:val="24"/>
          <w:highlight w:val="none"/>
        </w:rPr>
      </w:pPr>
    </w:p>
    <w:p w14:paraId="73E7BF55">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十一、免责条款</w:t>
      </w:r>
    </w:p>
    <w:p w14:paraId="4ECC6A7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凡遇不可抗力或由于国家及武汉市政府及其有关管理部门政策调整及机场运行资源、流程环境调整、业务布局改变，导致本合同全部或部分无法继续履行时，双方应及时协商，并在提供相关证明文件后，可变更合同内容、全部或部分解除合同，对于因不可抗力导致的合同变更、部分或者全部解除的经济或者法律责任，双方互不承担。合同部分或者全部解除的，甲方应返还乙方所交付全部或部分履约保证金，并按广告的实际发布天数结算费用。  </w:t>
      </w:r>
    </w:p>
    <w:p w14:paraId="6A0F9CFC">
      <w:pPr>
        <w:adjustRightInd w:val="0"/>
        <w:spacing w:line="360" w:lineRule="auto"/>
        <w:jc w:val="left"/>
        <w:textAlignment w:val="baseline"/>
        <w:rPr>
          <w:rFonts w:hint="eastAsia" w:ascii="仿宋" w:hAnsi="仿宋" w:eastAsia="仿宋" w:cs="仿宋"/>
          <w:b/>
          <w:bCs/>
          <w:color w:val="auto"/>
          <w:sz w:val="24"/>
          <w:highlight w:val="none"/>
        </w:rPr>
      </w:pPr>
    </w:p>
    <w:p w14:paraId="264679AF">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十二、争议解决</w:t>
      </w:r>
    </w:p>
    <w:p w14:paraId="4D61A0B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因本合同发生的争议，双方应协商解决，协商不成时，双方同意将争议提交甲方所在地人民法院诉讼解决。</w:t>
      </w:r>
    </w:p>
    <w:p w14:paraId="4D53B46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判决承担责任的一方应承担另一方因此支付的诉讼费、律师费、</w:t>
      </w:r>
      <w:r>
        <w:rPr>
          <w:rFonts w:hint="eastAsia" w:ascii="仿宋" w:hAnsi="仿宋" w:eastAsia="仿宋" w:cs="仿宋"/>
          <w:bCs/>
          <w:color w:val="auto"/>
          <w:sz w:val="24"/>
          <w:highlight w:val="none"/>
          <w:lang w:eastAsia="zh-Hans"/>
        </w:rPr>
        <w:t>保全费、保全保险费、</w:t>
      </w:r>
      <w:r>
        <w:rPr>
          <w:rFonts w:hint="eastAsia" w:ascii="仿宋" w:hAnsi="仿宋" w:eastAsia="仿宋" w:cs="仿宋"/>
          <w:bCs/>
          <w:color w:val="auto"/>
          <w:sz w:val="24"/>
          <w:highlight w:val="none"/>
        </w:rPr>
        <w:t>调查取证费、差旅费等费用。</w:t>
      </w:r>
    </w:p>
    <w:p w14:paraId="01AA8000">
      <w:pPr>
        <w:spacing w:line="360" w:lineRule="auto"/>
        <w:ind w:firstLine="480" w:firstLineChars="200"/>
        <w:jc w:val="left"/>
        <w:rPr>
          <w:rFonts w:hint="eastAsia" w:ascii="仿宋" w:hAnsi="仿宋" w:eastAsia="仿宋" w:cs="仿宋"/>
          <w:color w:val="auto"/>
          <w:sz w:val="24"/>
          <w:highlight w:val="none"/>
        </w:rPr>
      </w:pPr>
    </w:p>
    <w:p w14:paraId="39FE4FCC">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十三、通知及送达</w:t>
      </w:r>
    </w:p>
    <w:p w14:paraId="2259F2D0">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1、除非另有明确规定，本合同项下的任何通知应以书面形式书写，并通过面交、特快专递或邮件方式送达给接收的一方在本条款中所确定的联系方式及地址:</w:t>
      </w:r>
    </w:p>
    <w:p w14:paraId="56D640D9">
      <w:pP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b/>
          <w:color w:val="auto"/>
          <w:szCs w:val="21"/>
          <w:highlight w:val="none"/>
        </w:rPr>
        <w:t>湖北空港首广联合传媒有限公司</w:t>
      </w:r>
    </w:p>
    <w:p w14:paraId="51B5E6B4">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联系地址：武汉市黄陂区天河街天河机场综合业务楼6楼B606室</w:t>
      </w:r>
    </w:p>
    <w:p w14:paraId="6801D8B3">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D93985C">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联系邮件：</w:t>
      </w:r>
    </w:p>
    <w:p w14:paraId="1E0BDA53">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联系人：（负责本合同的销售人员）</w:t>
      </w:r>
    </w:p>
    <w:p w14:paraId="0B53AF43">
      <w:pP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XXX公司</w:t>
      </w:r>
    </w:p>
    <w:p w14:paraId="6A8367DA">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联系地址：XXX</w:t>
      </w:r>
    </w:p>
    <w:p w14:paraId="66C90551">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w:t>
      </w:r>
    </w:p>
    <w:p w14:paraId="0401F28A">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联系邮件：XXX</w:t>
      </w:r>
    </w:p>
    <w:p w14:paraId="2B1F9DE7">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联系人：XXX</w:t>
      </w:r>
    </w:p>
    <w:p w14:paraId="764F0117">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(抄送：如需抄送</w:t>
      </w:r>
    </w:p>
    <w:p w14:paraId="0FB4F341">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地址：XXX</w:t>
      </w:r>
    </w:p>
    <w:p w14:paraId="6322FE92">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w:t>
      </w:r>
    </w:p>
    <w:p w14:paraId="0C4F85B7">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联系邮件：XXX</w:t>
      </w:r>
    </w:p>
    <w:p w14:paraId="05D949CC">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联系人：XXX）</w:t>
      </w:r>
    </w:p>
    <w:p w14:paraId="7607E815">
      <w:pPr>
        <w:spacing w:line="360" w:lineRule="auto"/>
        <w:ind w:firstLine="470" w:firstLineChars="196"/>
        <w:jc w:val="left"/>
        <w:rPr>
          <w:rFonts w:hint="eastAsia" w:ascii="仿宋" w:hAnsi="仿宋" w:eastAsia="仿宋" w:cs="仿宋"/>
          <w:bCs/>
          <w:color w:val="auto"/>
          <w:sz w:val="24"/>
          <w:highlight w:val="none"/>
        </w:rPr>
      </w:pPr>
      <w:bookmarkStart w:id="243" w:name="_Hlk149051685"/>
      <w:r>
        <w:rPr>
          <w:rFonts w:hint="eastAsia" w:ascii="仿宋" w:hAnsi="仿宋" w:eastAsia="仿宋" w:cs="仿宋"/>
          <w:bCs/>
          <w:color w:val="auto"/>
          <w:sz w:val="24"/>
          <w:highlight w:val="none"/>
        </w:rPr>
        <w:t>合同履约期间，乙方授权上述联系人代表乙方与甲方进行洽商、确认、接收本合同项下任何通知等相关事务，</w:t>
      </w:r>
      <w:bookmarkEnd w:id="243"/>
      <w:r>
        <w:rPr>
          <w:rFonts w:hint="eastAsia" w:ascii="仿宋" w:hAnsi="仿宋" w:eastAsia="仿宋" w:cs="仿宋"/>
          <w:bCs/>
          <w:color w:val="auto"/>
          <w:sz w:val="24"/>
          <w:highlight w:val="none"/>
        </w:rPr>
        <w:t>联系人签字具有乙方授权代表的法律效力。如上述联系人、联系方式及地址发生任何变化，或乙方撤销、变更对联系人的全部或部分授权，乙方应提前三个工作日以书面形式通知甲方，否则甲方按原联系人、联系方式及地址发出的任何通知均视为乙方已经收悉，原联系人签署的文件继续有效。</w:t>
      </w:r>
    </w:p>
    <w:p w14:paraId="293A0F48">
      <w:pPr>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2、在下列情况下，则该等通知被视为乙方已收悉并确认：</w:t>
      </w:r>
    </w:p>
    <w:p w14:paraId="0F843BB2">
      <w:pPr>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（1）若以面交形式，为书面交给乙方且乙方的联系人或法定代表人书面签收之时。</w:t>
      </w:r>
    </w:p>
    <w:p w14:paraId="31AC32EB">
      <w:pPr>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（2）若以特快专递形式，为投递至乙方联系人或法定代表人第二日起计算。</w:t>
      </w:r>
    </w:p>
    <w:p w14:paraId="23DD6352">
      <w:pPr>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（3）若以电子邮件形式，则以电子邮件</w:t>
      </w:r>
      <w:bookmarkStart w:id="244" w:name="_Hlk149051695"/>
      <w:r>
        <w:rPr>
          <w:rFonts w:hint="eastAsia" w:ascii="仿宋" w:hAnsi="仿宋" w:eastAsia="仿宋" w:cs="仿宋"/>
          <w:bCs/>
          <w:color w:val="auto"/>
          <w:sz w:val="24"/>
          <w:highlight w:val="none"/>
        </w:rPr>
        <w:t>向乙方联系人</w:t>
      </w:r>
      <w:bookmarkEnd w:id="244"/>
      <w:r>
        <w:rPr>
          <w:rFonts w:hint="eastAsia" w:ascii="仿宋" w:hAnsi="仿宋" w:eastAsia="仿宋" w:cs="仿宋"/>
          <w:bCs/>
          <w:color w:val="auto"/>
          <w:sz w:val="24"/>
          <w:highlight w:val="none"/>
        </w:rPr>
        <w:t>发出之时视为已经收悉。</w:t>
      </w:r>
    </w:p>
    <w:p w14:paraId="1EB777FE">
      <w:pPr>
        <w:spacing w:line="360" w:lineRule="auto"/>
        <w:jc w:val="left"/>
        <w:rPr>
          <w:rFonts w:hint="eastAsia" w:ascii="仿宋" w:hAnsi="仿宋" w:eastAsia="仿宋" w:cs="仿宋"/>
          <w:color w:val="auto"/>
          <w:sz w:val="24"/>
          <w:highlight w:val="none"/>
        </w:rPr>
      </w:pPr>
    </w:p>
    <w:p w14:paraId="75344942">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十四、保密条款</w:t>
      </w:r>
    </w:p>
    <w:p w14:paraId="647EA5E7">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1、双方应对合同的内容以及其所获得的与本合同相关的任何信息予以保密。未经另一方事先书面同意，任何一方不得公开或披露上述内容或其任何细节，但下列情况除外：</w:t>
      </w:r>
    </w:p>
    <w:p w14:paraId="3D7553A3">
      <w:pPr>
        <w:tabs>
          <w:tab w:val="left" w:pos="1069"/>
        </w:tabs>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一方为履行本合同项下义务之需而向一个潜在的客户、承包商、顾问、保险商、金融或银行机构披露任何该等信息，条件是该等第三方签署了一份保密承诺。</w:t>
      </w:r>
    </w:p>
    <w:p w14:paraId="15F9CAA1">
      <w:pPr>
        <w:tabs>
          <w:tab w:val="left" w:pos="1069"/>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本合同项下的任何仲裁或法律程序中需要提供任何该等信息。</w:t>
      </w:r>
    </w:p>
    <w:p w14:paraId="5DD3869D">
      <w:pPr>
        <w:tabs>
          <w:tab w:val="left" w:pos="1069"/>
        </w:tabs>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年报中需要披露该等信息或需要向证券交易所或监管机构披露该等信息。</w:t>
      </w:r>
    </w:p>
    <w:p w14:paraId="5799C6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本条规定不应妨碍并非由于一方违反本条的原因而已经进入公共领域的信息的公开或披露。</w:t>
      </w:r>
    </w:p>
    <w:p w14:paraId="6A7240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双方的披露和保密义务应在合同终止后继续生效。</w:t>
      </w:r>
    </w:p>
    <w:p w14:paraId="0E21753E">
      <w:pPr>
        <w:spacing w:line="360" w:lineRule="auto"/>
        <w:jc w:val="left"/>
        <w:rPr>
          <w:rFonts w:hint="eastAsia" w:ascii="仿宋" w:hAnsi="仿宋" w:eastAsia="仿宋" w:cs="仿宋"/>
          <w:b/>
          <w:bCs/>
          <w:color w:val="auto"/>
          <w:sz w:val="24"/>
          <w:highlight w:val="none"/>
        </w:rPr>
      </w:pPr>
    </w:p>
    <w:p w14:paraId="34AE9CE9">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十五、其他</w:t>
      </w:r>
    </w:p>
    <w:p w14:paraId="3A5C374E">
      <w:pPr>
        <w:spacing w:line="360" w:lineRule="auto"/>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1、本合同未尽事宜，经双方协商一致，可采取补充协议的方式加以确认。 </w:t>
      </w:r>
    </w:p>
    <w:p w14:paraId="2ECB4AFB">
      <w:pPr>
        <w:spacing w:line="360" w:lineRule="auto"/>
        <w:ind w:left="-105" w:leftChars="-50" w:firstLine="523" w:firstLineChars="218"/>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2、本合同需经双方法定代表人或授权代表签字并加盖公司印章，且在乙方全额交纳履约保证金后生效。</w:t>
      </w:r>
    </w:p>
    <w:p w14:paraId="1D26739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3、本合同一式肆份，甲方执贰份,乙方执贰份，具有同等法律效力。</w:t>
      </w:r>
    </w:p>
    <w:p w14:paraId="63C13A5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4、本合同附件为合同组成部分，与合同正文具有同等法律效力。如合同附件内容与正文内容约定不一致的，以正文约定为准。</w:t>
      </w:r>
    </w:p>
    <w:p w14:paraId="08E9FEA2">
      <w:pPr>
        <w:spacing w:line="360" w:lineRule="auto"/>
        <w:jc w:val="left"/>
        <w:rPr>
          <w:rFonts w:hint="eastAsia" w:ascii="仿宋" w:hAnsi="仿宋" w:eastAsia="仿宋" w:cs="仿宋"/>
          <w:bCs/>
          <w:color w:val="auto"/>
          <w:sz w:val="24"/>
          <w:highlight w:val="none"/>
        </w:rPr>
      </w:pPr>
    </w:p>
    <w:p w14:paraId="3BB6714F">
      <w:pPr>
        <w:spacing w:line="360" w:lineRule="auto"/>
        <w:jc w:val="left"/>
        <w:rPr>
          <w:rFonts w:hint="eastAsia" w:ascii="仿宋" w:hAnsi="仿宋" w:eastAsia="仿宋" w:cs="仿宋"/>
          <w:bCs/>
          <w:color w:val="auto"/>
          <w:sz w:val="24"/>
          <w:highlight w:val="none"/>
        </w:rPr>
      </w:pPr>
    </w:p>
    <w:p w14:paraId="0A94CD95">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甲方：湖北空港首广联合传媒有限公司     乙方： </w:t>
      </w:r>
    </w:p>
    <w:p w14:paraId="4762844A">
      <w:pPr>
        <w:spacing w:line="360" w:lineRule="auto"/>
        <w:jc w:val="left"/>
        <w:rPr>
          <w:rFonts w:hint="eastAsia" w:ascii="仿宋" w:hAnsi="仿宋" w:eastAsia="仿宋" w:cs="仿宋"/>
          <w:color w:val="auto"/>
          <w:sz w:val="24"/>
          <w:highlight w:val="none"/>
        </w:rPr>
      </w:pPr>
    </w:p>
    <w:p w14:paraId="0D7593C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代表：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代表：</w:t>
      </w:r>
    </w:p>
    <w:p w14:paraId="19C41C19">
      <w:pPr>
        <w:spacing w:line="360" w:lineRule="auto"/>
        <w:jc w:val="left"/>
        <w:rPr>
          <w:rFonts w:hint="eastAsia" w:ascii="仿宋" w:hAnsi="仿宋" w:eastAsia="仿宋" w:cs="仿宋"/>
          <w:color w:val="auto"/>
          <w:sz w:val="24"/>
          <w:highlight w:val="none"/>
        </w:rPr>
      </w:pPr>
    </w:p>
    <w:p w14:paraId="0FF11B23">
      <w:pPr>
        <w:spacing w:line="360" w:lineRule="auto"/>
        <w:ind w:left="-2" w:leftChars="-1"/>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签约时间：   年   月   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14:paraId="6CDF7C88">
      <w:pPr>
        <w:spacing w:line="360" w:lineRule="auto"/>
        <w:jc w:val="left"/>
        <w:rPr>
          <w:rFonts w:hint="eastAsia" w:ascii="仿宋" w:hAnsi="仿宋" w:eastAsia="仿宋" w:cs="仿宋"/>
          <w:color w:val="auto"/>
          <w:highlight w:val="none"/>
        </w:rPr>
      </w:pPr>
    </w:p>
    <w:p w14:paraId="12414F3B">
      <w:pPr>
        <w:spacing w:line="360" w:lineRule="auto"/>
        <w:jc w:val="left"/>
        <w:rPr>
          <w:rFonts w:hint="eastAsia" w:ascii="仿宋" w:hAnsi="仿宋" w:eastAsia="仿宋" w:cs="仿宋"/>
          <w:color w:val="auto"/>
          <w:highlight w:val="none"/>
        </w:rPr>
      </w:pPr>
    </w:p>
    <w:p w14:paraId="6835098F">
      <w:pPr>
        <w:spacing w:line="360" w:lineRule="auto"/>
        <w:ind w:left="149" w:right="-20"/>
        <w:jc w:val="left"/>
        <w:rPr>
          <w:rFonts w:hint="eastAsia" w:ascii="仿宋" w:hAnsi="仿宋" w:eastAsia="仿宋" w:cs="仿宋"/>
          <w:b/>
          <w:color w:val="auto"/>
          <w:sz w:val="24"/>
          <w:szCs w:val="22"/>
          <w:highlight w:val="none"/>
        </w:rPr>
      </w:pPr>
      <w:r>
        <w:rPr>
          <w:rFonts w:hint="eastAsia" w:ascii="仿宋" w:hAnsi="仿宋" w:eastAsia="仿宋" w:cs="仿宋"/>
          <w:b/>
          <w:bCs/>
          <w:color w:val="auto"/>
          <w:position w:val="-3"/>
          <w:szCs w:val="21"/>
          <w:highlight w:val="none"/>
        </w:rPr>
        <w:t>注：“招商文件内的合同为参考版本，招商人和成交响应人可共同协商细化合同条款，但不得违背招商文件和响应文件实质性内容（实质性内容指：合同标的、合同价款、付款方式、质量标准、质保期、合同期限）。”</w:t>
      </w:r>
    </w:p>
    <w:p w14:paraId="7BB51187">
      <w:pPr>
        <w:spacing w:line="360" w:lineRule="auto"/>
        <w:jc w:val="left"/>
        <w:rPr>
          <w:rFonts w:hint="eastAsia" w:ascii="宋体" w:hAnsi="宋体" w:cs="宋体"/>
          <w:color w:val="auto"/>
          <w:sz w:val="36"/>
          <w:szCs w:val="36"/>
          <w:highlight w:val="none"/>
        </w:rPr>
      </w:pPr>
      <w:r>
        <w:rPr>
          <w:rFonts w:ascii="宋体" w:hAnsi="宋体" w:cs="宋体"/>
          <w:color w:val="auto"/>
          <w:sz w:val="36"/>
          <w:szCs w:val="36"/>
          <w:highlight w:val="none"/>
        </w:rPr>
        <w:br w:type="page"/>
      </w:r>
    </w:p>
    <w:p w14:paraId="5C415839">
      <w:pPr>
        <w:pStyle w:val="3"/>
        <w:spacing w:line="240" w:lineRule="auto"/>
        <w:jc w:val="center"/>
        <w:rPr>
          <w:rFonts w:hint="eastAsia" w:ascii="宋体" w:hAnsi="宋体" w:eastAsia="宋体" w:cs="宋体"/>
          <w:color w:val="auto"/>
          <w:sz w:val="36"/>
          <w:szCs w:val="36"/>
          <w:highlight w:val="none"/>
          <w:lang w:eastAsia="zh-CN"/>
        </w:rPr>
      </w:pPr>
      <w:bookmarkStart w:id="245" w:name="_Toc24677"/>
      <w:r>
        <w:rPr>
          <w:rFonts w:hint="eastAsia" w:ascii="宋体" w:hAnsi="宋体" w:cs="宋体"/>
          <w:color w:val="auto"/>
          <w:sz w:val="36"/>
          <w:szCs w:val="36"/>
          <w:highlight w:val="none"/>
        </w:rPr>
        <w:t xml:space="preserve">合同书 </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LED媒体</w:t>
      </w:r>
      <w:r>
        <w:rPr>
          <w:rFonts w:hint="eastAsia" w:ascii="宋体" w:hAnsi="宋体" w:cs="宋体"/>
          <w:color w:val="auto"/>
          <w:sz w:val="36"/>
          <w:szCs w:val="36"/>
          <w:highlight w:val="none"/>
          <w:lang w:eastAsia="zh-CN"/>
        </w:rPr>
        <w:t>）</w:t>
      </w:r>
    </w:p>
    <w:p w14:paraId="5F0D820C">
      <w:pPr>
        <w:jc w:val="right"/>
        <w:rPr>
          <w:rFonts w:hint="eastAsia" w:ascii="黑体" w:hAnsi="黑体" w:eastAsia="黑体" w:cs="黑体"/>
          <w:color w:val="auto"/>
          <w:sz w:val="28"/>
          <w:szCs w:val="36"/>
          <w:highlight w:val="none"/>
        </w:rPr>
      </w:pPr>
      <w:r>
        <w:rPr>
          <w:rFonts w:hint="eastAsia" w:ascii="黑体" w:hAnsi="黑体" w:eastAsia="黑体" w:cs="黑体"/>
          <w:color w:val="auto"/>
          <w:sz w:val="28"/>
          <w:szCs w:val="36"/>
          <w:highlight w:val="none"/>
        </w:rPr>
        <w:t xml:space="preserve"> </w:t>
      </w:r>
      <w:bookmarkStart w:id="246" w:name="_Toc2712"/>
      <w:r>
        <w:rPr>
          <w:rFonts w:hint="eastAsia" w:ascii="黑体" w:hAnsi="黑体" w:eastAsia="黑体" w:cs="黑体"/>
          <w:color w:val="auto"/>
          <w:sz w:val="28"/>
          <w:szCs w:val="36"/>
          <w:highlight w:val="none"/>
        </w:rPr>
        <w:t>合同编号：XX-XXXXX-XXX</w:t>
      </w:r>
      <w:bookmarkEnd w:id="246"/>
    </w:p>
    <w:p w14:paraId="0CD4033C">
      <w:pPr>
        <w:tabs>
          <w:tab w:val="center" w:pos="3741"/>
          <w:tab w:val="right" w:pos="8334"/>
        </w:tabs>
        <w:spacing w:line="480" w:lineRule="atLeast"/>
        <w:ind w:hanging="851"/>
        <w:jc w:val="left"/>
        <w:rPr>
          <w:rFonts w:hint="eastAsia" w:ascii="宋体" w:hAnsi="宋体"/>
          <w:b/>
          <w:color w:val="auto"/>
          <w:sz w:val="32"/>
          <w:szCs w:val="32"/>
          <w:highlight w:val="none"/>
        </w:rPr>
      </w:pPr>
    </w:p>
    <w:p w14:paraId="3BCFF2D8">
      <w:pPr>
        <w:tabs>
          <w:tab w:val="center" w:pos="3741"/>
          <w:tab w:val="right" w:pos="8334"/>
        </w:tabs>
        <w:spacing w:line="480" w:lineRule="atLeast"/>
        <w:ind w:hanging="851"/>
        <w:jc w:val="left"/>
        <w:rPr>
          <w:rFonts w:hint="eastAsia" w:ascii="宋体" w:hAnsi="宋体"/>
          <w:b/>
          <w:color w:val="auto"/>
          <w:sz w:val="32"/>
          <w:szCs w:val="32"/>
          <w:highlight w:val="none"/>
        </w:rPr>
      </w:pPr>
    </w:p>
    <w:p w14:paraId="241C35CB">
      <w:pPr>
        <w:tabs>
          <w:tab w:val="center" w:pos="3741"/>
          <w:tab w:val="right" w:pos="8334"/>
        </w:tabs>
        <w:spacing w:line="480" w:lineRule="atLeast"/>
        <w:ind w:hanging="851"/>
        <w:jc w:val="left"/>
        <w:rPr>
          <w:rFonts w:hint="eastAsia" w:ascii="宋体" w:hAnsi="宋体"/>
          <w:b/>
          <w:color w:val="auto"/>
          <w:sz w:val="32"/>
          <w:szCs w:val="32"/>
          <w:highlight w:val="none"/>
        </w:rPr>
      </w:pPr>
    </w:p>
    <w:p w14:paraId="685D4DBF">
      <w:pPr>
        <w:tabs>
          <w:tab w:val="center" w:pos="3741"/>
          <w:tab w:val="right" w:pos="8334"/>
        </w:tabs>
        <w:spacing w:line="480" w:lineRule="atLeast"/>
        <w:ind w:hanging="851"/>
        <w:jc w:val="left"/>
        <w:rPr>
          <w:rFonts w:hint="eastAsia" w:ascii="宋体" w:hAnsi="宋体"/>
          <w:b/>
          <w:color w:val="auto"/>
          <w:sz w:val="32"/>
          <w:szCs w:val="32"/>
          <w:highlight w:val="none"/>
        </w:rPr>
      </w:pPr>
    </w:p>
    <w:p w14:paraId="1032D53D">
      <w:pPr>
        <w:tabs>
          <w:tab w:val="center" w:pos="3741"/>
          <w:tab w:val="right" w:pos="8334"/>
        </w:tabs>
        <w:spacing w:line="480" w:lineRule="atLeast"/>
        <w:ind w:hanging="851"/>
        <w:jc w:val="left"/>
        <w:rPr>
          <w:rFonts w:hint="eastAsia" w:ascii="宋体" w:hAnsi="宋体"/>
          <w:b/>
          <w:color w:val="auto"/>
          <w:sz w:val="32"/>
          <w:szCs w:val="32"/>
          <w:highlight w:val="none"/>
        </w:rPr>
      </w:pPr>
    </w:p>
    <w:p w14:paraId="4EC7EFD3">
      <w:pPr>
        <w:tabs>
          <w:tab w:val="center" w:pos="3741"/>
          <w:tab w:val="right" w:pos="8334"/>
        </w:tabs>
        <w:spacing w:line="480" w:lineRule="atLeast"/>
        <w:jc w:val="left"/>
        <w:rPr>
          <w:rFonts w:hint="eastAsia" w:ascii="宋体" w:hAnsi="宋体"/>
          <w:b/>
          <w:color w:val="auto"/>
          <w:sz w:val="32"/>
          <w:szCs w:val="32"/>
          <w:highlight w:val="none"/>
        </w:rPr>
      </w:pPr>
    </w:p>
    <w:p w14:paraId="41121842">
      <w:pPr>
        <w:spacing w:line="480" w:lineRule="atLeast"/>
        <w:ind w:hanging="851"/>
        <w:jc w:val="center"/>
        <w:outlineLvl w:val="1"/>
        <w:rPr>
          <w:rFonts w:hint="eastAsia" w:ascii="微软雅黑" w:hAnsi="微软雅黑" w:eastAsia="微软雅黑" w:cs="微软雅黑"/>
          <w:b/>
          <w:color w:val="auto"/>
          <w:sz w:val="40"/>
          <w:szCs w:val="32"/>
          <w:highlight w:val="none"/>
        </w:rPr>
      </w:pPr>
      <w:bookmarkStart w:id="247" w:name="_Toc1060"/>
      <w:r>
        <w:rPr>
          <w:rFonts w:hint="eastAsia" w:ascii="微软雅黑" w:hAnsi="微软雅黑" w:eastAsia="微软雅黑" w:cs="微软雅黑"/>
          <w:b/>
          <w:color w:val="auto"/>
          <w:sz w:val="40"/>
          <w:szCs w:val="32"/>
          <w:highlight w:val="none"/>
        </w:rPr>
        <w:t>武汉天河国际机场X号航站楼电视系统/LED/刷屏媒体</w:t>
      </w:r>
      <w:bookmarkEnd w:id="247"/>
    </w:p>
    <w:p w14:paraId="69500D85">
      <w:pPr>
        <w:spacing w:line="480" w:lineRule="atLeast"/>
        <w:ind w:hanging="851"/>
        <w:jc w:val="center"/>
        <w:outlineLvl w:val="1"/>
        <w:rPr>
          <w:rFonts w:hint="eastAsia" w:ascii="微软雅黑" w:hAnsi="微软雅黑" w:eastAsia="微软雅黑" w:cs="微软雅黑"/>
          <w:b/>
          <w:color w:val="auto"/>
          <w:sz w:val="40"/>
          <w:szCs w:val="32"/>
          <w:highlight w:val="none"/>
        </w:rPr>
      </w:pPr>
      <w:bookmarkStart w:id="248" w:name="_Toc8963"/>
      <w:r>
        <w:rPr>
          <w:rFonts w:hint="eastAsia" w:ascii="微软雅黑" w:hAnsi="微软雅黑" w:eastAsia="微软雅黑" w:cs="微软雅黑"/>
          <w:b/>
          <w:color w:val="auto"/>
          <w:sz w:val="40"/>
          <w:szCs w:val="32"/>
          <w:highlight w:val="none"/>
        </w:rPr>
        <w:t>广告经营合同</w:t>
      </w:r>
      <w:bookmarkEnd w:id="248"/>
    </w:p>
    <w:p w14:paraId="7FDC4976">
      <w:pPr>
        <w:spacing w:line="480" w:lineRule="atLeast"/>
        <w:ind w:hanging="851"/>
        <w:jc w:val="center"/>
        <w:rPr>
          <w:rFonts w:hint="eastAsia" w:ascii="宋体" w:hAnsi="宋体"/>
          <w:b/>
          <w:color w:val="auto"/>
          <w:sz w:val="32"/>
          <w:szCs w:val="32"/>
          <w:highlight w:val="none"/>
        </w:rPr>
      </w:pPr>
    </w:p>
    <w:p w14:paraId="3CE738FD">
      <w:pPr>
        <w:spacing w:line="480" w:lineRule="atLeast"/>
        <w:ind w:hanging="851"/>
        <w:jc w:val="center"/>
        <w:rPr>
          <w:rFonts w:hint="eastAsia" w:ascii="宋体" w:hAnsi="宋体"/>
          <w:b/>
          <w:color w:val="auto"/>
          <w:sz w:val="32"/>
          <w:szCs w:val="32"/>
          <w:highlight w:val="none"/>
        </w:rPr>
      </w:pPr>
    </w:p>
    <w:p w14:paraId="382FF458">
      <w:pPr>
        <w:spacing w:line="480" w:lineRule="atLeast"/>
        <w:ind w:hanging="851"/>
        <w:jc w:val="center"/>
        <w:rPr>
          <w:rFonts w:hint="eastAsia" w:ascii="宋体" w:hAnsi="宋体"/>
          <w:b/>
          <w:color w:val="auto"/>
          <w:sz w:val="32"/>
          <w:szCs w:val="32"/>
          <w:highlight w:val="none"/>
        </w:rPr>
      </w:pPr>
    </w:p>
    <w:p w14:paraId="48D30C5A">
      <w:pPr>
        <w:spacing w:line="480" w:lineRule="atLeast"/>
        <w:ind w:hanging="851"/>
        <w:jc w:val="center"/>
        <w:rPr>
          <w:rFonts w:hint="eastAsia" w:ascii="宋体" w:hAnsi="宋体"/>
          <w:b/>
          <w:color w:val="auto"/>
          <w:sz w:val="32"/>
          <w:szCs w:val="32"/>
          <w:highlight w:val="none"/>
        </w:rPr>
      </w:pPr>
    </w:p>
    <w:p w14:paraId="3461C01B">
      <w:pPr>
        <w:spacing w:line="480" w:lineRule="atLeast"/>
        <w:ind w:hanging="851"/>
        <w:jc w:val="center"/>
        <w:rPr>
          <w:rFonts w:hint="eastAsia" w:ascii="宋体" w:hAnsi="宋体"/>
          <w:b/>
          <w:color w:val="auto"/>
          <w:sz w:val="32"/>
          <w:szCs w:val="32"/>
          <w:highlight w:val="none"/>
        </w:rPr>
      </w:pPr>
    </w:p>
    <w:p w14:paraId="7997A110">
      <w:pPr>
        <w:spacing w:line="480" w:lineRule="atLeast"/>
        <w:ind w:hanging="851"/>
        <w:jc w:val="center"/>
        <w:rPr>
          <w:rFonts w:hint="eastAsia" w:ascii="宋体" w:hAnsi="宋体"/>
          <w:b/>
          <w:color w:val="auto"/>
          <w:sz w:val="32"/>
          <w:szCs w:val="32"/>
          <w:highlight w:val="none"/>
        </w:rPr>
      </w:pPr>
    </w:p>
    <w:p w14:paraId="0E594AD6">
      <w:pPr>
        <w:spacing w:line="480" w:lineRule="atLeast"/>
        <w:ind w:hanging="851"/>
        <w:jc w:val="center"/>
        <w:rPr>
          <w:rFonts w:hint="eastAsia" w:ascii="宋体" w:hAnsi="宋体"/>
          <w:b/>
          <w:color w:val="auto"/>
          <w:sz w:val="32"/>
          <w:szCs w:val="32"/>
          <w:highlight w:val="none"/>
        </w:rPr>
      </w:pPr>
    </w:p>
    <w:p w14:paraId="3EBA7524">
      <w:pPr>
        <w:spacing w:line="480" w:lineRule="atLeast"/>
        <w:ind w:hanging="851"/>
        <w:jc w:val="center"/>
        <w:rPr>
          <w:rFonts w:hint="eastAsia" w:ascii="宋体" w:hAnsi="宋体"/>
          <w:b/>
          <w:color w:val="auto"/>
          <w:sz w:val="32"/>
          <w:szCs w:val="32"/>
          <w:highlight w:val="none"/>
        </w:rPr>
      </w:pPr>
    </w:p>
    <w:p w14:paraId="00EF070A">
      <w:pPr>
        <w:spacing w:line="480" w:lineRule="atLeast"/>
        <w:ind w:hanging="851"/>
        <w:jc w:val="center"/>
        <w:rPr>
          <w:rFonts w:hint="eastAsia" w:ascii="宋体" w:hAnsi="宋体"/>
          <w:b/>
          <w:color w:val="auto"/>
          <w:sz w:val="32"/>
          <w:szCs w:val="32"/>
          <w:highlight w:val="none"/>
        </w:rPr>
      </w:pPr>
    </w:p>
    <w:p w14:paraId="4AB0AEA2">
      <w:pPr>
        <w:spacing w:line="480" w:lineRule="atLeast"/>
        <w:ind w:hanging="851"/>
        <w:jc w:val="center"/>
        <w:rPr>
          <w:rFonts w:hint="eastAsia" w:ascii="宋体" w:hAnsi="宋体"/>
          <w:b/>
          <w:color w:val="auto"/>
          <w:sz w:val="32"/>
          <w:szCs w:val="32"/>
          <w:highlight w:val="none"/>
        </w:rPr>
      </w:pPr>
    </w:p>
    <w:p w14:paraId="36F5DEEC">
      <w:pPr>
        <w:spacing w:line="480" w:lineRule="atLeast"/>
        <w:ind w:hanging="851"/>
        <w:jc w:val="center"/>
        <w:rPr>
          <w:rFonts w:hint="eastAsia" w:ascii="宋体" w:hAnsi="宋体"/>
          <w:b/>
          <w:color w:val="auto"/>
          <w:sz w:val="32"/>
          <w:szCs w:val="32"/>
          <w:highlight w:val="none"/>
        </w:rPr>
      </w:pPr>
    </w:p>
    <w:p w14:paraId="5522D348">
      <w:pPr>
        <w:spacing w:line="480" w:lineRule="atLeast"/>
        <w:ind w:hanging="851"/>
        <w:jc w:val="center"/>
        <w:rPr>
          <w:rFonts w:hint="eastAsia" w:ascii="宋体" w:hAnsi="宋体"/>
          <w:b/>
          <w:color w:val="auto"/>
          <w:sz w:val="32"/>
          <w:szCs w:val="32"/>
          <w:highlight w:val="none"/>
        </w:rPr>
      </w:pPr>
    </w:p>
    <w:p w14:paraId="55F9AF6F">
      <w:pPr>
        <w:spacing w:line="480" w:lineRule="atLeast"/>
        <w:ind w:hanging="851"/>
        <w:jc w:val="center"/>
        <w:rPr>
          <w:rFonts w:hint="eastAsia" w:ascii="宋体" w:hAnsi="宋体"/>
          <w:b/>
          <w:color w:val="auto"/>
          <w:sz w:val="32"/>
          <w:szCs w:val="32"/>
          <w:highlight w:val="none"/>
        </w:rPr>
      </w:pPr>
    </w:p>
    <w:p w14:paraId="5AEE408D">
      <w:pPr>
        <w:spacing w:line="480" w:lineRule="atLeast"/>
        <w:ind w:hanging="851"/>
        <w:jc w:val="center"/>
        <w:rPr>
          <w:rFonts w:hint="eastAsia" w:ascii="宋体" w:hAnsi="宋体"/>
          <w:b/>
          <w:color w:val="auto"/>
          <w:sz w:val="32"/>
          <w:szCs w:val="32"/>
          <w:highlight w:val="none"/>
        </w:rPr>
      </w:pPr>
      <w:r>
        <w:rPr>
          <w:rFonts w:ascii="宋体" w:hAnsi="宋体" w:cs="宋体"/>
          <w:color w:val="auto"/>
          <w:kern w:val="0"/>
          <w:sz w:val="24"/>
          <w:highlight w:val="none"/>
        </w:rPr>
        <w:drawing>
          <wp:inline distT="0" distB="0" distL="114300" distR="114300">
            <wp:extent cx="3071495" cy="316865"/>
            <wp:effectExtent l="0" t="0" r="14605" b="698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9"/>
                    <a:stretch>
                      <a:fillRect/>
                    </a:stretch>
                  </pic:blipFill>
                  <pic:spPr>
                    <a:xfrm>
                      <a:off x="0" y="0"/>
                      <a:ext cx="3071495" cy="316865"/>
                    </a:xfrm>
                    <a:prstGeom prst="rect">
                      <a:avLst/>
                    </a:prstGeom>
                    <a:noFill/>
                    <a:ln>
                      <a:noFill/>
                    </a:ln>
                  </pic:spPr>
                </pic:pic>
              </a:graphicData>
            </a:graphic>
          </wp:inline>
        </w:drawing>
      </w:r>
    </w:p>
    <w:p w14:paraId="2A6499B2">
      <w:pPr>
        <w:spacing w:line="480" w:lineRule="atLeast"/>
        <w:ind w:hanging="851"/>
        <w:jc w:val="center"/>
        <w:rPr>
          <w:rFonts w:hint="eastAsia" w:ascii="宋体" w:hAnsi="宋体"/>
          <w:b/>
          <w:color w:val="auto"/>
          <w:sz w:val="32"/>
          <w:szCs w:val="32"/>
          <w:highlight w:val="none"/>
        </w:rPr>
      </w:pPr>
    </w:p>
    <w:p w14:paraId="4CF5FDBF">
      <w:pPr>
        <w:rPr>
          <w:rFonts w:hint="eastAsia" w:ascii="宋体" w:hAnsi="宋体"/>
          <w:b/>
          <w:color w:val="auto"/>
          <w:sz w:val="24"/>
          <w:highlight w:val="none"/>
        </w:rPr>
      </w:pPr>
      <w:r>
        <w:rPr>
          <w:rFonts w:hint="eastAsia" w:ascii="宋体" w:hAnsi="宋体"/>
          <w:b/>
          <w:color w:val="auto"/>
          <w:sz w:val="24"/>
          <w:highlight w:val="none"/>
        </w:rPr>
        <w:br w:type="page"/>
      </w:r>
    </w:p>
    <w:p w14:paraId="57215405">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甲方: 湖北空港首广联合传媒有限公司</w:t>
      </w:r>
    </w:p>
    <w:p w14:paraId="7252B265">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注册地址：武汉市黄陂区天河街天河机场综合业务楼7楼B710室</w:t>
      </w:r>
    </w:p>
    <w:p w14:paraId="4F1960AA">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法定代表人：杨立民</w:t>
      </w:r>
    </w:p>
    <w:p w14:paraId="518C7EA5">
      <w:pPr>
        <w:spacing w:line="360" w:lineRule="auto"/>
        <w:jc w:val="left"/>
        <w:rPr>
          <w:rFonts w:hint="eastAsia" w:ascii="宋体" w:hAnsi="宋体"/>
          <w:b/>
          <w:color w:val="auto"/>
          <w:sz w:val="24"/>
          <w:highlight w:val="none"/>
        </w:rPr>
      </w:pPr>
    </w:p>
    <w:p w14:paraId="1CF99D08">
      <w:pPr>
        <w:spacing w:line="360" w:lineRule="auto"/>
        <w:jc w:val="left"/>
        <w:rPr>
          <w:rFonts w:hint="eastAsia" w:ascii="楷体_GB2312" w:hAnsi="楷体_GB2312" w:eastAsia="楷体_GB2312" w:cs="楷体_GB2312"/>
          <w:b/>
          <w:color w:val="auto"/>
          <w:kern w:val="0"/>
          <w:sz w:val="24"/>
          <w:highlight w:val="none"/>
        </w:rPr>
      </w:pPr>
      <w:r>
        <w:rPr>
          <w:rFonts w:hint="eastAsia" w:ascii="楷体_GB2312" w:hAnsi="楷体_GB2312" w:eastAsia="楷体_GB2312" w:cs="楷体_GB2312"/>
          <w:b/>
          <w:color w:val="auto"/>
          <w:sz w:val="24"/>
          <w:highlight w:val="none"/>
        </w:rPr>
        <w:t xml:space="preserve">乙方: </w:t>
      </w:r>
    </w:p>
    <w:p w14:paraId="2B3FFFFC">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注册地址：</w:t>
      </w:r>
    </w:p>
    <w:p w14:paraId="583A817D">
      <w:pPr>
        <w:spacing w:line="360" w:lineRule="auto"/>
        <w:jc w:val="left"/>
        <w:rPr>
          <w:rFonts w:hint="eastAsia" w:ascii="楷体_GB2312" w:hAnsi="楷体_GB2312" w:eastAsia="楷体_GB2312" w:cs="楷体_GB2312"/>
          <w:b/>
          <w:color w:val="auto"/>
          <w:sz w:val="24"/>
          <w:highlight w:val="none"/>
        </w:rPr>
      </w:pPr>
      <w:r>
        <w:rPr>
          <w:rFonts w:hint="eastAsia" w:ascii="楷体_GB2312" w:hAnsi="楷体_GB2312" w:eastAsia="楷体_GB2312" w:cs="楷体_GB2312"/>
          <w:b/>
          <w:color w:val="auto"/>
          <w:sz w:val="24"/>
          <w:highlight w:val="none"/>
        </w:rPr>
        <w:t xml:space="preserve">法定代表人： </w:t>
      </w:r>
    </w:p>
    <w:p w14:paraId="40A8271F">
      <w:pPr>
        <w:rPr>
          <w:color w:val="auto"/>
          <w:highlight w:val="none"/>
        </w:rPr>
      </w:pPr>
      <w:r>
        <w:rPr>
          <w:color w:val="auto"/>
          <w:highlight w:val="none"/>
        </w:rPr>
        <w:tab/>
      </w:r>
    </w:p>
    <w:p w14:paraId="6824D9F4">
      <w:pPr>
        <w:pStyle w:val="7"/>
        <w:spacing w:line="360" w:lineRule="auto"/>
        <w:ind w:firstLine="480" w:firstLineChars="200"/>
        <w:rPr>
          <w:rFonts w:hint="eastAsia" w:ascii="宋体" w:hAnsi="宋体" w:eastAsia="宋体"/>
          <w:color w:val="auto"/>
          <w:sz w:val="24"/>
          <w:szCs w:val="24"/>
          <w:highlight w:val="none"/>
        </w:rPr>
      </w:pPr>
      <w:r>
        <w:rPr>
          <w:rFonts w:hint="eastAsia" w:ascii="仿宋" w:hAnsi="仿宋" w:eastAsia="仿宋" w:cs="仿宋"/>
          <w:color w:val="auto"/>
          <w:kern w:val="2"/>
          <w:sz w:val="24"/>
          <w:szCs w:val="24"/>
          <w:highlight w:val="none"/>
        </w:rPr>
        <w:t>根据《中华人民共和国广告法》、《中华人民共和国民法典》及政府主管部门的有关管理规定，甲乙双方经友好协商，就乙方在武汉天河国际机场</w:t>
      </w:r>
      <w:r>
        <w:rPr>
          <w:rFonts w:hint="eastAsia" w:ascii="仿宋" w:hAnsi="仿宋" w:eastAsia="仿宋" w:cs="仿宋"/>
          <w:b/>
          <w:bCs/>
          <w:color w:val="auto"/>
          <w:kern w:val="2"/>
          <w:sz w:val="24"/>
          <w:szCs w:val="24"/>
          <w:highlight w:val="none"/>
        </w:rPr>
        <w:t>X</w:t>
      </w:r>
      <w:r>
        <w:rPr>
          <w:rFonts w:hint="eastAsia" w:ascii="仿宋" w:hAnsi="仿宋" w:eastAsia="仿宋" w:cs="仿宋"/>
          <w:color w:val="auto"/>
          <w:kern w:val="2"/>
          <w:sz w:val="24"/>
          <w:szCs w:val="24"/>
          <w:highlight w:val="none"/>
        </w:rPr>
        <w:t>号航站楼经营电视系统/LED/刷屏媒体，利用该媒体发布广告之事宜，签订本合同。</w:t>
      </w:r>
    </w:p>
    <w:p w14:paraId="2AB61514">
      <w:pPr>
        <w:pStyle w:val="7"/>
        <w:spacing w:line="360" w:lineRule="auto"/>
        <w:ind w:firstLine="480" w:firstLineChars="200"/>
        <w:rPr>
          <w:rFonts w:hint="eastAsia" w:ascii="宋体" w:hAnsi="宋体" w:eastAsia="宋体"/>
          <w:color w:val="auto"/>
          <w:sz w:val="24"/>
          <w:szCs w:val="24"/>
          <w:highlight w:val="none"/>
        </w:rPr>
      </w:pPr>
    </w:p>
    <w:p w14:paraId="7D33FD13">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一、合同广告位</w:t>
      </w:r>
    </w:p>
    <w:p w14:paraId="674AC957">
      <w:pPr>
        <w:adjustRightInd w:val="0"/>
        <w:spacing w:line="360" w:lineRule="auto"/>
        <w:ind w:left="105" w:leftChars="5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甲方同意：在本合同期限内，将武汉天河国际机场</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号航站楼内</w:t>
      </w:r>
      <w:r>
        <w:rPr>
          <w:rFonts w:hint="eastAsia" w:ascii="仿宋" w:hAnsi="仿宋" w:eastAsia="仿宋" w:cs="仿宋"/>
          <w:b/>
          <w:bCs/>
          <w:color w:val="auto"/>
          <w:sz w:val="24"/>
          <w:highlight w:val="none"/>
        </w:rPr>
        <w:t>XXX</w:t>
      </w:r>
      <w:r>
        <w:rPr>
          <w:rFonts w:hint="eastAsia" w:ascii="仿宋" w:hAnsi="仿宋" w:eastAsia="仿宋" w:cs="仿宋"/>
          <w:color w:val="auto"/>
          <w:sz w:val="24"/>
          <w:highlight w:val="none"/>
        </w:rPr>
        <w:t>区域</w:t>
      </w:r>
      <w:r>
        <w:rPr>
          <w:rFonts w:hint="eastAsia" w:ascii="仿宋" w:hAnsi="仿宋" w:eastAsia="仿宋" w:cs="仿宋"/>
          <w:b/>
          <w:bCs/>
          <w:color w:val="auto"/>
          <w:sz w:val="24"/>
          <w:highlight w:val="none"/>
        </w:rPr>
        <w:t>XXXX</w:t>
      </w:r>
      <w:r>
        <w:rPr>
          <w:rFonts w:hint="eastAsia" w:ascii="仿宋" w:hAnsi="仿宋" w:eastAsia="仿宋" w:cs="仿宋"/>
          <w:color w:val="auto"/>
          <w:sz w:val="24"/>
          <w:highlight w:val="none"/>
        </w:rPr>
        <w:t>媒体，交由乙方发布广告，媒体分布区域、编号、规格、形式及数量见下表。</w:t>
      </w:r>
    </w:p>
    <w:tbl>
      <w:tblPr>
        <w:tblStyle w:val="1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90"/>
        <w:gridCol w:w="885"/>
        <w:gridCol w:w="1428"/>
        <w:gridCol w:w="729"/>
        <w:gridCol w:w="1290"/>
        <w:gridCol w:w="720"/>
        <w:gridCol w:w="1155"/>
        <w:gridCol w:w="1495"/>
      </w:tblGrid>
      <w:tr w14:paraId="5369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35" w:type="dxa"/>
            <w:shd w:val="clear" w:color="auto" w:fill="auto"/>
            <w:vAlign w:val="center"/>
          </w:tcPr>
          <w:p w14:paraId="37CA385E">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690" w:type="dxa"/>
            <w:shd w:val="clear" w:color="auto" w:fill="auto"/>
            <w:vAlign w:val="center"/>
          </w:tcPr>
          <w:p w14:paraId="4CBB9C15">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标段划分</w:t>
            </w:r>
          </w:p>
        </w:tc>
        <w:tc>
          <w:tcPr>
            <w:tcW w:w="885" w:type="dxa"/>
            <w:shd w:val="clear" w:color="auto" w:fill="auto"/>
            <w:vAlign w:val="center"/>
          </w:tcPr>
          <w:p w14:paraId="056A8BE9">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楼层</w:t>
            </w:r>
          </w:p>
        </w:tc>
        <w:tc>
          <w:tcPr>
            <w:tcW w:w="1428" w:type="dxa"/>
            <w:shd w:val="clear" w:color="auto" w:fill="auto"/>
            <w:vAlign w:val="center"/>
          </w:tcPr>
          <w:p w14:paraId="77B1CD5C">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媒体区域</w:t>
            </w:r>
          </w:p>
        </w:tc>
        <w:tc>
          <w:tcPr>
            <w:tcW w:w="729" w:type="dxa"/>
            <w:shd w:val="clear" w:color="auto" w:fill="auto"/>
            <w:vAlign w:val="center"/>
          </w:tcPr>
          <w:p w14:paraId="797880B4">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媒体类型</w:t>
            </w:r>
          </w:p>
        </w:tc>
        <w:tc>
          <w:tcPr>
            <w:tcW w:w="1290" w:type="dxa"/>
            <w:shd w:val="clear" w:color="auto" w:fill="auto"/>
            <w:vAlign w:val="center"/>
          </w:tcPr>
          <w:p w14:paraId="390C5B2A">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媒体编号</w:t>
            </w:r>
          </w:p>
        </w:tc>
        <w:tc>
          <w:tcPr>
            <w:tcW w:w="720" w:type="dxa"/>
            <w:shd w:val="clear" w:color="auto" w:fill="auto"/>
            <w:vAlign w:val="center"/>
          </w:tcPr>
          <w:p w14:paraId="62D6E841">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媒体数量</w:t>
            </w:r>
          </w:p>
        </w:tc>
        <w:tc>
          <w:tcPr>
            <w:tcW w:w="1155" w:type="dxa"/>
            <w:shd w:val="clear" w:color="auto" w:fill="auto"/>
            <w:vAlign w:val="center"/>
          </w:tcPr>
          <w:p w14:paraId="009A73CE">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color w:val="auto"/>
                <w:kern w:val="0"/>
                <w:szCs w:val="21"/>
                <w:highlight w:val="none"/>
                <w:lang w:bidi="ar"/>
              </w:rPr>
              <w:t xml:space="preserve">媒体规格（宽X高）单位:m </w:t>
            </w:r>
          </w:p>
        </w:tc>
        <w:tc>
          <w:tcPr>
            <w:tcW w:w="1495" w:type="dxa"/>
            <w:shd w:val="clear" w:color="auto" w:fill="auto"/>
            <w:vAlign w:val="center"/>
          </w:tcPr>
          <w:p w14:paraId="669F9589">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合同可发布起始时间</w:t>
            </w:r>
          </w:p>
        </w:tc>
      </w:tr>
      <w:tr w14:paraId="6E09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5" w:type="dxa"/>
            <w:shd w:val="clear" w:color="auto" w:fill="auto"/>
            <w:vAlign w:val="center"/>
          </w:tcPr>
          <w:p w14:paraId="2B2B4C5C">
            <w:pPr>
              <w:widowControl/>
              <w:jc w:val="center"/>
              <w:textAlignment w:val="center"/>
              <w:rPr>
                <w:rFonts w:hint="eastAsia" w:ascii="仿宋" w:hAnsi="仿宋" w:eastAsia="仿宋" w:cs="仿宋"/>
                <w:color w:val="auto"/>
                <w:szCs w:val="21"/>
                <w:highlight w:val="none"/>
              </w:rPr>
            </w:pPr>
          </w:p>
        </w:tc>
        <w:tc>
          <w:tcPr>
            <w:tcW w:w="690" w:type="dxa"/>
            <w:shd w:val="clear" w:color="auto" w:fill="auto"/>
            <w:vAlign w:val="center"/>
          </w:tcPr>
          <w:p w14:paraId="1166FDBD">
            <w:pPr>
              <w:widowControl/>
              <w:jc w:val="center"/>
              <w:textAlignment w:val="center"/>
              <w:rPr>
                <w:rFonts w:hint="eastAsia" w:ascii="仿宋" w:hAnsi="仿宋" w:eastAsia="仿宋" w:cs="仿宋"/>
                <w:color w:val="auto"/>
                <w:szCs w:val="21"/>
                <w:highlight w:val="none"/>
              </w:rPr>
            </w:pPr>
          </w:p>
        </w:tc>
        <w:tc>
          <w:tcPr>
            <w:tcW w:w="885" w:type="dxa"/>
            <w:shd w:val="clear" w:color="auto" w:fill="auto"/>
            <w:vAlign w:val="center"/>
          </w:tcPr>
          <w:p w14:paraId="08D07DAA">
            <w:pPr>
              <w:widowControl/>
              <w:jc w:val="center"/>
              <w:textAlignment w:val="center"/>
              <w:rPr>
                <w:rFonts w:hint="eastAsia" w:ascii="仿宋" w:hAnsi="仿宋" w:eastAsia="仿宋" w:cs="仿宋"/>
                <w:color w:val="auto"/>
                <w:szCs w:val="21"/>
                <w:highlight w:val="none"/>
              </w:rPr>
            </w:pPr>
          </w:p>
        </w:tc>
        <w:tc>
          <w:tcPr>
            <w:tcW w:w="1428" w:type="dxa"/>
            <w:shd w:val="clear" w:color="auto" w:fill="auto"/>
            <w:vAlign w:val="center"/>
          </w:tcPr>
          <w:p w14:paraId="2F1060C0">
            <w:pPr>
              <w:widowControl/>
              <w:jc w:val="center"/>
              <w:textAlignment w:val="center"/>
              <w:rPr>
                <w:rFonts w:hint="eastAsia" w:ascii="仿宋" w:hAnsi="仿宋" w:eastAsia="仿宋" w:cs="仿宋"/>
                <w:color w:val="auto"/>
                <w:szCs w:val="21"/>
                <w:highlight w:val="none"/>
              </w:rPr>
            </w:pPr>
          </w:p>
        </w:tc>
        <w:tc>
          <w:tcPr>
            <w:tcW w:w="729" w:type="dxa"/>
            <w:shd w:val="clear" w:color="auto" w:fill="auto"/>
            <w:vAlign w:val="center"/>
          </w:tcPr>
          <w:p w14:paraId="665B6E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LED</w:t>
            </w:r>
          </w:p>
        </w:tc>
        <w:tc>
          <w:tcPr>
            <w:tcW w:w="1290" w:type="dxa"/>
            <w:shd w:val="clear" w:color="auto" w:fill="auto"/>
            <w:vAlign w:val="center"/>
          </w:tcPr>
          <w:p w14:paraId="50BDFD66">
            <w:pPr>
              <w:widowControl/>
              <w:jc w:val="center"/>
              <w:textAlignment w:val="center"/>
              <w:rPr>
                <w:rFonts w:hint="default" w:ascii="仿宋" w:hAnsi="仿宋" w:eastAsia="仿宋" w:cs="仿宋"/>
                <w:color w:val="auto"/>
                <w:kern w:val="0"/>
                <w:szCs w:val="21"/>
                <w:highlight w:val="none"/>
                <w:lang w:val="en-US" w:bidi="ar"/>
              </w:rPr>
            </w:pPr>
          </w:p>
          <w:p w14:paraId="39A4F490">
            <w:pPr>
              <w:widowControl/>
              <w:jc w:val="center"/>
              <w:textAlignment w:val="center"/>
              <w:rPr>
                <w:rFonts w:hint="eastAsia" w:ascii="仿宋" w:hAnsi="仿宋" w:eastAsia="仿宋" w:cs="仿宋"/>
                <w:color w:val="auto"/>
                <w:szCs w:val="21"/>
                <w:highlight w:val="none"/>
              </w:rPr>
            </w:pPr>
          </w:p>
        </w:tc>
        <w:tc>
          <w:tcPr>
            <w:tcW w:w="720" w:type="dxa"/>
            <w:shd w:val="clear" w:color="auto" w:fill="auto"/>
            <w:vAlign w:val="center"/>
          </w:tcPr>
          <w:p w14:paraId="22216A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 xml:space="preserve"> </w:t>
            </w:r>
          </w:p>
        </w:tc>
        <w:tc>
          <w:tcPr>
            <w:tcW w:w="1155" w:type="dxa"/>
            <w:shd w:val="clear" w:color="auto" w:fill="auto"/>
            <w:vAlign w:val="center"/>
          </w:tcPr>
          <w:p w14:paraId="53D20F31">
            <w:pPr>
              <w:widowControl/>
              <w:jc w:val="center"/>
              <w:textAlignment w:val="center"/>
              <w:rPr>
                <w:rFonts w:hint="eastAsia" w:ascii="仿宋" w:hAnsi="仿宋" w:eastAsia="仿宋" w:cs="仿宋"/>
                <w:color w:val="auto"/>
                <w:szCs w:val="21"/>
                <w:highlight w:val="none"/>
              </w:rPr>
            </w:pPr>
          </w:p>
        </w:tc>
        <w:tc>
          <w:tcPr>
            <w:tcW w:w="1495" w:type="dxa"/>
            <w:shd w:val="clear" w:color="auto" w:fill="auto"/>
            <w:vAlign w:val="center"/>
          </w:tcPr>
          <w:p w14:paraId="051B11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中标后以合同</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签订之日起算</w:t>
            </w:r>
          </w:p>
        </w:tc>
      </w:tr>
    </w:tbl>
    <w:p w14:paraId="032C7FD4">
      <w:pPr>
        <w:numPr>
          <w:ilvl w:val="0"/>
          <w:numId w:val="35"/>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上述媒体尺寸及面积具体以实物或以最终建成且验收合格后为准，届时双方另行签订补充协议，不得因实际尺寸的变化调整合同金额。</w:t>
      </w:r>
    </w:p>
    <w:p w14:paraId="7792AC4A">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2、本合同期内，乙方如需更换所提供媒体，乙方应将更换方案报甲方书面同意后，方可实施。</w:t>
      </w:r>
    </w:p>
    <w:p w14:paraId="4DAE99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3、甲乙双方共同确定，媒体广告发布方式包括：</w:t>
      </w:r>
    </w:p>
    <w:p w14:paraId="1FE0DE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电视媒体：乙方利用甲方预留的有线电视接入系统，通过电视媒体播出公共传媒信息或商业广告。</w:t>
      </w:r>
    </w:p>
    <w:p w14:paraId="5C5ACC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乙方通过在每个电视机柜上设置的液晶或等离子刷屏式广告屏，发布商业广告。</w:t>
      </w:r>
    </w:p>
    <w:p w14:paraId="712E07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LED电子媒体：甲乙双方共同确定，LED电子显示屏的广告发布内容包括乙方利用甲方预留的有线接入系统/无线接收系统，通过LED电子显示屏媒体播出商业广告、旅客服务信息或政府公益内容。</w:t>
      </w:r>
    </w:p>
    <w:p w14:paraId="08A991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播控系统已覆盖单位，以上两种媒体的信号源均需由甲方提供的播控系统进行纳管，乙方所提供媒体需在采购前完成播控系统适配测试，并由乙方负责播控系统硬件、安装调试采买。</w:t>
      </w:r>
    </w:p>
    <w:p w14:paraId="4429DA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如乙方使用自建的电子媒体播控系统进行广告发布，该系统原则上应通过二级以上等保测评和公安机关备案，提供年度有效的信息系统安全等级保护备案证明。</w:t>
      </w:r>
    </w:p>
    <w:p w14:paraId="54435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4、【特殊条款参考——新建媒体规格】</w:t>
      </w:r>
    </w:p>
    <w:p w14:paraId="4D7ABB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上述媒体尺寸及面积以最终建成且验收合格后为准，如发生变更，届时以双方另行签订的补充协议为准。</w:t>
      </w:r>
    </w:p>
    <w:p w14:paraId="419633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【特殊条款参考——产权归属】</w:t>
      </w:r>
    </w:p>
    <w:p w14:paraId="7423E3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媒体前端设备由乙方提供/建设，合同到期后/媒体建成后媒体设备产权归甲/乙方所有。</w:t>
      </w:r>
    </w:p>
    <w:p w14:paraId="7E3ACBE1">
      <w:pPr>
        <w:spacing w:line="360" w:lineRule="auto"/>
        <w:ind w:firstLine="480" w:firstLineChars="200"/>
        <w:rPr>
          <w:rFonts w:hint="eastAsia" w:ascii="宋体" w:hAnsi="宋体"/>
          <w:color w:val="auto"/>
          <w:sz w:val="24"/>
          <w:highlight w:val="none"/>
        </w:rPr>
      </w:pPr>
      <w:r>
        <w:rPr>
          <w:rFonts w:hint="eastAsia" w:ascii="仿宋" w:hAnsi="仿宋" w:eastAsia="仿宋" w:cs="仿宋"/>
          <w:color w:val="auto"/>
          <w:sz w:val="24"/>
          <w:highlight w:val="none"/>
        </w:rPr>
        <w:t>若合同到期后设备产权均归甲方所有，如本合同到期后乙方不再继续经营，乙方应确保所有设备均可正常使用。</w:t>
      </w:r>
    </w:p>
    <w:p w14:paraId="3B29686B">
      <w:pPr>
        <w:spacing w:line="360" w:lineRule="auto"/>
        <w:ind w:firstLine="480" w:firstLineChars="200"/>
        <w:rPr>
          <w:rFonts w:hint="eastAsia" w:ascii="宋体" w:hAnsi="宋体"/>
          <w:color w:val="auto"/>
          <w:sz w:val="24"/>
          <w:highlight w:val="none"/>
        </w:rPr>
      </w:pPr>
    </w:p>
    <w:p w14:paraId="4A917D37">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二、合同期限</w:t>
      </w:r>
    </w:p>
    <w:p w14:paraId="34F3E6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本合同期限为：</w:t>
      </w:r>
    </w:p>
    <w:p w14:paraId="2089C7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合同期限为</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个月，自</w:t>
      </w:r>
      <w:r>
        <w:rPr>
          <w:rFonts w:hint="eastAsia" w:ascii="仿宋" w:hAnsi="仿宋" w:eastAsia="仿宋" w:cs="仿宋"/>
          <w:b/>
          <w:bCs/>
          <w:color w:val="auto"/>
          <w:sz w:val="24"/>
          <w:highlight w:val="none"/>
        </w:rPr>
        <w:t>XXXX</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日起至</w:t>
      </w:r>
      <w:r>
        <w:rPr>
          <w:rFonts w:hint="eastAsia" w:ascii="仿宋" w:hAnsi="仿宋" w:eastAsia="仿宋" w:cs="仿宋"/>
          <w:b/>
          <w:bCs/>
          <w:color w:val="auto"/>
          <w:sz w:val="24"/>
          <w:highlight w:val="none"/>
        </w:rPr>
        <w:t>XXXX</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XX日</w:t>
      </w:r>
      <w:r>
        <w:rPr>
          <w:rFonts w:hint="eastAsia" w:ascii="仿宋" w:hAnsi="仿宋" w:eastAsia="仿宋" w:cs="仿宋"/>
          <w:color w:val="auto"/>
          <w:sz w:val="24"/>
          <w:highlight w:val="none"/>
        </w:rPr>
        <w:t>止。</w:t>
      </w:r>
    </w:p>
    <w:p w14:paraId="4C8C9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【特殊条款参考——预留媒体建设时间】</w:t>
      </w:r>
    </w:p>
    <w:p w14:paraId="395EC8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合同期限为</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个月：自</w:t>
      </w:r>
      <w:r>
        <w:rPr>
          <w:rFonts w:hint="eastAsia" w:ascii="仿宋" w:hAnsi="仿宋" w:eastAsia="仿宋" w:cs="仿宋"/>
          <w:b/>
          <w:bCs/>
          <w:color w:val="auto"/>
          <w:sz w:val="24"/>
          <w:highlight w:val="none"/>
        </w:rPr>
        <w:t xml:space="preserve">XXXX </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日起至</w:t>
      </w:r>
      <w:r>
        <w:rPr>
          <w:rFonts w:hint="eastAsia" w:ascii="仿宋" w:hAnsi="仿宋" w:eastAsia="仿宋" w:cs="仿宋"/>
          <w:b/>
          <w:bCs/>
          <w:color w:val="auto"/>
          <w:sz w:val="24"/>
          <w:highlight w:val="none"/>
        </w:rPr>
        <w:t xml:space="preserve">XXXX </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日止。其中，施工期：自</w:t>
      </w:r>
      <w:r>
        <w:rPr>
          <w:rFonts w:hint="eastAsia" w:ascii="仿宋" w:hAnsi="仿宋" w:eastAsia="仿宋" w:cs="仿宋"/>
          <w:b/>
          <w:bCs/>
          <w:color w:val="auto"/>
          <w:sz w:val="24"/>
          <w:highlight w:val="none"/>
        </w:rPr>
        <w:t xml:space="preserve">XXXX </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日起至</w:t>
      </w:r>
      <w:r>
        <w:rPr>
          <w:rFonts w:hint="eastAsia" w:ascii="仿宋" w:hAnsi="仿宋" w:eastAsia="仿宋" w:cs="仿宋"/>
          <w:b/>
          <w:bCs/>
          <w:color w:val="auto"/>
          <w:sz w:val="24"/>
          <w:highlight w:val="none"/>
        </w:rPr>
        <w:t xml:space="preserve">XXXX </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日，实际经营日期：自</w:t>
      </w:r>
      <w:r>
        <w:rPr>
          <w:rFonts w:hint="eastAsia" w:ascii="仿宋" w:hAnsi="仿宋" w:eastAsia="仿宋" w:cs="仿宋"/>
          <w:b/>
          <w:bCs/>
          <w:color w:val="auto"/>
          <w:sz w:val="24"/>
          <w:highlight w:val="none"/>
        </w:rPr>
        <w:t xml:space="preserve">XXXX </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日起至</w:t>
      </w:r>
      <w:r>
        <w:rPr>
          <w:rFonts w:hint="eastAsia" w:ascii="仿宋" w:hAnsi="仿宋" w:eastAsia="仿宋" w:cs="仿宋"/>
          <w:b/>
          <w:bCs/>
          <w:color w:val="auto"/>
          <w:sz w:val="24"/>
          <w:highlight w:val="none"/>
        </w:rPr>
        <w:t xml:space="preserve">XXXX </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w:t>
      </w:r>
    </w:p>
    <w:p w14:paraId="6150B5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满，乙方如有意按合同约定条件继续经营该媒体的，应于到期日前提前X（具体标准：合同期3个月以上，提前三个月；合同期三个月以下，一个月以上，提前一个月；合同期一个月及一个月以下，无提前续约条款）个月向甲方提出书面申请。甲方收到书面申请后同意续签的，双方应另行签订协议；不同意续签或甲方未予答复的，本合同到期后自然终止。</w:t>
      </w:r>
    </w:p>
    <w:p w14:paraId="5D8E44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【特殊条款参考——媒体发布期固定，不因建设延期发生改变】</w:t>
      </w:r>
    </w:p>
    <w:p w14:paraId="0B15A8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本合同媒体由乙方负责制作安装的，乙方承诺上述媒体均需在</w:t>
      </w:r>
      <w:r>
        <w:rPr>
          <w:rFonts w:hint="eastAsia" w:ascii="仿宋" w:hAnsi="仿宋" w:eastAsia="仿宋" w:cs="仿宋"/>
          <w:b/>
          <w:bCs/>
          <w:color w:val="auto"/>
          <w:sz w:val="24"/>
          <w:highlight w:val="none"/>
        </w:rPr>
        <w:t>XXXX</w:t>
      </w:r>
      <w:r>
        <w:rPr>
          <w:rFonts w:hint="eastAsia" w:ascii="仿宋" w:hAnsi="仿宋" w:eastAsia="仿宋" w:cs="仿宋"/>
          <w:color w:val="auto"/>
          <w:sz w:val="24"/>
          <w:highlight w:val="none"/>
        </w:rPr>
        <w:t xml:space="preserve"> 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日前完成建设且验收合格。若乙方未能按时完成媒体建设，甲方对于相关广告经营费用不给予核减，合同期不予顺延。</w:t>
      </w:r>
    </w:p>
    <w:p w14:paraId="03A887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【特殊条款参考——媒体发布期提前/延误】</w:t>
      </w:r>
    </w:p>
    <w:p w14:paraId="3D8B3B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合同最终起始日期以媒体实际建设安装完成且具备发布条件之日起计算，届时以双方另行签订的补充协议为准。发生媒体制作、安装工期延后的情形后，将按以下约定的方式处理。</w:t>
      </w:r>
    </w:p>
    <w:p w14:paraId="1EEAFCB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情况一：核减广告经营费</w:t>
      </w:r>
    </w:p>
    <w:p w14:paraId="651876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若因甲方、机场原因或不可抗力造成的媒体制作、安装工期延后，甲方将以书面确认的方式给予乙方该部分媒体合同期起始时间顺延，合同截止日期不变。</w:t>
      </w:r>
      <w:r>
        <w:rPr>
          <w:rFonts w:hint="eastAsia" w:ascii="仿宋" w:hAnsi="仿宋" w:eastAsia="仿宋" w:cs="仿宋"/>
          <w:b/>
          <w:bCs/>
          <w:color w:val="auto"/>
          <w:sz w:val="24"/>
          <w:highlight w:val="none"/>
        </w:rPr>
        <w:t>202X</w:t>
      </w:r>
      <w:r>
        <w:rPr>
          <w:rFonts w:hint="eastAsia" w:ascii="仿宋" w:hAnsi="仿宋" w:eastAsia="仿宋" w:cs="仿宋"/>
          <w:color w:val="auto"/>
          <w:sz w:val="24"/>
          <w:highlight w:val="none"/>
        </w:rPr>
        <w:t>年度的实际广告经营费根据</w:t>
      </w:r>
      <w:r>
        <w:rPr>
          <w:rFonts w:hint="eastAsia" w:ascii="仿宋" w:hAnsi="仿宋" w:eastAsia="仿宋" w:cs="仿宋"/>
          <w:b/>
          <w:bCs/>
          <w:color w:val="auto"/>
          <w:sz w:val="24"/>
          <w:highlight w:val="none"/>
        </w:rPr>
        <w:t>202X</w:t>
      </w:r>
      <w:r>
        <w:rPr>
          <w:rFonts w:hint="eastAsia" w:ascii="仿宋" w:hAnsi="仿宋" w:eastAsia="仿宋" w:cs="仿宋"/>
          <w:color w:val="auto"/>
          <w:sz w:val="24"/>
          <w:highlight w:val="none"/>
        </w:rPr>
        <w:t>年度媒体的实际经营天数核算。若因乙方自身原因造成的制作、安装工期拖延，甲方将不给予乙方广告经营费的核减。</w:t>
      </w:r>
    </w:p>
    <w:p w14:paraId="332C80C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情况二：合同发布期顺延</w:t>
      </w:r>
    </w:p>
    <w:p w14:paraId="302F2DFD">
      <w:pPr>
        <w:spacing w:line="360" w:lineRule="auto"/>
        <w:ind w:firstLine="480" w:firstLineChars="200"/>
        <w:rPr>
          <w:rFonts w:hint="eastAsia" w:ascii="宋体" w:hAnsi="宋体"/>
          <w:color w:val="auto"/>
          <w:sz w:val="24"/>
          <w:highlight w:val="none"/>
        </w:rPr>
      </w:pPr>
      <w:r>
        <w:rPr>
          <w:rFonts w:hint="eastAsia" w:ascii="仿宋" w:hAnsi="仿宋" w:eastAsia="仿宋" w:cs="仿宋"/>
          <w:color w:val="auto"/>
          <w:sz w:val="24"/>
          <w:highlight w:val="none"/>
        </w:rPr>
        <w:t>若因甲方、机场原因或不可抗力造成的媒体制作、安装工期延后，甲方将以书面确认的方式给予该部分媒体合同期相应顺延。若因乙方自身原因造成的媒体制作、安装工期拖延，甲方将不给予乙方合同期顺延。</w:t>
      </w:r>
    </w:p>
    <w:p w14:paraId="170C5F7A">
      <w:pPr>
        <w:adjustRightInd w:val="0"/>
        <w:spacing w:line="360" w:lineRule="auto"/>
        <w:ind w:left="630" w:hanging="630"/>
        <w:jc w:val="left"/>
        <w:textAlignment w:val="baseline"/>
        <w:rPr>
          <w:rFonts w:hint="eastAsia" w:ascii="黑体" w:hAnsi="黑体" w:eastAsia="黑体" w:cs="黑体"/>
          <w:color w:val="auto"/>
          <w:sz w:val="24"/>
          <w:highlight w:val="none"/>
        </w:rPr>
      </w:pPr>
    </w:p>
    <w:p w14:paraId="28E406EF">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三、广告经营费的计算及支付方式：</w:t>
      </w:r>
    </w:p>
    <w:p w14:paraId="55C1A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1、广告经营费总额：</w:t>
      </w:r>
    </w:p>
    <w:p w14:paraId="681639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甲乙双方共同确定，乙方应向股份公司指定账户交付的广告经营费总额为</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亿</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万</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仟</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佰</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拾元整（小写：</w:t>
      </w:r>
      <w:r>
        <w:rPr>
          <w:rFonts w:hint="eastAsia" w:ascii="仿宋" w:hAnsi="仿宋" w:eastAsia="仿宋" w:cs="仿宋"/>
          <w:b/>
          <w:bCs/>
          <w:color w:val="auto"/>
          <w:sz w:val="24"/>
          <w:highlight w:val="none"/>
        </w:rPr>
        <w:t>XXX,XXX,XXX.00</w:t>
      </w:r>
      <w:r>
        <w:rPr>
          <w:rFonts w:hint="eastAsia" w:ascii="仿宋" w:hAnsi="仿宋" w:eastAsia="仿宋" w:cs="仿宋"/>
          <w:color w:val="auto"/>
          <w:sz w:val="24"/>
          <w:highlight w:val="none"/>
        </w:rPr>
        <w:t>元）。（人民币，下同）。</w:t>
      </w:r>
    </w:p>
    <w:p w14:paraId="5B9592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【若合同期为一年以上】其中第一年广告经营费为</w:t>
      </w:r>
      <w:r>
        <w:rPr>
          <w:rFonts w:hint="eastAsia" w:ascii="仿宋" w:hAnsi="仿宋" w:eastAsia="仿宋" w:cs="仿宋"/>
          <w:b/>
          <w:bCs/>
          <w:color w:val="auto"/>
          <w:sz w:val="24"/>
          <w:highlight w:val="none"/>
        </w:rPr>
        <w:t>XXX,XXX,XXX.00</w:t>
      </w:r>
      <w:r>
        <w:rPr>
          <w:rFonts w:hint="eastAsia" w:ascii="仿宋" w:hAnsi="仿宋" w:eastAsia="仿宋" w:cs="仿宋"/>
          <w:color w:val="auto"/>
          <w:sz w:val="24"/>
          <w:highlight w:val="none"/>
        </w:rPr>
        <w:t>元；第二年广告经营费为</w:t>
      </w:r>
      <w:r>
        <w:rPr>
          <w:rFonts w:hint="eastAsia" w:ascii="仿宋" w:hAnsi="仿宋" w:eastAsia="仿宋" w:cs="仿宋"/>
          <w:b/>
          <w:bCs/>
          <w:color w:val="auto"/>
          <w:sz w:val="24"/>
          <w:highlight w:val="none"/>
        </w:rPr>
        <w:t>XXX,XXX,XXX.00</w:t>
      </w:r>
      <w:r>
        <w:rPr>
          <w:rFonts w:hint="eastAsia" w:ascii="仿宋" w:hAnsi="仿宋" w:eastAsia="仿宋" w:cs="仿宋"/>
          <w:color w:val="auto"/>
          <w:sz w:val="24"/>
          <w:highlight w:val="none"/>
        </w:rPr>
        <w:t>元；第</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年广告经营费为</w:t>
      </w:r>
      <w:r>
        <w:rPr>
          <w:rFonts w:hint="eastAsia" w:ascii="仿宋" w:hAnsi="仿宋" w:eastAsia="仿宋" w:cs="仿宋"/>
          <w:b/>
          <w:bCs/>
          <w:color w:val="auto"/>
          <w:sz w:val="24"/>
          <w:highlight w:val="none"/>
        </w:rPr>
        <w:t>XXX,XXX,XXX.00</w:t>
      </w:r>
      <w:r>
        <w:rPr>
          <w:rFonts w:hint="eastAsia" w:ascii="仿宋" w:hAnsi="仿宋" w:eastAsia="仿宋" w:cs="仿宋"/>
          <w:color w:val="auto"/>
          <w:sz w:val="24"/>
          <w:highlight w:val="none"/>
        </w:rPr>
        <w:t>元。</w:t>
      </w:r>
    </w:p>
    <w:p w14:paraId="792B7A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广告经营费总额在合同期内不因机场客流变化而变动。</w:t>
      </w:r>
    </w:p>
    <w:p w14:paraId="57AF61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【特殊条款参考——若媒体由乙方建设，且建设费用需在广告经营费里核减】</w:t>
      </w:r>
    </w:p>
    <w:p w14:paraId="01221E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上述媒体的制作及安装由乙方负责，制作、安装成本预估为</w:t>
      </w:r>
      <w:r>
        <w:rPr>
          <w:rFonts w:hint="eastAsia" w:ascii="仿宋" w:hAnsi="仿宋" w:eastAsia="仿宋" w:cs="仿宋"/>
          <w:b/>
          <w:bCs/>
          <w:color w:val="auto"/>
          <w:sz w:val="24"/>
          <w:highlight w:val="none"/>
        </w:rPr>
        <w:t>XXX,XXX,XXX.00</w:t>
      </w:r>
      <w:r>
        <w:rPr>
          <w:rFonts w:hint="eastAsia" w:ascii="仿宋" w:hAnsi="仿宋" w:eastAsia="仿宋" w:cs="仿宋"/>
          <w:color w:val="auto"/>
          <w:sz w:val="24"/>
          <w:highlight w:val="none"/>
        </w:rPr>
        <w:t>元，所发生的制作安装费在经甲方指定的第三方审计机构审计后将从乙方广告经营费中进行分摊核减（分摊核减年限及方式需由甲乙双方另行协商，根据协商结果加入到该条款中。一般情况下按照合同年限进行分摊），最终核减费用不应高于</w:t>
      </w:r>
      <w:r>
        <w:rPr>
          <w:rFonts w:hint="eastAsia" w:ascii="仿宋" w:hAnsi="仿宋" w:eastAsia="仿宋" w:cs="仿宋"/>
          <w:b/>
          <w:bCs/>
          <w:color w:val="auto"/>
          <w:sz w:val="24"/>
          <w:highlight w:val="none"/>
        </w:rPr>
        <w:t>XXX,XXX,XXX.00</w:t>
      </w:r>
      <w:r>
        <w:rPr>
          <w:rFonts w:hint="eastAsia" w:ascii="仿宋" w:hAnsi="仿宋" w:eastAsia="仿宋" w:cs="仿宋"/>
          <w:color w:val="auto"/>
          <w:sz w:val="24"/>
          <w:highlight w:val="none"/>
        </w:rPr>
        <w:t>元。审计费用由甲方承担。</w:t>
      </w:r>
    </w:p>
    <w:p w14:paraId="78CCC6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2、支付方式：</w:t>
      </w:r>
      <w:r>
        <w:rPr>
          <w:rFonts w:hint="eastAsia" w:ascii="仿宋" w:hAnsi="仿宋" w:eastAsia="仿宋" w:cs="仿宋"/>
          <w:color w:val="auto"/>
          <w:sz w:val="24"/>
          <w:highlight w:val="none"/>
          <w:lang w:val="en-US" w:eastAsia="zh-CN"/>
        </w:rPr>
        <w:t>按照季度（三个月）预付广告费。</w:t>
      </w:r>
    </w:p>
    <w:p w14:paraId="713CEF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（1）乙方应于</w:t>
      </w:r>
      <w:r>
        <w:rPr>
          <w:rFonts w:hint="eastAsia" w:ascii="仿宋" w:hAnsi="仿宋" w:eastAsia="仿宋" w:cs="仿宋"/>
          <w:b/>
          <w:bCs/>
          <w:color w:val="auto"/>
          <w:sz w:val="24"/>
          <w:highlight w:val="none"/>
        </w:rPr>
        <w:t>XXXX</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日前向股份公司指定账户支付广告经营费</w:t>
      </w:r>
      <w:r>
        <w:rPr>
          <w:rFonts w:hint="eastAsia" w:ascii="仿宋" w:hAnsi="仿宋" w:eastAsia="仿宋" w:cs="仿宋"/>
          <w:b/>
          <w:bCs/>
          <w:color w:val="auto"/>
          <w:sz w:val="24"/>
          <w:highlight w:val="none"/>
        </w:rPr>
        <w:t>X,XXX,XXX.00</w:t>
      </w:r>
      <w:r>
        <w:rPr>
          <w:rFonts w:hint="eastAsia" w:ascii="仿宋" w:hAnsi="仿宋" w:eastAsia="仿宋" w:cs="仿宋"/>
          <w:color w:val="auto"/>
          <w:sz w:val="24"/>
          <w:highlight w:val="none"/>
        </w:rPr>
        <w:t>元；</w:t>
      </w:r>
    </w:p>
    <w:p w14:paraId="483AD2E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（2）乙方应于</w:t>
      </w:r>
      <w:r>
        <w:rPr>
          <w:rFonts w:hint="eastAsia" w:ascii="仿宋" w:hAnsi="仿宋" w:eastAsia="仿宋" w:cs="仿宋"/>
          <w:b/>
          <w:bCs/>
          <w:color w:val="auto"/>
          <w:sz w:val="24"/>
          <w:highlight w:val="none"/>
        </w:rPr>
        <w:t>XXXX年XX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日前向股份公司指定账户支付广告经营费</w:t>
      </w:r>
      <w:r>
        <w:rPr>
          <w:rFonts w:hint="eastAsia" w:ascii="仿宋" w:hAnsi="仿宋" w:eastAsia="仿宋" w:cs="仿宋"/>
          <w:b/>
          <w:bCs/>
          <w:color w:val="auto"/>
          <w:sz w:val="24"/>
          <w:highlight w:val="none"/>
        </w:rPr>
        <w:t>X,XXX,XXX.00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p>
    <w:p w14:paraId="7353863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）乙方应于</w:t>
      </w:r>
      <w:r>
        <w:rPr>
          <w:rFonts w:hint="eastAsia" w:ascii="仿宋" w:hAnsi="仿宋" w:eastAsia="仿宋" w:cs="仿宋"/>
          <w:b/>
          <w:bCs/>
          <w:color w:val="auto"/>
          <w:sz w:val="24"/>
          <w:highlight w:val="none"/>
        </w:rPr>
        <w:t>XXXX年XX</w:t>
      </w:r>
      <w:r>
        <w:rPr>
          <w:rFonts w:hint="eastAsia" w:ascii="仿宋" w:hAnsi="仿宋" w:eastAsia="仿宋" w:cs="仿宋"/>
          <w:color w:val="auto"/>
          <w:sz w:val="24"/>
          <w:highlight w:val="none"/>
        </w:rPr>
        <w:t>月</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日前向股份公司指定账户支付广告经营费</w:t>
      </w:r>
      <w:r>
        <w:rPr>
          <w:rFonts w:hint="eastAsia" w:ascii="仿宋" w:hAnsi="仿宋" w:eastAsia="仿宋" w:cs="仿宋"/>
          <w:b/>
          <w:bCs/>
          <w:color w:val="auto"/>
          <w:sz w:val="24"/>
          <w:highlight w:val="none"/>
        </w:rPr>
        <w:t>X,XXX,XXX.00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p>
    <w:p w14:paraId="4EC583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3、股份公司指定账户：</w:t>
      </w:r>
    </w:p>
    <w:p w14:paraId="0CDD80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乙方需按时将广告经营费汇至以下账户：</w:t>
      </w:r>
    </w:p>
    <w:p w14:paraId="508B0C22">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开户名称：湖北空港首广联合传媒有限公司；</w:t>
      </w:r>
    </w:p>
    <w:p w14:paraId="5CD87DDA">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开户银行名称：中国建设银行股份有限公司武汉天河机场支行 ；</w:t>
      </w:r>
    </w:p>
    <w:p w14:paraId="1C245155">
      <w:pPr>
        <w:spacing w:line="360" w:lineRule="auto"/>
        <w:ind w:firstLine="482" w:firstLineChars="200"/>
        <w:jc w:val="left"/>
        <w:rPr>
          <w:rFonts w:hint="eastAsia" w:ascii="宋体" w:hAnsi="宋体"/>
          <w:b/>
          <w:color w:val="auto"/>
          <w:sz w:val="24"/>
          <w:highlight w:val="none"/>
          <w:u w:val="single"/>
        </w:rPr>
      </w:pPr>
      <w:r>
        <w:rPr>
          <w:rFonts w:hint="eastAsia" w:ascii="仿宋" w:hAnsi="仿宋" w:eastAsia="仿宋" w:cs="仿宋"/>
          <w:b/>
          <w:bCs/>
          <w:color w:val="auto"/>
          <w:sz w:val="24"/>
          <w:highlight w:val="none"/>
        </w:rPr>
        <w:t>账号：42050111004200000054；</w:t>
      </w:r>
    </w:p>
    <w:p w14:paraId="781F59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4、开具发票：</w:t>
      </w:r>
    </w:p>
    <w:p w14:paraId="437CAB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乙方向股份公司指定账户支付广告经营费后</w:t>
      </w:r>
      <w:r>
        <w:rPr>
          <w:rFonts w:hint="eastAsia" w:ascii="仿宋" w:hAnsi="仿宋" w:eastAsia="仿宋" w:cs="仿宋"/>
          <w:b/>
          <w:bCs/>
          <w:color w:val="auto"/>
          <w:sz w:val="24"/>
          <w:highlight w:val="none"/>
        </w:rPr>
        <w:t>15</w:t>
      </w:r>
      <w:r>
        <w:rPr>
          <w:rFonts w:hint="eastAsia" w:ascii="仿宋" w:hAnsi="仿宋" w:eastAsia="仿宋" w:cs="仿宋"/>
          <w:color w:val="auto"/>
          <w:sz w:val="24"/>
          <w:highlight w:val="none"/>
        </w:rPr>
        <w:t>个工作日内，由股份公司向乙方开具符合国家规定的增值税专用发票，甲方负责办理开具发票相关事宜。</w:t>
      </w:r>
    </w:p>
    <w:p w14:paraId="653EEFF9">
      <w:pPr>
        <w:spacing w:line="360" w:lineRule="auto"/>
        <w:ind w:firstLine="480" w:firstLineChars="200"/>
        <w:rPr>
          <w:rFonts w:hint="eastAsia" w:ascii="宋体" w:hAnsi="宋体"/>
          <w:bCs/>
          <w:color w:val="auto"/>
          <w:sz w:val="24"/>
          <w:highlight w:val="none"/>
        </w:rPr>
      </w:pPr>
    </w:p>
    <w:p w14:paraId="290D1AEB">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四、履约保证金</w:t>
      </w:r>
    </w:p>
    <w:p w14:paraId="23A44F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1、乙方应在本合同签订后5日内，向甲方一次性支付履约保证金</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万</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仟</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佰</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拾元整（</w:t>
      </w:r>
      <w:r>
        <w:rPr>
          <w:rFonts w:hint="eastAsia" w:ascii="仿宋" w:hAnsi="仿宋" w:eastAsia="仿宋" w:cs="仿宋"/>
          <w:b/>
          <w:bCs/>
          <w:color w:val="auto"/>
          <w:sz w:val="24"/>
          <w:highlight w:val="none"/>
        </w:rPr>
        <w:t>XXX,XXX.00</w:t>
      </w:r>
      <w:r>
        <w:rPr>
          <w:rFonts w:hint="eastAsia" w:ascii="仿宋" w:hAnsi="仿宋" w:eastAsia="仿宋" w:cs="仿宋"/>
          <w:color w:val="auto"/>
          <w:sz w:val="24"/>
          <w:highlight w:val="none"/>
        </w:rPr>
        <w:t>元）。在乙方未全额交清履约保证金的情况下，甲方有权不予交付本合同项下媒体。</w:t>
      </w:r>
    </w:p>
    <w:p w14:paraId="47313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乙方在合同履行期限内发生逾期支付广告经营费、电费等费用或其他违约行为，且乙方在甲方书面通知规定的期限内仍未付款或纠正违约行为的，甲方有权从乙方缴纳的履约保证金中扣除乙方拖欠的款项、由此给甲方造成损失的赔偿金及甲方的预期利益，扣除顺序由甲方决定。乙方在收到甲方书面通知后</w:t>
      </w:r>
      <w:r>
        <w:rPr>
          <w:rFonts w:hint="eastAsia" w:ascii="仿宋" w:hAnsi="仿宋" w:eastAsia="仿宋" w:cs="仿宋"/>
          <w:b/>
          <w:bCs/>
          <w:color w:val="auto"/>
          <w:sz w:val="24"/>
          <w:highlight w:val="none"/>
        </w:rPr>
        <w:t>5</w:t>
      </w:r>
      <w:r>
        <w:rPr>
          <w:rFonts w:hint="eastAsia" w:ascii="仿宋" w:hAnsi="仿宋" w:eastAsia="仿宋" w:cs="仿宋"/>
          <w:color w:val="auto"/>
          <w:sz w:val="24"/>
          <w:highlight w:val="none"/>
        </w:rPr>
        <w:t>个工作日内应补足履约保证金。</w:t>
      </w:r>
    </w:p>
    <w:p w14:paraId="60C44A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3、合同期满终止，甲方在扣除乙方应付未付的各项费用后，在</w:t>
      </w:r>
      <w:r>
        <w:rPr>
          <w:rFonts w:hint="eastAsia" w:ascii="仿宋" w:hAnsi="仿宋" w:eastAsia="仿宋" w:cs="仿宋"/>
          <w:b/>
          <w:bCs/>
          <w:color w:val="auto"/>
          <w:sz w:val="24"/>
          <w:highlight w:val="none"/>
        </w:rPr>
        <w:t>15</w:t>
      </w:r>
      <w:r>
        <w:rPr>
          <w:rFonts w:hint="eastAsia" w:ascii="仿宋" w:hAnsi="仿宋" w:eastAsia="仿宋" w:cs="仿宋"/>
          <w:color w:val="auto"/>
          <w:sz w:val="24"/>
          <w:highlight w:val="none"/>
        </w:rPr>
        <w:t>日内将履约保证金余额无息退还乙方。</w:t>
      </w:r>
    </w:p>
    <w:p w14:paraId="370AE0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4、如因乙方违约或其他乙方原因，导致本合同提前解除或终止，该项履约保证金不予退还。</w:t>
      </w:r>
    </w:p>
    <w:p w14:paraId="7F18953D">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5.乙方自建媒体施工质保金</w:t>
      </w:r>
    </w:p>
    <w:p w14:paraId="4A1D9290">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5.1新建媒体安全运营管理规定，媒体设备由乙方提供/建设的，乙方应在本合同签</w:t>
      </w:r>
    </w:p>
    <w:p w14:paraId="1DC61F61">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订后三个工作日内，向甲方一次性支付媒体施工安全质保金人民币为：贰万元整</w:t>
      </w:r>
    </w:p>
    <w:p w14:paraId="4036AA4F">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（¥20,000.00元 ），在乙方未全额交清媒体施工安全质保金的情况下，甲方有权不为</w:t>
      </w:r>
    </w:p>
    <w:p w14:paraId="6A9E9600">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乙方办理进场施工手续，造成的工期进度延期，甲方将不给予乙方合同顺延，相关广告</w:t>
      </w:r>
    </w:p>
    <w:p w14:paraId="6E9D86C6">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费用不给予核减。</w:t>
      </w:r>
    </w:p>
    <w:p w14:paraId="00D6409B">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5.2如乙方在合同履行期内发生设备故障、清洁等情况时，且乙方在甲方书面通</w:t>
      </w:r>
    </w:p>
    <w:p w14:paraId="55ECAA6E">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知规定期限内仍未进行整改，甲方有权从乙方缴纳的媒体施工质保金中扣除维护、维修</w:t>
      </w:r>
    </w:p>
    <w:p w14:paraId="4482E55B">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费用进行整改，整改相关费用以书面函件付费用明细及票据提供给乙方。</w:t>
      </w:r>
    </w:p>
    <w:p w14:paraId="0AE0A130">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5.3合同期满，甲方在扣除乙方应付未付的各项费用后，七个工作日内将媒体施</w:t>
      </w:r>
    </w:p>
    <w:p w14:paraId="682FAB2A">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工安全质保金无息退还乙方。</w:t>
      </w:r>
    </w:p>
    <w:p w14:paraId="4BF5459D">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5.4如因乙方违约或其他乙方原因，导致本合同提前解除或终止，甲方在扣除乙</w:t>
      </w:r>
    </w:p>
    <w:p w14:paraId="54D3929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方应付未付的各项费用后，七个工作日内将媒体施工安全质保金无息退还乙方。</w:t>
      </w:r>
    </w:p>
    <w:p w14:paraId="1C263AF6">
      <w:pPr>
        <w:pStyle w:val="2"/>
        <w:rPr>
          <w:rFonts w:hint="eastAsia"/>
          <w:color w:val="auto"/>
          <w:highlight w:val="none"/>
        </w:rPr>
      </w:pPr>
    </w:p>
    <w:p w14:paraId="584A6CA4">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五、其他费用</w:t>
      </w:r>
    </w:p>
    <w:p w14:paraId="5ADF5A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1、电费</w:t>
      </w:r>
    </w:p>
    <w:p w14:paraId="0B8347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乙方负担本合同项下全部媒体在合同期内的电费。</w:t>
      </w:r>
    </w:p>
    <w:p w14:paraId="604538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（1）计算标准：</w:t>
      </w:r>
    </w:p>
    <w:p w14:paraId="64441E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由乙方负责对LED屏媒体加装独立电表核算实际用电量，甲方依据武汉天河国际机场</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号航站楼LED屏媒体实际用电量按月向乙方收取电费，执行标准按机场统一规定。</w:t>
      </w:r>
    </w:p>
    <w:p w14:paraId="089169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（2）支付时间：</w:t>
      </w:r>
    </w:p>
    <w:p w14:paraId="779B3A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电费由武汉天河国际机场相关电力供应单位开具电费交纳通知单后，由乙方在</w:t>
      </w:r>
      <w:r>
        <w:rPr>
          <w:rFonts w:hint="eastAsia" w:ascii="仿宋" w:hAnsi="仿宋" w:eastAsia="仿宋" w:cs="仿宋"/>
          <w:b/>
          <w:bCs/>
          <w:color w:val="auto"/>
          <w:sz w:val="24"/>
          <w:highlight w:val="none"/>
        </w:rPr>
        <w:t>3</w:t>
      </w:r>
      <w:r>
        <w:rPr>
          <w:rFonts w:hint="eastAsia" w:ascii="仿宋" w:hAnsi="仿宋" w:eastAsia="仿宋" w:cs="仿宋"/>
          <w:color w:val="auto"/>
          <w:sz w:val="24"/>
          <w:highlight w:val="none"/>
        </w:rPr>
        <w:t>个工作日内向甲方或甲方指定的单位支付，并由武汉天河国际机场相关电力供应单位为乙方开具相应发票。</w:t>
      </w:r>
    </w:p>
    <w:p w14:paraId="55743F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2、税费</w:t>
      </w:r>
    </w:p>
    <w:p w14:paraId="30B974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因本合同发生的各项税费，由甲、乙双方按国家有关规定各自承担。</w:t>
      </w:r>
    </w:p>
    <w:p w14:paraId="4A5DD43B">
      <w:pPr>
        <w:spacing w:line="360" w:lineRule="auto"/>
        <w:ind w:firstLine="480" w:firstLineChars="200"/>
        <w:rPr>
          <w:rFonts w:hint="eastAsia" w:ascii="宋体" w:hAnsi="宋体"/>
          <w:color w:val="auto"/>
          <w:sz w:val="24"/>
          <w:highlight w:val="none"/>
        </w:rPr>
      </w:pPr>
    </w:p>
    <w:p w14:paraId="703CF2BF">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六、甲方权利及义务</w:t>
      </w:r>
    </w:p>
    <w:p w14:paraId="512FD0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1、审核乙方的营业执照，确认乙方在本合同经营期限内持续拥有合法经营广告业务的资格。</w:t>
      </w:r>
    </w:p>
    <w:p w14:paraId="392A04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2、甲方负责根据《中华人民共和国广告法》及机场相关管理部门的广告画面管理等相关规定对乙方提交的广告画面样本进行审核。甲方应自收到乙方提交的广告画面及播出和发布所有内容的方案</w:t>
      </w:r>
      <w:r>
        <w:rPr>
          <w:rFonts w:hint="eastAsia" w:ascii="仿宋" w:hAnsi="仿宋" w:eastAsia="仿宋" w:cs="仿宋"/>
          <w:b/>
          <w:bCs/>
          <w:color w:val="auto"/>
          <w:sz w:val="24"/>
          <w:highlight w:val="none"/>
        </w:rPr>
        <w:t>5</w:t>
      </w:r>
      <w:r>
        <w:rPr>
          <w:rFonts w:hint="eastAsia" w:ascii="仿宋" w:hAnsi="仿宋" w:eastAsia="仿宋" w:cs="仿宋"/>
          <w:color w:val="auto"/>
          <w:sz w:val="24"/>
          <w:highlight w:val="none"/>
        </w:rPr>
        <w:t>个工作日内，决定同意发布（并发出“核准发布回执-2”）或不同意发布并提出修改意见。</w:t>
      </w:r>
    </w:p>
    <w:p w14:paraId="614349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3、负责审查并办理广告上刊所需的相关手续。</w:t>
      </w:r>
    </w:p>
    <w:p w14:paraId="7C3FB7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（1）负责办理乙方人员及其客户进出武汉天河国际机场</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号航站楼控制区的相关手续，所发生的一切费用由乙方承担。</w:t>
      </w:r>
    </w:p>
    <w:p w14:paraId="0274A7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（2）负责在武汉天河国际机场</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号航站楼有关管理部门办理广告上刊所需的相关手续。</w:t>
      </w:r>
    </w:p>
    <w:p w14:paraId="2FC283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4、甲方负责前期播控设备更换培训工作。</w:t>
      </w:r>
    </w:p>
    <w:p w14:paraId="67C5B4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5、向乙方提供公益宣传、旅客服务信息或武汉天河国际机场宣传片等公众传媒信息，供乙方播放。</w:t>
      </w:r>
    </w:p>
    <w:p w14:paraId="5B42CB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如遇重大活动或时政需要或武汉天河国际机场出现大面积航班延误等突发性事件，需乙方配合在指定的时间段内播出非盈利目的相关内容，甲方应提前第一时间以书面形式通知乙方并提供相关内容（如涉及授权或版权问题，由甲方负责解决）。</w:t>
      </w:r>
    </w:p>
    <w:p w14:paraId="3927F7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7、提供本合同项下媒体正常运行所需的供电设备及附属设施，并确保电力正常供应；保证合同项下LED屏媒体运行时间为每天</w:t>
      </w:r>
      <w:r>
        <w:rPr>
          <w:rFonts w:hint="eastAsia" w:ascii="仿宋" w:hAnsi="仿宋" w:eastAsia="仿宋" w:cs="仿宋"/>
          <w:b/>
          <w:bCs/>
          <w:color w:val="auto"/>
          <w:sz w:val="24"/>
          <w:highlight w:val="none"/>
        </w:rPr>
        <w:t>17</w:t>
      </w:r>
      <w:r>
        <w:rPr>
          <w:rFonts w:hint="eastAsia" w:ascii="仿宋" w:hAnsi="仿宋" w:eastAsia="仿宋" w:cs="仿宋"/>
          <w:color w:val="auto"/>
          <w:sz w:val="24"/>
          <w:highlight w:val="none"/>
        </w:rPr>
        <w:t>个小时，早</w:t>
      </w:r>
      <w:r>
        <w:rPr>
          <w:rFonts w:hint="eastAsia" w:ascii="仿宋" w:hAnsi="仿宋" w:eastAsia="仿宋" w:cs="仿宋"/>
          <w:b/>
          <w:bCs/>
          <w:color w:val="auto"/>
          <w:sz w:val="24"/>
          <w:highlight w:val="none"/>
        </w:rPr>
        <w:t>6:30</w:t>
      </w:r>
      <w:r>
        <w:rPr>
          <w:rFonts w:hint="eastAsia" w:ascii="仿宋" w:hAnsi="仿宋" w:eastAsia="仿宋" w:cs="仿宋"/>
          <w:color w:val="auto"/>
          <w:sz w:val="24"/>
          <w:highlight w:val="none"/>
        </w:rPr>
        <w:t>—晚</w:t>
      </w:r>
      <w:r>
        <w:rPr>
          <w:rFonts w:hint="eastAsia" w:ascii="仿宋" w:hAnsi="仿宋" w:eastAsia="仿宋" w:cs="仿宋"/>
          <w:b/>
          <w:bCs/>
          <w:color w:val="auto"/>
          <w:sz w:val="24"/>
          <w:highlight w:val="none"/>
        </w:rPr>
        <w:t>23:30</w:t>
      </w:r>
      <w:r>
        <w:rPr>
          <w:rFonts w:hint="eastAsia" w:ascii="仿宋" w:hAnsi="仿宋" w:eastAsia="仿宋" w:cs="仿宋"/>
          <w:color w:val="auto"/>
          <w:sz w:val="24"/>
          <w:highlight w:val="none"/>
        </w:rPr>
        <w:t>。</w:t>
      </w:r>
    </w:p>
    <w:p w14:paraId="3D6FA8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8、本合同到期后，如乙方未能续约不再继续经营，甲方应立即对本合同项下媒体中乙方所发布广告画面进行下刊处理。</w:t>
      </w:r>
    </w:p>
    <w:p w14:paraId="2A94FD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9、【若由甲方负责建设媒体——媒体产权条款】：</w:t>
      </w:r>
    </w:p>
    <w:p w14:paraId="347D38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本合同项下</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lang w:val="zh-CN"/>
        </w:rPr>
        <w:t>媒体</w:t>
      </w:r>
      <w:r>
        <w:rPr>
          <w:rFonts w:hint="eastAsia" w:ascii="仿宋" w:hAnsi="仿宋" w:eastAsia="仿宋" w:cs="仿宋"/>
          <w:color w:val="auto"/>
          <w:sz w:val="24"/>
          <w:highlight w:val="none"/>
        </w:rPr>
        <w:t>由甲方提供并负责建设安装，所发生的费用由甲方承担，产权归甲方所有。</w:t>
      </w:r>
    </w:p>
    <w:p w14:paraId="6017C6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10、【若由甲方负责建设媒体——媒体维保条款】：</w:t>
      </w:r>
    </w:p>
    <w:p w14:paraId="2382E0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负责本合同项下</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媒体的日常维护，并承担媒体所需的维护及维修费用。如媒体设备、设施发生故障，甲方应在</w:t>
      </w:r>
      <w:r>
        <w:rPr>
          <w:rFonts w:hint="eastAsia" w:ascii="仿宋" w:hAnsi="仿宋" w:eastAsia="仿宋" w:cs="仿宋"/>
          <w:b/>
          <w:bCs/>
          <w:color w:val="auto"/>
          <w:sz w:val="24"/>
          <w:highlight w:val="none"/>
        </w:rPr>
        <w:t>48</w:t>
      </w:r>
      <w:r>
        <w:rPr>
          <w:rFonts w:hint="eastAsia" w:ascii="仿宋" w:hAnsi="仿宋" w:eastAsia="仿宋" w:cs="仿宋"/>
          <w:color w:val="auto"/>
          <w:sz w:val="24"/>
          <w:highlight w:val="none"/>
        </w:rPr>
        <w:t>小时内更换或修复故障设备、设施。</w:t>
      </w:r>
    </w:p>
    <w:p w14:paraId="62376B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11、【若由乙方负责建设媒体——媒体建设标准条款】：</w:t>
      </w:r>
    </w:p>
    <w:p w14:paraId="76722C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负责提供媒体建设标准要求，并对乙方的施工方案及计划进行审查。</w:t>
      </w:r>
    </w:p>
    <w:p w14:paraId="0727F26B">
      <w:pPr>
        <w:spacing w:line="360" w:lineRule="auto"/>
        <w:ind w:left="2" w:leftChars="1" w:firstLine="480" w:firstLineChars="200"/>
        <w:rPr>
          <w:rFonts w:hint="eastAsia" w:ascii="宋体" w:hAnsi="宋体"/>
          <w:color w:val="auto"/>
          <w:sz w:val="24"/>
          <w:highlight w:val="none"/>
        </w:rPr>
      </w:pPr>
    </w:p>
    <w:p w14:paraId="4E42DA68">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七、乙方权利及义务</w:t>
      </w:r>
    </w:p>
    <w:p w14:paraId="597440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代理公司】乙方应具备广告经营资质、签署和履行本合同所需的其他合法资质及有效授权。提供有效的并加盖公章的营业执照复印件、法人组织机构代码证书复印件、法定代表人授权委托书（若由法定代表人授权代理人签署本合同）、广告经营资质证明文件、履行本合同所需的其他合法资质证明文件和有效授权资料，及</w:t>
      </w:r>
      <w:bookmarkStart w:id="249" w:name="_Hlk147670375"/>
      <w:r>
        <w:rPr>
          <w:rFonts w:hint="eastAsia" w:ascii="仿宋" w:hAnsi="仿宋" w:eastAsia="仿宋" w:cs="仿宋"/>
          <w:color w:val="auto"/>
          <w:sz w:val="24"/>
          <w:highlight w:val="none"/>
        </w:rPr>
        <w:t>市场监督管理部门</w:t>
      </w:r>
      <w:bookmarkEnd w:id="249"/>
      <w:r>
        <w:rPr>
          <w:rFonts w:hint="eastAsia" w:ascii="仿宋" w:hAnsi="仿宋" w:eastAsia="仿宋" w:cs="仿宋"/>
          <w:color w:val="auto"/>
          <w:sz w:val="24"/>
          <w:highlight w:val="none"/>
        </w:rPr>
        <w:t>要求的其他证明材料，以保证合法经营广告业务。如因乙方不具备相关资格资质或授权、广告发布行为和内容等违法或者侵犯第三方合法权益而引致的行政处罚、民事赔偿等任何不利后果均由乙方自行承担法律责任，并对由此给甲方造成的任何不良影响和损失（包含甲方因此遭受的行政机关的罚款）承担赔偿责任。</w:t>
      </w:r>
    </w:p>
    <w:p w14:paraId="27A6B6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直接客户】乙方应具备签署和履行本合同所需的合法资质及有效授权，提供有效的并加盖公章的营业执照复印件（无营业执照的个体或组织提供组织机构代码证复印件）、法人组织机构代码证书复印件、法定代表人授权委托书（若由法定代表人授权代理人签署本合同）、履行本合同所需的合法资质及有效授权资料，等甲方要求提供的其他证明材料，及市场监督管理部门要求的其他证明材料。如因乙方不具备相关资格资质或授权、广告发布内容违法或者侵犯第三方合法权益而引致的行政处罚、民事赔偿等任何不利后果均由乙方自行承担法律责任，并对由此给甲方造成的任何不良影响和损失（包括但不限于甲方因此遭受的行政机关的罚款、甲方可能承担的赔偿责任及连带责任等）承担赔偿责任。</w:t>
      </w:r>
    </w:p>
    <w:p w14:paraId="7FDA0F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2、按本合同第三条约定的时间和方式足额支付广告经营费，并按期足额向甲方或甲方指定的单位支付履约保证金、电费等费用。</w:t>
      </w:r>
    </w:p>
    <w:p w14:paraId="1146E9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3、乙方应按照《中华人民共和国广告法》规定向甲方提交所发布广告画面的相关证明材料，乙方应在广告发布前</w:t>
      </w:r>
      <w:r>
        <w:rPr>
          <w:rFonts w:hint="eastAsia" w:ascii="仿宋" w:hAnsi="仿宋" w:eastAsia="仿宋" w:cs="仿宋"/>
          <w:b/>
          <w:bCs/>
          <w:color w:val="auto"/>
          <w:sz w:val="24"/>
          <w:highlight w:val="none"/>
        </w:rPr>
        <w:t>5</w:t>
      </w:r>
      <w:r>
        <w:rPr>
          <w:rFonts w:hint="eastAsia" w:ascii="仿宋" w:hAnsi="仿宋" w:eastAsia="仿宋" w:cs="仿宋"/>
          <w:color w:val="auto"/>
          <w:sz w:val="24"/>
          <w:highlight w:val="none"/>
        </w:rPr>
        <w:t>个工作日将本合同项下媒体播放的广告画面、广告视频等画面审查材料加盖公章一式四份，以及填写完整的《户外广告登记表》提交甲方审查，并在甲方审定同意并收到甲方发出的“核准发布回执-2”后方能发布。若因乙方广告画面违反《中华人民共和国广告法》规定，或未能及时递交材料，或递交的材料不完整等原因，导致未能正常上刊，相关责任由乙方承担；通过甲方审核乙方正常上刊的广告画面，因广告发布内容违法或侵犯第三方合法权益而引致的行政处罚、民事赔偿等任何不利后果均由乙方自行承担法律责任，且乙方应对由此给甲方造成的任何不良影响和损失（包括但不限于甲方因此遭受的行政机关的罚款、甲方可能承担的赔偿责任及连带责任等）承担赔偿责任；乙方所提供的电子媒体素材格式需符合目标电子媒体播放要求，并于画面上刊前一个工作日送达甲方换刊负责部门，凡因乙方所提供的电子媒体素材格式不符合素材要求、乙方送达时间延误等原因造成电子媒体非正常播放的，甲方不承担任何责任。</w:t>
      </w:r>
    </w:p>
    <w:p w14:paraId="26FD67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广告媒体画面审查材料应包括如下内容： </w:t>
      </w:r>
    </w:p>
    <w:p w14:paraId="0202B3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（1）电子类媒体所发布的全部广告内容列表；</w:t>
      </w:r>
    </w:p>
    <w:p w14:paraId="090E14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（2）广告内容小样（视频类广告应提供播出内容光盘，静态广告应提供彩打小样）；</w:t>
      </w:r>
    </w:p>
    <w:p w14:paraId="66D31F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（3）甲方要求的其他审查证明相关材料。</w:t>
      </w:r>
    </w:p>
    <w:p w14:paraId="5D5DEF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若乙方未经甲方审核同意私自发布广告的，甲方有权对涉及媒体做停刊处理，且无需对乙方进行任何形式的补偿。若乙方拒绝停止播出或发布的，视为乙方违约，按本合同违约责任条款执行。因乙方私自发布广告的行为造成市场监督管理部门责令处罚的，所有罚款（包含甲方连带罚款部分）均由乙方自行承担，且甲方有权追究乙方的违约赔偿责任。 </w:t>
      </w:r>
    </w:p>
    <w:p w14:paraId="709FB1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乙方应按照《中华人民共和国广告法》规定提供广告画面所需证明材料并确保真实性及合法性。若乙方不能按照《中华人民共和国广告法》规定提供相关材料或提供虚假的证明材料，导致的违法行为，甲方有权对涉及媒体做停刊处理，且无需对乙方进行任何形式的补偿。因此造成市场监督管理部门责令处罚的，所有罚款（包含甲方连带罚款部分）均由乙方自行承担，且甲方有权追究乙方的违约赔偿责任。 </w:t>
      </w:r>
    </w:p>
    <w:p w14:paraId="241576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对本合同项下媒体自行签订广告发布合同，任何广告合同项下的争议均不应导致甲方受到牵连或损失，并应保证所发布广告内容的真实性、合法性。保证其广告发布行为和广告内容等符合相关法律、法规的规定及政府主管部门的有关管理规定，不侵犯任何第三方包括知识产权在内的合法权益，不涉及宗教、民族等敏感问题，否则应自行承担后果，并赔偿由此给甲方造成的损失。</w:t>
      </w:r>
    </w:p>
    <w:p w14:paraId="6C22B6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7、广告画面除符合《中华人民共和国广告法》规定外，广告画面、形式应与航站楼环境相协调。广告画面设计应简洁、富于美感,色彩搭配柔和、明快,避免强烈、鲜艳、繁杂的色彩运用。</w:t>
      </w:r>
    </w:p>
    <w:p w14:paraId="546A13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8、未经甲方同意，不得擅自增设、更改广告媒体。</w:t>
      </w:r>
    </w:p>
    <w:p w14:paraId="5F2E21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媒体建设过程及日常运行中乙方工作人员进入机场区域，应遵守航站楼隔离区证件管理规定及甲方的有关管理规定，并服从甲方工作人员的管理，因乙方工作人员故意或过失造成事故的，乙方承担直接责任并进行赔偿。</w:t>
      </w:r>
    </w:p>
    <w:p w14:paraId="3AFEA1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【由乙方负责巡视和保障情况下，增加10-13条】</w:t>
      </w:r>
    </w:p>
    <w:p w14:paraId="1FFFEB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乙方负责对原合同媒体进行巡视维保工作，在武汉天河国际机场设置值班室，安排专职人员负责媒体日常巡视和设备维修维保工作，确保及时发现并处置媒体故障并及时向甲方值班人员反馈，保障设备安全运行。</w:t>
      </w:r>
    </w:p>
    <w:p w14:paraId="6FAC4B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11、乙方应全力配合甲方做好武汉天河国际机场重大保障任务工作，及时调整人员配置和加强维保力度，做好媒体防插播和应急处置工作。</w:t>
      </w:r>
    </w:p>
    <w:p w14:paraId="744CDA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乙方媒体出现大范围故障、现场不能及时修复的故障等情况的，应及时向媒体部值班人员反馈并关闭媒体，做好媒体维修提示等相关临时措施。临时措施未到位，甲方有权关闭媒体，并责令乙方限期整改，乙方承担责任及相应损失。</w:t>
      </w:r>
    </w:p>
    <w:p w14:paraId="24B351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乙方应向甲方媒体管理部报备媒体运维保障方案（包括巡视维保人员配置、巡视安排、应急处置等内容），同时每月向媒体管理部报送运维值班表。甲方按照乙方报备方案及值班表对乙方运维工作开展和台账记录情况进行检查，并有权对发现的问题采取限期整改、关闭媒体等处置措施，乙方应承担责任及相应损失。</w:t>
      </w:r>
    </w:p>
    <w:p w14:paraId="4D36AD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【若由乙方负责建设媒体——媒体建设标准条款】：</w:t>
      </w:r>
    </w:p>
    <w:p w14:paraId="12600A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乙方负责本合同项下</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媒体的制作及安装工作。媒体外观形式、制作工艺及材质应符合机场相关管理部门的审核要求。乙方根据机场相关管理部门的施工管理规定要求向甲方报送媒体的制作和施工方案（包括媒体设计、施工单位资质等相关材料），方案须经甲方书面同意后方可进行施工建设。因乙方提供的施工方案等材料不全或不符合相关要求造成后续工期延误的，损失由乙方承担。</w:t>
      </w:r>
    </w:p>
    <w:p w14:paraId="34E5AF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14、【若由乙方负责建设媒体——媒体建设规范条款】：</w:t>
      </w:r>
    </w:p>
    <w:p w14:paraId="5AFB11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媒体的制作标准须符合甲方媒体建设要求。乙方可从甲方的合格供应商中选择制作公司进行媒体制作安装，也可委托其他有资质的公司进行媒体制作安装（在乙方确定供应厂商后，供应厂商必须提供媒体样品，待甲方检验合格后方可制作），在安装工作中乙方必须服从甲方及机场的管理。媒体建设完成后由甲方及机场相关管理部门验收合格后方能发布。</w:t>
      </w:r>
    </w:p>
    <w:p w14:paraId="5168FC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15、【若由乙方负责建设媒体——媒体维修维保条款】</w:t>
      </w:r>
    </w:p>
    <w:p w14:paraId="35341A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乙方负责</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媒体的日常维护、维修、保养、清洁等所产生的一切费用，确保相关设备、设施的完好和正常运行，为保证电子媒体显示效果、画面质量以及应急处置效率，如媒体设备、播控设备、设施发生故障，乙方应在48小时内更换或修复故障设备、设施，相关费用由乙方承担。若超过规定的时间乙方未修复的，甲方有权关闭媒体或找第三方进行维修，所产生的费用及损失由乙方承担。</w:t>
      </w:r>
    </w:p>
    <w:p w14:paraId="22B799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乙方需按甲方要求签订涉及媒体安全管理的相关协议及承诺书，并保证媒体设备的完好及运行正常，确定安全责任人，建立日常的安全检查维护制度，须做好媒体维护检查记录台账，并于每月</w:t>
      </w:r>
      <w:r>
        <w:rPr>
          <w:rFonts w:hint="eastAsia" w:ascii="仿宋" w:hAnsi="仿宋" w:eastAsia="仿宋" w:cs="仿宋"/>
          <w:b/>
          <w:bCs/>
          <w:color w:val="auto"/>
          <w:sz w:val="24"/>
          <w:highlight w:val="none"/>
        </w:rPr>
        <w:t>5</w:t>
      </w:r>
      <w:r>
        <w:rPr>
          <w:rFonts w:hint="eastAsia" w:ascii="仿宋" w:hAnsi="仿宋" w:eastAsia="仿宋" w:cs="仿宋"/>
          <w:color w:val="auto"/>
          <w:sz w:val="24"/>
          <w:highlight w:val="none"/>
        </w:rPr>
        <w:t>日前向甲方媒体管理部提供上月媒体安全自查报告。</w:t>
      </w:r>
    </w:p>
    <w:p w14:paraId="59EEF6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16、【若由乙方负责建设媒体——媒体投保及损失赔偿条款】</w:t>
      </w:r>
    </w:p>
    <w:p w14:paraId="26FCB1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对本合同项下的设施设备投保，包括但不限于旅客人身意外伤害保险、财产保险等，以保证在合同期间人员和财产受到意外损失时能够得到赔偿。若乙方未按要求对本合同项下的设施设备投保，造成的一切损失均由乙方自行承担。乙方应在本合同生效</w:t>
      </w:r>
      <w:r>
        <w:rPr>
          <w:rFonts w:hint="eastAsia" w:ascii="仿宋" w:hAnsi="仿宋" w:eastAsia="仿宋" w:cs="仿宋"/>
          <w:b/>
          <w:bCs/>
          <w:color w:val="auto"/>
          <w:sz w:val="24"/>
          <w:highlight w:val="none"/>
        </w:rPr>
        <w:t>60</w:t>
      </w:r>
      <w:r>
        <w:rPr>
          <w:rFonts w:hint="eastAsia" w:ascii="仿宋" w:hAnsi="仿宋" w:eastAsia="仿宋" w:cs="仿宋"/>
          <w:color w:val="auto"/>
          <w:sz w:val="24"/>
          <w:highlight w:val="none"/>
        </w:rPr>
        <w:t>日内，向甲方出示相应保险单，保险起止日期为合同实际经营日期。</w:t>
      </w:r>
    </w:p>
    <w:p w14:paraId="414CA2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如因乙方故意或过失造成X号航站楼内其他设备、设施的毁损，乙方应负责恢复原状，并承担由此产生的费用，赔偿甲方因此造成的损失。如乙方不能恢复原状，应承担相应的损害赔偿责任。</w:t>
      </w:r>
    </w:p>
    <w:p w14:paraId="7D264E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因乙方设备出现故障频次高或同类型故障反复出现等设备自身原因导致的情况，影响机场服务形象或造成机场旅客伤害及机场财产受到损失，甲方有权对故障媒体进行断电或拆除，且无需对乙方进行任何形式的补偿。并要求乙方限期整改，由此发生的所有费用由乙方承担；造成机场旅客伤害及机场财产受到损失的，乙方应负责进行相应的赔偿。</w:t>
      </w:r>
    </w:p>
    <w:p w14:paraId="57E31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17、【若由乙方负责建设媒体媒体产权归乙方——媒体产权条款】：</w:t>
      </w:r>
    </w:p>
    <w:p w14:paraId="121E35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乙方负责媒体设施的建设、安装，由此所发生的一切费用由乙方承担，合同到期且媒体设施拆除后，产权继续归乙方所有。</w:t>
      </w:r>
    </w:p>
    <w:p w14:paraId="7FC7A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本合同到期后，如乙方未能续约不再继续经营，则乙方应于</w:t>
      </w:r>
      <w:r>
        <w:rPr>
          <w:rFonts w:hint="eastAsia" w:ascii="仿宋" w:hAnsi="仿宋" w:eastAsia="仿宋" w:cs="仿宋"/>
          <w:b/>
          <w:bCs/>
          <w:color w:val="auto"/>
          <w:sz w:val="24"/>
          <w:highlight w:val="none"/>
        </w:rPr>
        <w:t>7</w:t>
      </w:r>
      <w:r>
        <w:rPr>
          <w:rFonts w:hint="eastAsia" w:ascii="仿宋" w:hAnsi="仿宋" w:eastAsia="仿宋" w:cs="仿宋"/>
          <w:color w:val="auto"/>
          <w:sz w:val="24"/>
          <w:highlight w:val="none"/>
        </w:rPr>
        <w:t>日内将媒体设备撤出武汉天河国际机场且将物联网卡交还甲方，并负责将甲方原有媒体恢复原位或按机场要求标准装修恢复原状。如逾期未拆除，视为乙方放弃该媒体的所有权，媒体产权归甲方所有，甲方不必另付乙方任何费用；若甲方无意保留媒体产权，则有权对媒体进行处置，所发生一切费用由乙方承担或从履约保证金中扣除。</w:t>
      </w:r>
    </w:p>
    <w:p w14:paraId="168F52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18、乙方清楚并执行甲方因机场特殊政治保障、安全保障的需要所提出的专项要求。</w:t>
      </w:r>
    </w:p>
    <w:p w14:paraId="4D0E5E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如乙方利用媒体播放微博等动态在线资讯内容，须保证内容的真实性及合法性，不得出现虚假、反动及具有煽动性的内容。因此行为产生的一切法律后果由乙方独自承担，甲方对此不承担任何责任，如因上述原因给甲方造成损失的，乙方应当赔偿由此给甲方造成的全部损失。乙方应当严格执行先审后发评论管理制度，关闭评论、弹幕功能，杜绝各类负面信息的传播。</w:t>
      </w:r>
    </w:p>
    <w:p w14:paraId="0A5FE7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20、媒体播放内容及播放时间应符合甲方要求：</w:t>
      </w:r>
    </w:p>
    <w:p w14:paraId="7E8C70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（1）LED屏播放广告应保证在同一区域内画面一致并同步播放。</w:t>
      </w:r>
    </w:p>
    <w:p w14:paraId="474EB6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（2）按甲方播放时间要求播出播放节目，每天播放时间为</w:t>
      </w:r>
      <w:r>
        <w:rPr>
          <w:rFonts w:hint="eastAsia" w:ascii="仿宋" w:hAnsi="仿宋" w:eastAsia="仿宋" w:cs="仿宋"/>
          <w:b/>
          <w:bCs/>
          <w:color w:val="auto"/>
          <w:sz w:val="24"/>
          <w:highlight w:val="none"/>
        </w:rPr>
        <w:t>17</w:t>
      </w:r>
      <w:r>
        <w:rPr>
          <w:rFonts w:hint="eastAsia" w:ascii="仿宋" w:hAnsi="仿宋" w:eastAsia="仿宋" w:cs="仿宋"/>
          <w:color w:val="auto"/>
          <w:sz w:val="24"/>
          <w:highlight w:val="none"/>
        </w:rPr>
        <w:t>小时（早</w:t>
      </w:r>
      <w:r>
        <w:rPr>
          <w:rFonts w:hint="eastAsia" w:ascii="仿宋" w:hAnsi="仿宋" w:eastAsia="仿宋" w:cs="仿宋"/>
          <w:b/>
          <w:bCs/>
          <w:color w:val="auto"/>
          <w:sz w:val="24"/>
          <w:highlight w:val="none"/>
        </w:rPr>
        <w:t>6:30</w:t>
      </w:r>
      <w:r>
        <w:rPr>
          <w:rFonts w:hint="eastAsia" w:ascii="仿宋" w:hAnsi="仿宋" w:eastAsia="仿宋" w:cs="仿宋"/>
          <w:color w:val="auto"/>
          <w:sz w:val="24"/>
          <w:highlight w:val="none"/>
        </w:rPr>
        <w:t>—晚</w:t>
      </w:r>
      <w:r>
        <w:rPr>
          <w:rFonts w:hint="eastAsia" w:ascii="仿宋" w:hAnsi="仿宋" w:eastAsia="仿宋" w:cs="仿宋"/>
          <w:b/>
          <w:bCs/>
          <w:color w:val="auto"/>
          <w:sz w:val="24"/>
          <w:highlight w:val="none"/>
        </w:rPr>
        <w:t>23:30</w:t>
      </w:r>
      <w:r>
        <w:rPr>
          <w:rFonts w:hint="eastAsia" w:ascii="仿宋" w:hAnsi="仿宋" w:eastAsia="仿宋" w:cs="仿宋"/>
          <w:color w:val="auto"/>
          <w:sz w:val="24"/>
          <w:highlight w:val="none"/>
        </w:rPr>
        <w:t>）。</w:t>
      </w:r>
    </w:p>
    <w:p w14:paraId="496C5D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（3）LED电子显示屏媒体全天播出时段的</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按照甲方要求播放公益宣传、旅客服务信息，</w:t>
      </w:r>
      <w:r>
        <w:rPr>
          <w:rFonts w:hint="eastAsia" w:ascii="仿宋" w:hAnsi="仿宋" w:eastAsia="仿宋" w:cs="仿宋"/>
          <w:b/>
          <w:bCs/>
          <w:color w:val="auto"/>
          <w:sz w:val="24"/>
          <w:highlight w:val="none"/>
          <w:lang w:val="en-US" w:eastAsia="zh-CN"/>
        </w:rPr>
        <w:t>70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为商业广告播出时段。除此之外，如遇武汉天河国际机场出现航班大面积延误等情况，乙方应配合甲方按照相关要求播放旅客服务信息等甲方指定内容；如遇国家或武汉市政府重大活动或时政需要，乙方需配合甲方在指定的时间段内播出非盈利目的相关内容。</w:t>
      </w:r>
    </w:p>
    <w:p w14:paraId="32897A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严格对本合同项下媒体控制机房及播出人员、设备的管理，确保媒体的运营安全，并保证在规定的播放时间内，不能出现停播或外界插播现象。如因甲方原因或因非乙方原因导致的停播，不构成乙方违约,甲方应按天数核减相关广告经营费。做好运控机房的防盗工作，确保运控机房消防设备设施配备完善且在有效期内。对信号传输系统设立多元化的信息安全防护，确保网络传输安全。对画面数据信息加装安全保密措施，确保数据源安全。</w:t>
      </w:r>
    </w:p>
    <w:p w14:paraId="0B8AB5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乙方负责建设媒体且自行进行巡视的，应向甲方提供巡视人员配置、巡视频次等保障方案，经甲方媒体部审核同意后执行。乙方全力配合甲方做好应急处置工作，乙方应向甲方提供（应急抢修方案），如乙方媒体出现大范围故障、播放内容错误的，甲方有权关闭媒体，并令乙方限期整改，乙方承担直接责任及相应损失。</w:t>
      </w:r>
    </w:p>
    <w:p w14:paraId="09E4FBE8">
      <w:pPr>
        <w:spacing w:line="360" w:lineRule="auto"/>
        <w:ind w:firstLine="480" w:firstLineChars="200"/>
        <w:jc w:val="left"/>
        <w:rPr>
          <w:rFonts w:hint="eastAsia" w:ascii="宋体" w:hAnsi="宋体"/>
          <w:color w:val="auto"/>
          <w:sz w:val="24"/>
          <w:highlight w:val="none"/>
        </w:rPr>
      </w:pPr>
    </w:p>
    <w:p w14:paraId="40CFBD71">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八、合同解除</w:t>
      </w:r>
    </w:p>
    <w:p w14:paraId="7A1430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1、经双方协商一致，并达成书面协议后，本合同可以解除。</w:t>
      </w:r>
    </w:p>
    <w:p w14:paraId="5AA2A8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2、任何一方如需提前解除合同，均应在解除合同前</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个月（合同期一个月及一个月以下的合同需提前15天；合同期一个月以上三个月以下的合同需提前一个月；合同期三个月以上需提前三个月；合同期三年以上需提前六个月）以书面形式向对方发出提前解除合同通知。经双方协商无异议后，以书面方式解除合同，甲方应按乙方实际占用广告位的时间结算费用，如预付的款项里有多余部分，将多余部分退还乙方并退还乙方交付的履约保证金；在乙方提出提前解除合同的情况下，乙方交付的履约保证金不予退还，作为乙方提前解除合同对甲方广告经营费的补偿。</w:t>
      </w:r>
    </w:p>
    <w:p w14:paraId="110AA6F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乙方不得因自身原因向甲方提出提前解除部分合同、退还部分媒体的要求。</w:t>
      </w:r>
    </w:p>
    <w:p w14:paraId="20D01A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乙方严重违约，乙方在接到甲方的书面通知后15日内仍未支付广告经营费、其他相关费用和违约金；或未纠正其他违约行为的，乙方除应支付前述违约金外，甲方有权单方面解除本合同，收回合同广告位，乙方交付的履约保证金不予退还，同时需支付甲方三个月广告经营费作为对甲方广告经营费的 补偿。造成甲方经济损失的，乙方应一并予以赔偿。</w:t>
      </w:r>
    </w:p>
    <w:p w14:paraId="6363B6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4、因甲方违约导致广告不能发布，且甲方未能在违约行为发生后15日内予以纠正的，乙方有权解除合同，甲方须按广告的实际发布天数清算广告经营费，如有多余部分，将多余部分退还乙方，并返还履约保证金。</w:t>
      </w:r>
    </w:p>
    <w:p w14:paraId="0B8136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如乙方出现破产、被吊销营业执照、帐户或财产被查封等不能正常经营的情况，甲方可以单方面解除合同，而无须补偿乙方。甲方应按乙方实际占用广告位的时间结算费用，多退少补，乙方交付的履约保证金不予退还。</w:t>
      </w:r>
    </w:p>
    <w:p w14:paraId="21E5A9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由于国家及武汉市政府及其有关管理部门政策调整或者机场流程环境调整、业务布局改变，造成广告位的撤销、变更等无法继续履行本合同的情况，甲方有权在及时通知乙方并提供相关证明的情况下单方面解除合同，并且不受前述第2款的约束。</w:t>
      </w:r>
    </w:p>
    <w:p w14:paraId="6A71B1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7、因前述第1、4、6款规定解除本合同的，甲方应按乙方实际占用广告位的时间结算费用，如有多余部分，将多余部分退还乙方，并在合同解除后15日内向乙方退还履约保证金。</w:t>
      </w:r>
    </w:p>
    <w:p w14:paraId="31E070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8、【媒体产权特殊条款参考】由乙方负责建设媒体的情况下，且合同到期后媒体产权归甲方所有：</w:t>
      </w:r>
    </w:p>
    <w:p w14:paraId="5EE29A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【情况一：甲方违约，甲方购买产权】</w:t>
      </w:r>
    </w:p>
    <w:p w14:paraId="4E9CA5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因甲方违约造成合同提前终止或解除，甲方无须对媒体的全部建设、安装费进行补偿，甲乙双方可就合同提前终止后媒体产权归属进行协商。若甲方有意购买媒体产权，仅须按合同提前终止时间，根据甲方认定的第三方审计机构对媒体设备的建设、安装等成本费用进行评估（评估结果将获得乙方认同，评估费由甲方承担），并按照</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媒体设备的建设、安装等成本费用分</w:t>
      </w:r>
      <w:r>
        <w:rPr>
          <w:rFonts w:hint="eastAsia" w:ascii="仿宋" w:hAnsi="仿宋" w:eastAsia="仿宋" w:cs="仿宋"/>
          <w:b/>
          <w:bCs/>
          <w:color w:val="auto"/>
          <w:sz w:val="24"/>
          <w:highlight w:val="none"/>
        </w:rPr>
        <w:t>X</w:t>
      </w:r>
      <w:r>
        <w:rPr>
          <w:rFonts w:hint="eastAsia" w:ascii="仿宋" w:hAnsi="仿宋" w:eastAsia="仿宋" w:cs="仿宋"/>
          <w:color w:val="auto"/>
          <w:sz w:val="24"/>
          <w:highlight w:val="none"/>
        </w:rPr>
        <w:t>年进行摊销（以</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媒体建成且验收合格之日起计算），并按实际使用时间计算最终未摊销部分的成本费用，甲方需按媒体的安装、建设费未摊销的部分费用进行</w:t>
      </w:r>
      <w:r>
        <w:rPr>
          <w:rFonts w:hint="eastAsia" w:ascii="仿宋" w:hAnsi="仿宋" w:eastAsia="仿宋" w:cs="仿宋"/>
          <w:b/>
          <w:bCs/>
          <w:color w:val="auto"/>
          <w:sz w:val="24"/>
          <w:highlight w:val="none"/>
        </w:rPr>
        <w:t>XX</w:t>
      </w:r>
      <w:r>
        <w:rPr>
          <w:rFonts w:hint="eastAsia" w:ascii="仿宋" w:hAnsi="仿宋" w:eastAsia="仿宋" w:cs="仿宋"/>
          <w:color w:val="auto"/>
          <w:sz w:val="24"/>
          <w:highlight w:val="none"/>
        </w:rPr>
        <w:t>媒体产权的购买。</w:t>
      </w:r>
    </w:p>
    <w:p w14:paraId="344AF9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【情况二：乙方违约，产权归甲方所有】</w:t>
      </w:r>
    </w:p>
    <w:p w14:paraId="213ACE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因乙方违约原因造成合同提前终止或解除，媒体产权归甲方所有，甲方不必另付乙方任何费用。若甲方无意保留媒体产权，则甲方将上述乙方负责建设、安装的设备产权交还乙方，因此所发生一切费用由乙方承担。</w:t>
      </w:r>
    </w:p>
    <w:p w14:paraId="3B01D5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【情况三：不可抗力造成合同终止，甲方购买产权】</w:t>
      </w:r>
    </w:p>
    <w:p w14:paraId="01B6EE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遇不可抗力或由于机场运行资源、流程环境调整、业务布局改变或由于国家及武汉市政府及其有关管理部门政策调整导致本合同解除的，甲方须将乙方出资生产、建设的媒体产权交还乙方，拆除费用由乙方自行承担。若甲方有意购买媒体产权，仅需按合同提前终止时间，按媒体的安装、建设费未摊销的部分进行购买。</w:t>
      </w:r>
    </w:p>
    <w:p w14:paraId="39B4157A">
      <w:pPr>
        <w:tabs>
          <w:tab w:val="left" w:pos="21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777B7051">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九、媒体的暂停或停止发布</w:t>
      </w:r>
    </w:p>
    <w:p w14:paraId="414719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由于武汉天河国际机场运行资源调整、流程环境调整、业务布局改变，导致乙方本合同项下媒体无法正常发布或不能继续经营，甲方应提前以书面形式通知乙方，双方应本着协商一致的原则，甲方尽力为乙方安排其他媒体位置；如甲乙双方未达成一致意见导致该媒体不能继续经营，甲方应按实际发布媒体面积、时间在乙方广告经营费中扣减（计算方式为：应扣减广告经营费=当年年度广告经营费÷媒体总面积÷365天×停止发布媒体面积×停止发布媒体天数）。</w:t>
      </w:r>
    </w:p>
    <w:p w14:paraId="7D1BEE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由于武汉天河国际机场运行资源调整、流程环境调整、业务布局改变，导致广告媒体需暂停发布的，甲方应提前以书面形式通知乙方，并按实际暂停发布媒体面积、时间在乙方应付的广告经营费中扣减（计算方式为：应扣减广告经营费=当年年度广告经营费÷媒体总面积÷365天×暂停发布媒体面积×暂停发布媒体天数）。</w:t>
      </w:r>
    </w:p>
    <w:p w14:paraId="17C8E7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3、由于商业经营风险或乙方自身原因导致无商业广告画面的，或者按合同约定要求发布公益广告画面的，不视为暂停发布媒体。</w:t>
      </w:r>
    </w:p>
    <w:p w14:paraId="2F0FB9AE">
      <w:pPr>
        <w:tabs>
          <w:tab w:val="left" w:pos="210"/>
        </w:tabs>
        <w:spacing w:line="360" w:lineRule="auto"/>
        <w:rPr>
          <w:rFonts w:hint="eastAsia" w:ascii="宋体" w:hAnsi="宋体"/>
          <w:color w:val="auto"/>
          <w:sz w:val="24"/>
          <w:highlight w:val="none"/>
        </w:rPr>
      </w:pPr>
    </w:p>
    <w:p w14:paraId="7E6A919A">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十、违约责任：</w:t>
      </w:r>
    </w:p>
    <w:p w14:paraId="0733DC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1、乙方一般性违约行为：</w:t>
      </w:r>
    </w:p>
    <w:p w14:paraId="7E732A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（1）乙方擅自变更广告媒体的规格、形式、数量及周围环境的。</w:t>
      </w:r>
    </w:p>
    <w:p w14:paraId="72F398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（2）乙方违反本合同约定条款，尚未造成严重后果的。</w:t>
      </w:r>
    </w:p>
    <w:p w14:paraId="6553C9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（3）如发生上述一般违约行为，乙方应在收到甲方书面通知24个小时内改正，如逾期未改正，除应改正外，乙方应在接到甲方书面通知后3日内缴纳不超过年度广告经营费的千分之一作为违约金。</w:t>
      </w:r>
    </w:p>
    <w:p w14:paraId="03426A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（4）乙方未在规定期限内缴纳履约保证金、广告经营费及其他费用的，每逾期一日，应按欠付金额每日万分之五的比率向甲方支付违约金。</w:t>
      </w:r>
    </w:p>
    <w:p w14:paraId="4B2E14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甲方将不定期抽查播放画面是否与报审画面相符,乙方未按照本合同第七条第3、4、5、6款规定进行广告画面的审查及备案工作，或未通过甲方审查擅自进行广告内容播放的，甲方有权对涉及媒体做停刊处理，且无需对乙方进行任何形式的补偿，一切后果由乙方自行承担（包含甲方连带罚款部分）。</w:t>
      </w:r>
    </w:p>
    <w:p w14:paraId="34EDA2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实物媒体或若由乙方自建媒体】乙方未按规定取得甲方和航站楼及机场相关单位许可擅自施工的，甲方有权视情节严重程度对乙方处以5,000.00至20,000.00元不等的违约金，乙方未按规定时间缴纳违约金的，甲方有权从履约保证金中扣除并不予配合办理后续其他施工或维保手续。</w:t>
      </w:r>
    </w:p>
    <w:p w14:paraId="6070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实物媒体或若由乙方自建媒体】甲方有权对相关媒体发现的问题采取限期整改等处置措施，乙方应承担责任及相应损失。如乙方未在限制期限内作出相应处置，甲方有权视情节严重程度对乙方处以5,000.00至20,000.00元不等的罚款，乙方未按规定时间缴纳，甲方有权不予配合办理后续其他施工或维保手续。</w:t>
      </w:r>
    </w:p>
    <w:p w14:paraId="681580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2、乙方严重违约行为：</w:t>
      </w:r>
    </w:p>
    <w:p w14:paraId="3B215B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如乙方发生本条第1款项第（1）项、第（2）项一般违约行为，未按甲方要求在规定期限内改正并支付违约金的，或在一年内累计发生3次上述一般性违约行为的，视为严重违约行为。甲方有权单方面解除合同，收回广告媒体经营权，乙方交付的履约保证金不予退还。造成甲方经济损失的，乙方应一并予以赔偿。</w:t>
      </w:r>
    </w:p>
    <w:p w14:paraId="4EC14F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乙方发生本条第1款第（4）项一般违约行为，乙方在接到甲方的书面通知后15日内仍未支付履约保证金、广告经营费、其他相关费用和违约金的，乙方除应支付前述违约金外，甲方有权单方面解除本合同，收回合同广告位，乙方交付的履约保证金不予退还，同时需支付甲方三个月广告经营费作为对甲方广告经营费的补偿。造成甲方经济损失的，乙方应一并予以赔偿。</w:t>
      </w:r>
    </w:p>
    <w:p w14:paraId="237B21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（3）如乙方未在规定期限内及时缴纳广告经营费且欠款账龄达</w:t>
      </w:r>
      <w:r>
        <w:rPr>
          <w:rFonts w:hint="eastAsia" w:ascii="仿宋" w:hAnsi="仿宋" w:eastAsia="仿宋" w:cs="仿宋"/>
          <w:b/>
          <w:bCs/>
          <w:color w:val="auto"/>
          <w:sz w:val="24"/>
          <w:highlight w:val="none"/>
          <w:u w:val="single"/>
        </w:rPr>
        <w:t>两个月(含)以上</w:t>
      </w:r>
      <w:r>
        <w:rPr>
          <w:rFonts w:hint="eastAsia" w:ascii="仿宋" w:hAnsi="仿宋" w:eastAsia="仿宋" w:cs="仿宋"/>
          <w:color w:val="auto"/>
          <w:sz w:val="24"/>
          <w:highlight w:val="none"/>
        </w:rPr>
        <w:t>的，视为严重违约行为。甲方有权拒绝对涉及欠款媒体进行换刊或对欠款媒体做下刊处理，无需对乙方进行任何形式的补偿。如乙方未在规定期限内及时缴纳广告经营费且欠款账龄达</w:t>
      </w:r>
      <w:r>
        <w:rPr>
          <w:rFonts w:hint="eastAsia" w:ascii="仿宋" w:hAnsi="仿宋" w:eastAsia="仿宋" w:cs="仿宋"/>
          <w:b/>
          <w:bCs/>
          <w:color w:val="auto"/>
          <w:sz w:val="24"/>
          <w:highlight w:val="none"/>
          <w:u w:val="single"/>
        </w:rPr>
        <w:t>三个月(含)以上</w:t>
      </w:r>
      <w:r>
        <w:rPr>
          <w:rFonts w:hint="eastAsia" w:ascii="仿宋" w:hAnsi="仿宋" w:eastAsia="仿宋" w:cs="仿宋"/>
          <w:color w:val="auto"/>
          <w:sz w:val="24"/>
          <w:highlight w:val="none"/>
        </w:rPr>
        <w:t>的</w:t>
      </w:r>
      <w:r>
        <w:rPr>
          <w:rFonts w:hint="eastAsia" w:ascii="宋体" w:hAnsi="宋体"/>
          <w:color w:val="auto"/>
          <w:sz w:val="24"/>
          <w:highlight w:val="none"/>
        </w:rPr>
        <w:t>，</w:t>
      </w:r>
      <w:r>
        <w:rPr>
          <w:rFonts w:hint="eastAsia" w:ascii="仿宋" w:hAnsi="仿宋" w:eastAsia="仿宋" w:cs="仿宋"/>
          <w:color w:val="auto"/>
          <w:sz w:val="24"/>
          <w:highlight w:val="none"/>
        </w:rPr>
        <w:t>甲方有权单方面解除合同，收回广告媒体经营权。乙方交付的履约保证金不予退还，同时需支付甲方三个月广告经营费作为对甲方广告经营费的补偿。造成甲方经济损失的，乙方应一并予以赔偿。</w:t>
      </w:r>
    </w:p>
    <w:p w14:paraId="4F6D4E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未按照《中华人民共和国广告法》规定提供广告内容，广告画面违反《中华人民共和国广告法》规定，发布虚假广告的，不论该广告是否经甲方审核同意，甲方均有权对涉及媒体做停刊处理，且无需对乙方进行任何形式的补偿，一切后果由乙方自行承担；因上述违法行为造成市场监督管理部门责令处罚的，所有罚款（包含甲方连带罚款部分）均由乙方自行承担；由此给第三方造成损害的，所有赔偿责任（包含甲方连带赔偿责任部分）均由乙方承担，且甲方有权追究乙方的法律责任。甲方有权单方面解除本合同，收回合同广告位，乙方交付的履约保证金不予退还。造成甲方经济损失的，乙方应一并予以赔偿。</w:t>
      </w:r>
    </w:p>
    <w:p w14:paraId="2F13FD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3、甲方违约行为：</w:t>
      </w:r>
    </w:p>
    <w:p w14:paraId="7AE9D4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甲方违约导致广告不能发布，且甲方未能在违约行为发生后</w:t>
      </w:r>
      <w:r>
        <w:rPr>
          <w:rFonts w:hint="eastAsia" w:ascii="仿宋" w:hAnsi="仿宋" w:eastAsia="仿宋" w:cs="仿宋"/>
          <w:b/>
          <w:bCs/>
          <w:color w:val="auto"/>
          <w:sz w:val="24"/>
          <w:highlight w:val="none"/>
        </w:rPr>
        <w:t>15</w:t>
      </w:r>
      <w:r>
        <w:rPr>
          <w:rFonts w:hint="eastAsia" w:ascii="仿宋" w:hAnsi="仿宋" w:eastAsia="仿宋" w:cs="仿宋"/>
          <w:color w:val="auto"/>
          <w:sz w:val="24"/>
          <w:highlight w:val="none"/>
        </w:rPr>
        <w:t>日内予以纠正的，乙方有权解除合同，甲方须按广告的实际发布天数清算广告经营费，如有多余部分，将多余部分退还乙方，并返还履约保证金。</w:t>
      </w:r>
    </w:p>
    <w:p w14:paraId="2FA68B89">
      <w:pPr>
        <w:adjustRightInd w:val="0"/>
        <w:spacing w:line="360" w:lineRule="auto"/>
        <w:ind w:left="630" w:hanging="630"/>
        <w:jc w:val="left"/>
        <w:textAlignment w:val="baseline"/>
        <w:rPr>
          <w:rFonts w:hint="eastAsia" w:ascii="黑体" w:hAnsi="黑体" w:eastAsia="黑体" w:cs="黑体"/>
          <w:color w:val="auto"/>
          <w:sz w:val="24"/>
          <w:highlight w:val="none"/>
        </w:rPr>
      </w:pPr>
    </w:p>
    <w:p w14:paraId="0EB88C0A">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十一、免责条款</w:t>
      </w:r>
    </w:p>
    <w:p w14:paraId="0EF18E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凡遇不可抗力或由于国家及武汉市政府及其有关管理部门政策调整及机场运行资源、流程环境调整、业务布局改变，导致本合同全部或部分无法继续履行时，双方应及时协商，并在提供相关证明文件后，可变更合同内容、全部或部分解除合同，对于因不可抗力导致的合同变更、部分或者全部解除的经济或者法律责任，双方互不承担。合同部分或者全部解除的，甲方应返还乙方所交付全部或部分履约保证金，并按广告的实际发布天数结算费用。 </w:t>
      </w:r>
    </w:p>
    <w:p w14:paraId="4A9232F8">
      <w:pPr>
        <w:spacing w:line="360" w:lineRule="auto"/>
        <w:ind w:firstLine="480" w:firstLineChars="200"/>
        <w:rPr>
          <w:rFonts w:hint="eastAsia" w:ascii="宋体" w:hAnsi="宋体"/>
          <w:color w:val="auto"/>
          <w:sz w:val="24"/>
          <w:highlight w:val="none"/>
        </w:rPr>
      </w:pPr>
    </w:p>
    <w:p w14:paraId="071D984C">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十二、争议解决</w:t>
      </w:r>
    </w:p>
    <w:p w14:paraId="25453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因本合同发生的争议，双方应协商解决，协商不成时，任何一方均可向甲方住所地人民法院提起诉讼。</w:t>
      </w:r>
    </w:p>
    <w:p w14:paraId="480D7A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判决承担责任的一方应承担另一方因此支付的诉讼费、律师费、</w:t>
      </w:r>
      <w:r>
        <w:rPr>
          <w:rFonts w:hint="eastAsia" w:ascii="仿宋" w:hAnsi="仿宋" w:eastAsia="仿宋" w:cs="仿宋"/>
          <w:color w:val="auto"/>
          <w:sz w:val="24"/>
          <w:highlight w:val="none"/>
          <w:lang w:eastAsia="zh-Hans"/>
        </w:rPr>
        <w:t>保全费、保全保险费、</w:t>
      </w:r>
      <w:r>
        <w:rPr>
          <w:rFonts w:hint="eastAsia" w:ascii="仿宋" w:hAnsi="仿宋" w:eastAsia="仿宋" w:cs="仿宋"/>
          <w:color w:val="auto"/>
          <w:sz w:val="24"/>
          <w:highlight w:val="none"/>
        </w:rPr>
        <w:t>调查取证费、差旅费等费用。</w:t>
      </w:r>
    </w:p>
    <w:p w14:paraId="252BFE36">
      <w:pPr>
        <w:adjustRightInd w:val="0"/>
        <w:spacing w:line="360" w:lineRule="auto"/>
        <w:ind w:left="630" w:hanging="630"/>
        <w:jc w:val="left"/>
        <w:textAlignment w:val="baseline"/>
        <w:rPr>
          <w:rFonts w:hint="eastAsia" w:ascii="黑体" w:hAnsi="黑体" w:eastAsia="黑体" w:cs="黑体"/>
          <w:color w:val="auto"/>
          <w:sz w:val="24"/>
          <w:highlight w:val="none"/>
        </w:rPr>
      </w:pPr>
    </w:p>
    <w:p w14:paraId="563F72B4">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十三、通知及送达</w:t>
      </w:r>
    </w:p>
    <w:p w14:paraId="15664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1、除非另有明确规定，本合同项下的任何通知应以书面形式书写，并通过面交、特快专递或邮件方式送达给接收的一方在本条款中所确定的联系方式及地址:</w:t>
      </w:r>
    </w:p>
    <w:p w14:paraId="7D22D65E">
      <w:pP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b/>
          <w:color w:val="auto"/>
          <w:szCs w:val="21"/>
          <w:highlight w:val="none"/>
        </w:rPr>
        <w:t>湖北空港首广联合传媒有限公司</w:t>
      </w:r>
    </w:p>
    <w:p w14:paraId="712E4475">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联系地址：武汉市黄陂区天河街天河机场综合业务楼6楼B606室</w:t>
      </w:r>
    </w:p>
    <w:p w14:paraId="5D846D51">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64DA26D">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联系邮件：</w:t>
      </w:r>
    </w:p>
    <w:p w14:paraId="264A5456">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联系人：（负责本合同的销售人员）</w:t>
      </w:r>
    </w:p>
    <w:p w14:paraId="353A5C84">
      <w:pP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XXX公司</w:t>
      </w:r>
    </w:p>
    <w:p w14:paraId="0A9A09D6">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联系地址：XXX</w:t>
      </w:r>
    </w:p>
    <w:p w14:paraId="2B74412C">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w:t>
      </w:r>
    </w:p>
    <w:p w14:paraId="21FFC38D">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联系邮件：XXX</w:t>
      </w:r>
    </w:p>
    <w:p w14:paraId="55926775">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联系人：XXX</w:t>
      </w:r>
    </w:p>
    <w:p w14:paraId="04F40E1E">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(抄送：如需抄送</w:t>
      </w:r>
    </w:p>
    <w:p w14:paraId="7CBD888A">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地址：XXX</w:t>
      </w:r>
    </w:p>
    <w:p w14:paraId="710ABFDF">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w:t>
      </w:r>
    </w:p>
    <w:p w14:paraId="63656970">
      <w:pPr>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联系邮件：XXX</w:t>
      </w:r>
    </w:p>
    <w:p w14:paraId="1A4FDBFD">
      <w:pPr>
        <w:spacing w:line="360" w:lineRule="auto"/>
        <w:ind w:firstLine="470" w:firstLineChars="196"/>
        <w:jc w:val="left"/>
        <w:rPr>
          <w:rFonts w:hint="eastAsia" w:ascii="宋体" w:hAnsi="宋体"/>
          <w:color w:val="auto"/>
          <w:sz w:val="24"/>
          <w:highlight w:val="none"/>
        </w:rPr>
      </w:pPr>
      <w:r>
        <w:rPr>
          <w:rFonts w:hint="eastAsia" w:ascii="仿宋" w:hAnsi="仿宋" w:eastAsia="仿宋" w:cs="仿宋"/>
          <w:color w:val="auto"/>
          <w:sz w:val="24"/>
          <w:highlight w:val="none"/>
        </w:rPr>
        <w:t>联系人：XXX）</w:t>
      </w:r>
    </w:p>
    <w:p w14:paraId="78E93B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如以上联系人、联系方式及地址发生任何变化，一方应提前三个工作日以书面形式通知另一方，否则另一方按原联系人、联系方式及地址发出的任何通知均视为对方已经收到。</w:t>
      </w:r>
    </w:p>
    <w:p w14:paraId="1CCEA8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2、在下列情况下，该等通知被视为已收悉：</w:t>
      </w:r>
    </w:p>
    <w:p w14:paraId="18D2D4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（1）若以面交形式，为书面交给接收的一方且接收的一方的联系人或法定代表人书面签收之时。</w:t>
      </w:r>
    </w:p>
    <w:p w14:paraId="6749F4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（2）若以特快专递形式，为投递至联系人或法定代表人第二日起计算。</w:t>
      </w:r>
    </w:p>
    <w:p w14:paraId="74212CC5">
      <w:pPr>
        <w:spacing w:line="360" w:lineRule="auto"/>
        <w:ind w:firstLine="480" w:firstLineChars="200"/>
        <w:rPr>
          <w:rFonts w:hint="eastAsia" w:ascii="宋体" w:hAnsi="宋体"/>
          <w:color w:val="auto"/>
          <w:sz w:val="24"/>
          <w:highlight w:val="none"/>
        </w:rPr>
      </w:pPr>
      <w:r>
        <w:rPr>
          <w:rFonts w:hint="eastAsia" w:ascii="仿宋" w:hAnsi="仿宋" w:eastAsia="仿宋" w:cs="仿宋"/>
          <w:color w:val="auto"/>
          <w:sz w:val="24"/>
          <w:highlight w:val="none"/>
        </w:rPr>
        <w:t>（3）若以电子邮件形式，则以电子邮件发出之时视为已经收悉。</w:t>
      </w:r>
    </w:p>
    <w:p w14:paraId="3AC3CDF9">
      <w:pPr>
        <w:spacing w:line="360" w:lineRule="auto"/>
        <w:ind w:firstLine="480" w:firstLineChars="200"/>
        <w:rPr>
          <w:rFonts w:hint="eastAsia" w:ascii="宋体" w:hAnsi="宋体"/>
          <w:color w:val="auto"/>
          <w:sz w:val="24"/>
          <w:highlight w:val="none"/>
        </w:rPr>
      </w:pPr>
    </w:p>
    <w:p w14:paraId="5D7CDBF0">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十四、保密条款</w:t>
      </w:r>
    </w:p>
    <w:p w14:paraId="545408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1、双方应对合同的内容以及其所获得的与本合同相关的任何信息予以保密。未经另一方事先书面同意，任何一方不得公开或披露上述内容或其任何细节，但下列情况除外：</w:t>
      </w:r>
    </w:p>
    <w:p w14:paraId="3E751F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（1）一方为履行本合同项下义务之需而向一个潜在的客户、承包商、顾问、保险商、金融或银行机构披露任何该等信息，条件是该等第三方签署了一份保密承诺。</w:t>
      </w:r>
    </w:p>
    <w:p w14:paraId="652B4D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（2）本合同项下的任何仲裁或法律程序中需要提供任何该等信息。</w:t>
      </w:r>
    </w:p>
    <w:p w14:paraId="6BA0A6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（3）年报中需要披露该等信息或需要向证券交易所或监管机构披露该等信息。</w:t>
      </w:r>
    </w:p>
    <w:p w14:paraId="5BE852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2、本条规定不应妨碍并非由于一方违反本条的原因而已经进入公共领域的信息的公开或披露。</w:t>
      </w:r>
    </w:p>
    <w:p w14:paraId="196726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3、双方的披露和保密义务应在合同终止后继续生效。</w:t>
      </w:r>
    </w:p>
    <w:p w14:paraId="4E7D524F">
      <w:pPr>
        <w:adjustRightInd w:val="0"/>
        <w:spacing w:line="360" w:lineRule="auto"/>
        <w:ind w:left="630" w:hanging="630"/>
        <w:jc w:val="left"/>
        <w:textAlignment w:val="baseline"/>
        <w:rPr>
          <w:rFonts w:hint="eastAsia" w:ascii="宋体" w:hAnsi="宋体"/>
          <w:color w:val="auto"/>
          <w:sz w:val="24"/>
          <w:highlight w:val="none"/>
        </w:rPr>
      </w:pPr>
    </w:p>
    <w:p w14:paraId="3F07756F">
      <w:pPr>
        <w:adjustRightInd w:val="0"/>
        <w:spacing w:line="360" w:lineRule="auto"/>
        <w:ind w:left="630" w:hanging="630"/>
        <w:jc w:val="left"/>
        <w:textAlignment w:val="baseline"/>
        <w:rPr>
          <w:rFonts w:hint="eastAsia" w:ascii="黑体" w:hAnsi="黑体" w:eastAsia="黑体" w:cs="黑体"/>
          <w:color w:val="auto"/>
          <w:sz w:val="24"/>
          <w:highlight w:val="none"/>
        </w:rPr>
      </w:pPr>
      <w:r>
        <w:rPr>
          <w:rFonts w:hint="eastAsia" w:ascii="黑体" w:hAnsi="黑体" w:eastAsia="黑体" w:cs="黑体"/>
          <w:color w:val="auto"/>
          <w:sz w:val="24"/>
          <w:highlight w:val="none"/>
        </w:rPr>
        <w:t>十五、其他</w:t>
      </w:r>
    </w:p>
    <w:p w14:paraId="039A2D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1、本合同未尽事宜，经双方协商一致，可采取补充协议的方式加以确认。 </w:t>
      </w:r>
    </w:p>
    <w:p w14:paraId="3FFC8B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2、本合同经双方法定代表人或授权代表签字并加盖公司印章 ，且在乙方全额交纳履约保证金后生效。</w:t>
      </w:r>
    </w:p>
    <w:p w14:paraId="37B2E6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3、本合同一式四份，甲方执二份,乙方执二份，具有同等法律效力。</w:t>
      </w:r>
    </w:p>
    <w:p w14:paraId="12800E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4、本合同附件为合同组成部分，与合同正文具有同等法律效力。如合同附件内容与正文内容约定不一致的，以正文约定为准。</w:t>
      </w:r>
    </w:p>
    <w:p w14:paraId="2B466A85">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18CF56D5">
      <w:pPr>
        <w:spacing w:line="360" w:lineRule="auto"/>
        <w:jc w:val="left"/>
        <w:rPr>
          <w:rFonts w:hint="eastAsia" w:ascii="仿宋" w:hAnsi="仿宋" w:eastAsia="仿宋" w:cs="仿宋"/>
          <w:bCs/>
          <w:color w:val="auto"/>
          <w:sz w:val="24"/>
          <w:highlight w:val="none"/>
        </w:rPr>
      </w:pPr>
    </w:p>
    <w:p w14:paraId="3D3F4A53">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甲方：湖北空港首广联合传媒有限公司     乙方： </w:t>
      </w:r>
    </w:p>
    <w:p w14:paraId="4DA6FC8F">
      <w:pPr>
        <w:spacing w:line="360" w:lineRule="auto"/>
        <w:jc w:val="left"/>
        <w:rPr>
          <w:rFonts w:hint="eastAsia" w:ascii="仿宋" w:hAnsi="仿宋" w:eastAsia="仿宋" w:cs="仿宋"/>
          <w:color w:val="auto"/>
          <w:sz w:val="24"/>
          <w:highlight w:val="none"/>
        </w:rPr>
      </w:pPr>
    </w:p>
    <w:p w14:paraId="27EE826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代表：                                 代表：</w:t>
      </w:r>
    </w:p>
    <w:p w14:paraId="1966C7D2">
      <w:pPr>
        <w:spacing w:line="360" w:lineRule="auto"/>
        <w:jc w:val="left"/>
        <w:rPr>
          <w:rFonts w:hint="eastAsia" w:ascii="仿宋" w:hAnsi="仿宋" w:eastAsia="仿宋" w:cs="仿宋"/>
          <w:color w:val="auto"/>
          <w:sz w:val="24"/>
          <w:highlight w:val="none"/>
        </w:rPr>
      </w:pPr>
    </w:p>
    <w:p w14:paraId="38C5F3FF">
      <w:pPr>
        <w:spacing w:line="360" w:lineRule="auto"/>
        <w:ind w:left="-2" w:leftChars="-1"/>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签约时间：   年   月   日              签约时间：   年   月   日</w:t>
      </w:r>
    </w:p>
    <w:p w14:paraId="79E2FB25">
      <w:pPr>
        <w:spacing w:line="360" w:lineRule="auto"/>
        <w:jc w:val="left"/>
        <w:rPr>
          <w:rFonts w:hint="eastAsia" w:ascii="仿宋" w:hAnsi="仿宋" w:eastAsia="仿宋" w:cs="仿宋"/>
          <w:color w:val="auto"/>
          <w:highlight w:val="none"/>
        </w:rPr>
      </w:pPr>
    </w:p>
    <w:p w14:paraId="091B63D6">
      <w:pPr>
        <w:spacing w:line="360" w:lineRule="auto"/>
        <w:jc w:val="left"/>
        <w:rPr>
          <w:rFonts w:hint="eastAsia" w:ascii="仿宋" w:hAnsi="仿宋" w:eastAsia="仿宋" w:cs="仿宋"/>
          <w:color w:val="auto"/>
          <w:highlight w:val="none"/>
        </w:rPr>
      </w:pPr>
    </w:p>
    <w:p w14:paraId="6295F46B">
      <w:pPr>
        <w:spacing w:line="360" w:lineRule="auto"/>
        <w:ind w:left="149" w:right="-20"/>
        <w:jc w:val="left"/>
        <w:rPr>
          <w:rFonts w:hint="eastAsia" w:ascii="仿宋" w:hAnsi="仿宋" w:eastAsia="仿宋" w:cs="仿宋"/>
          <w:b/>
          <w:color w:val="auto"/>
          <w:sz w:val="24"/>
          <w:szCs w:val="22"/>
          <w:highlight w:val="none"/>
        </w:rPr>
      </w:pPr>
      <w:r>
        <w:rPr>
          <w:rFonts w:hint="eastAsia" w:ascii="仿宋" w:hAnsi="仿宋" w:eastAsia="仿宋" w:cs="仿宋"/>
          <w:b/>
          <w:bCs/>
          <w:color w:val="auto"/>
          <w:position w:val="-3"/>
          <w:szCs w:val="21"/>
          <w:highlight w:val="none"/>
        </w:rPr>
        <w:t>注：“招商文件内的合同为参考版本，招商人和成交响应人可共同协商细化合同条款，但不得违背招商文件和响应文件实质性内容（实质性内容指：合同标的、合同价款、付款方式、质量标准、质保期、合同期限）。”</w:t>
      </w:r>
    </w:p>
    <w:p w14:paraId="200196D2">
      <w:pPr>
        <w:spacing w:line="360" w:lineRule="auto"/>
        <w:jc w:val="left"/>
        <w:rPr>
          <w:rFonts w:hint="eastAsia" w:ascii="宋体" w:hAnsi="宋体" w:cs="宋体"/>
          <w:color w:val="auto"/>
          <w:sz w:val="36"/>
          <w:szCs w:val="36"/>
          <w:highlight w:val="none"/>
        </w:rPr>
      </w:pPr>
      <w:r>
        <w:rPr>
          <w:rFonts w:ascii="宋体" w:hAnsi="宋体" w:cs="宋体"/>
          <w:color w:val="auto"/>
          <w:sz w:val="36"/>
          <w:szCs w:val="36"/>
          <w:highlight w:val="none"/>
        </w:rPr>
        <w:br w:type="page"/>
      </w:r>
    </w:p>
    <w:p w14:paraId="5C4895A3">
      <w:pPr>
        <w:pStyle w:val="3"/>
        <w:spacing w:line="24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第六章 招商响应文件格式</w:t>
      </w:r>
      <w:bookmarkEnd w:id="245"/>
    </w:p>
    <w:p w14:paraId="2A616D04">
      <w:pPr>
        <w:autoSpaceDE w:val="0"/>
        <w:autoSpaceDN w:val="0"/>
        <w:adjustRightInd w:val="0"/>
        <w:spacing w:line="360" w:lineRule="auto"/>
        <w:rPr>
          <w:rFonts w:hint="eastAsia" w:ascii="宋体" w:hAnsi="宋体" w:cs="宋体"/>
          <w:color w:val="auto"/>
          <w:highlight w:val="none"/>
        </w:rPr>
      </w:pPr>
      <w:r>
        <w:rPr>
          <w:rFonts w:hint="eastAsia" w:ascii="宋体" w:hAnsi="宋体" w:cs="宋体"/>
          <w:color w:val="auto"/>
          <w:highlight w:val="none"/>
        </w:rPr>
        <w:t>封面：</w:t>
      </w:r>
    </w:p>
    <w:p w14:paraId="711722CE">
      <w:pPr>
        <w:autoSpaceDE w:val="0"/>
        <w:autoSpaceDN w:val="0"/>
        <w:adjustRightInd w:val="0"/>
        <w:spacing w:line="360" w:lineRule="auto"/>
        <w:rPr>
          <w:rFonts w:hint="eastAsia" w:ascii="宋体" w:hAnsi="宋体" w:cs="宋体"/>
          <w:color w:val="auto"/>
          <w:highlight w:val="none"/>
        </w:rPr>
      </w:pPr>
    </w:p>
    <w:p w14:paraId="08A62D2A">
      <w:pPr>
        <w:autoSpaceDE w:val="0"/>
        <w:autoSpaceDN w:val="0"/>
        <w:adjustRightInd w:val="0"/>
        <w:spacing w:line="360" w:lineRule="auto"/>
        <w:rPr>
          <w:rFonts w:hint="eastAsia" w:ascii="宋体" w:hAnsi="宋体" w:cs="宋体"/>
          <w:color w:val="auto"/>
          <w:highlight w:val="none"/>
        </w:rPr>
      </w:pPr>
    </w:p>
    <w:p w14:paraId="6E525349">
      <w:pPr>
        <w:autoSpaceDE w:val="0"/>
        <w:autoSpaceDN w:val="0"/>
        <w:adjustRightInd w:val="0"/>
        <w:spacing w:line="360" w:lineRule="auto"/>
        <w:rPr>
          <w:rFonts w:hint="eastAsia" w:ascii="宋体" w:hAnsi="宋体" w:cs="宋体"/>
          <w:color w:val="auto"/>
          <w:highlight w:val="none"/>
        </w:rPr>
      </w:pPr>
    </w:p>
    <w:p w14:paraId="04DC1AE5">
      <w:pPr>
        <w:autoSpaceDE w:val="0"/>
        <w:autoSpaceDN w:val="0"/>
        <w:adjustRightInd w:val="0"/>
        <w:spacing w:line="360" w:lineRule="auto"/>
        <w:rPr>
          <w:rFonts w:hint="eastAsia" w:ascii="宋体" w:hAnsi="宋体" w:cs="宋体"/>
          <w:color w:val="auto"/>
          <w:highlight w:val="none"/>
        </w:rPr>
      </w:pPr>
    </w:p>
    <w:p w14:paraId="174033A9">
      <w:pPr>
        <w:autoSpaceDE w:val="0"/>
        <w:autoSpaceDN w:val="0"/>
        <w:adjustRightInd w:val="0"/>
        <w:spacing w:line="360" w:lineRule="auto"/>
        <w:rPr>
          <w:rFonts w:hint="eastAsia" w:ascii="宋体" w:hAnsi="宋体" w:cs="宋体"/>
          <w:color w:val="auto"/>
          <w:highlight w:val="none"/>
        </w:rPr>
      </w:pPr>
    </w:p>
    <w:p w14:paraId="152AD1D2">
      <w:pPr>
        <w:autoSpaceDE w:val="0"/>
        <w:autoSpaceDN w:val="0"/>
        <w:adjustRightIn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响 应 文 件</w:t>
      </w:r>
    </w:p>
    <w:p w14:paraId="524BE6BF">
      <w:pPr>
        <w:autoSpaceDE w:val="0"/>
        <w:autoSpaceDN w:val="0"/>
        <w:adjustRightInd w:val="0"/>
        <w:spacing w:line="360" w:lineRule="auto"/>
        <w:rPr>
          <w:rFonts w:hint="eastAsia" w:ascii="宋体" w:hAnsi="宋体" w:cs="宋体"/>
          <w:color w:val="auto"/>
          <w:szCs w:val="21"/>
          <w:highlight w:val="none"/>
        </w:rPr>
      </w:pPr>
    </w:p>
    <w:p w14:paraId="0B8046F3">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（正本/副本）</w:t>
      </w:r>
    </w:p>
    <w:p w14:paraId="715095D7">
      <w:pPr>
        <w:autoSpaceDE w:val="0"/>
        <w:autoSpaceDN w:val="0"/>
        <w:adjustRightInd w:val="0"/>
        <w:spacing w:line="360" w:lineRule="auto"/>
        <w:rPr>
          <w:rFonts w:hint="eastAsia" w:ascii="宋体" w:hAnsi="宋体" w:cs="宋体"/>
          <w:color w:val="auto"/>
          <w:szCs w:val="21"/>
          <w:highlight w:val="none"/>
        </w:rPr>
      </w:pPr>
    </w:p>
    <w:p w14:paraId="082E6888">
      <w:pPr>
        <w:autoSpaceDE w:val="0"/>
        <w:autoSpaceDN w:val="0"/>
        <w:adjustRightInd w:val="0"/>
        <w:spacing w:line="360" w:lineRule="auto"/>
        <w:rPr>
          <w:rFonts w:hint="eastAsia" w:ascii="宋体" w:hAnsi="宋体" w:cs="宋体"/>
          <w:color w:val="auto"/>
          <w:szCs w:val="21"/>
          <w:highlight w:val="none"/>
        </w:rPr>
      </w:pPr>
    </w:p>
    <w:p w14:paraId="0EA17A79">
      <w:pPr>
        <w:autoSpaceDE w:val="0"/>
        <w:autoSpaceDN w:val="0"/>
        <w:adjustRightInd w:val="0"/>
        <w:spacing w:line="360" w:lineRule="auto"/>
        <w:rPr>
          <w:rFonts w:hint="eastAsia" w:ascii="宋体" w:hAnsi="宋体" w:cs="宋体"/>
          <w:color w:val="auto"/>
          <w:szCs w:val="21"/>
          <w:highlight w:val="none"/>
        </w:rPr>
      </w:pPr>
    </w:p>
    <w:p w14:paraId="27367EFB">
      <w:pPr>
        <w:autoSpaceDE w:val="0"/>
        <w:autoSpaceDN w:val="0"/>
        <w:adjustRightInd w:val="0"/>
        <w:spacing w:line="360" w:lineRule="auto"/>
        <w:rPr>
          <w:rFonts w:hint="eastAsia" w:ascii="宋体" w:hAnsi="宋体" w:cs="宋体"/>
          <w:color w:val="auto"/>
          <w:szCs w:val="21"/>
          <w:highlight w:val="none"/>
        </w:rPr>
      </w:pPr>
    </w:p>
    <w:p w14:paraId="0EE68B22">
      <w:pPr>
        <w:autoSpaceDE w:val="0"/>
        <w:autoSpaceDN w:val="0"/>
        <w:adjustRightInd w:val="0"/>
        <w:spacing w:line="360" w:lineRule="auto"/>
        <w:ind w:firstLine="1190" w:firstLineChars="395"/>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u w:val="single"/>
        </w:rPr>
        <w:t xml:space="preserve">                            </w:t>
      </w:r>
    </w:p>
    <w:p w14:paraId="7BC24133">
      <w:pPr>
        <w:autoSpaceDE w:val="0"/>
        <w:autoSpaceDN w:val="0"/>
        <w:adjustRightInd w:val="0"/>
        <w:spacing w:line="360" w:lineRule="auto"/>
        <w:ind w:firstLine="1190" w:firstLineChars="395"/>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标</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段：</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p>
    <w:p w14:paraId="412982FD">
      <w:pPr>
        <w:tabs>
          <w:tab w:val="left" w:pos="7230"/>
        </w:tabs>
        <w:spacing w:line="360" w:lineRule="auto"/>
        <w:ind w:firstLine="1190" w:firstLineChars="395"/>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u w:val="single"/>
        </w:rPr>
        <w:t xml:space="preserve">                            </w:t>
      </w:r>
    </w:p>
    <w:p w14:paraId="4B6A6294">
      <w:pPr>
        <w:autoSpaceDE w:val="0"/>
        <w:autoSpaceDN w:val="0"/>
        <w:adjustRightInd w:val="0"/>
        <w:spacing w:line="360" w:lineRule="auto"/>
        <w:ind w:firstLine="1190" w:firstLineChars="395"/>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报价内容：</w:t>
      </w:r>
      <w:r>
        <w:rPr>
          <w:rFonts w:hint="eastAsia" w:ascii="宋体" w:hAnsi="宋体" w:cs="宋体"/>
          <w:b/>
          <w:bCs/>
          <w:color w:val="auto"/>
          <w:sz w:val="30"/>
          <w:szCs w:val="30"/>
          <w:highlight w:val="none"/>
          <w:u w:val="single"/>
        </w:rPr>
        <w:t xml:space="preserve">                            </w:t>
      </w:r>
    </w:p>
    <w:p w14:paraId="0EB04670">
      <w:pPr>
        <w:autoSpaceDE w:val="0"/>
        <w:autoSpaceDN w:val="0"/>
        <w:adjustRightInd w:val="0"/>
        <w:spacing w:line="360" w:lineRule="auto"/>
        <w:rPr>
          <w:rFonts w:hint="eastAsia" w:ascii="宋体" w:hAnsi="宋体" w:cs="宋体"/>
          <w:color w:val="auto"/>
          <w:szCs w:val="21"/>
          <w:highlight w:val="none"/>
        </w:rPr>
      </w:pPr>
    </w:p>
    <w:p w14:paraId="120E8041">
      <w:pPr>
        <w:autoSpaceDE w:val="0"/>
        <w:autoSpaceDN w:val="0"/>
        <w:adjustRightInd w:val="0"/>
        <w:spacing w:line="360" w:lineRule="auto"/>
        <w:ind w:firstLine="1260" w:firstLineChars="450"/>
        <w:rPr>
          <w:rFonts w:hint="eastAsia" w:ascii="宋体" w:hAnsi="宋体" w:cs="宋体"/>
          <w:b/>
          <w:bCs/>
          <w:color w:val="auto"/>
          <w:sz w:val="32"/>
          <w:highlight w:val="none"/>
          <w:u w:val="single"/>
        </w:rPr>
      </w:pPr>
      <w:r>
        <w:rPr>
          <w:rFonts w:hint="eastAsia" w:ascii="宋体" w:hAnsi="宋体" w:cs="宋体"/>
          <w:color w:val="auto"/>
          <w:sz w:val="28"/>
          <w:szCs w:val="28"/>
          <w:highlight w:val="none"/>
        </w:rPr>
        <w:t>招商响应人名称：</w:t>
      </w:r>
      <w:r>
        <w:rPr>
          <w:rFonts w:hint="eastAsia" w:ascii="宋体" w:hAnsi="宋体" w:cs="宋体"/>
          <w:b/>
          <w:bCs/>
          <w:color w:val="auto"/>
          <w:sz w:val="32"/>
          <w:highlight w:val="none"/>
          <w:u w:val="single"/>
        </w:rPr>
        <w:t xml:space="preserve">                       </w:t>
      </w:r>
    </w:p>
    <w:p w14:paraId="22B6618E">
      <w:pPr>
        <w:autoSpaceDE w:val="0"/>
        <w:autoSpaceDN w:val="0"/>
        <w:adjustRightInd w:val="0"/>
        <w:spacing w:line="360" w:lineRule="auto"/>
        <w:ind w:firstLine="1260"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bookmarkStart w:id="250" w:name="_Toc5751"/>
      <w:bookmarkStart w:id="251" w:name="_Toc23858"/>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bookmarkEnd w:id="250"/>
      <w:bookmarkEnd w:id="251"/>
    </w:p>
    <w:p w14:paraId="2D5BE50C">
      <w:pPr>
        <w:autoSpaceDE w:val="0"/>
        <w:autoSpaceDN w:val="0"/>
        <w:adjustRightInd w:val="0"/>
        <w:spacing w:line="360" w:lineRule="auto"/>
        <w:jc w:val="center"/>
        <w:outlineLvl w:val="1"/>
        <w:rPr>
          <w:rFonts w:hint="eastAsia" w:ascii="宋体" w:hAnsi="宋体" w:cs="宋体"/>
          <w:b/>
          <w:color w:val="auto"/>
          <w:sz w:val="32"/>
          <w:highlight w:val="none"/>
        </w:rPr>
      </w:pPr>
      <w:r>
        <w:rPr>
          <w:rFonts w:hint="eastAsia" w:ascii="宋体" w:hAnsi="宋体" w:cs="宋体"/>
          <w:color w:val="auto"/>
          <w:sz w:val="28"/>
          <w:szCs w:val="28"/>
          <w:highlight w:val="none"/>
        </w:rPr>
        <w:br w:type="page"/>
      </w:r>
      <w:bookmarkStart w:id="252" w:name="_Toc15927"/>
      <w:r>
        <w:rPr>
          <w:rFonts w:hint="eastAsia" w:ascii="宋体" w:hAnsi="宋体" w:cs="宋体"/>
          <w:b/>
          <w:color w:val="auto"/>
          <w:sz w:val="32"/>
          <w:highlight w:val="none"/>
        </w:rPr>
        <w:t>一、响应函</w:t>
      </w:r>
      <w:bookmarkEnd w:id="252"/>
    </w:p>
    <w:p w14:paraId="3CFFC50F">
      <w:pPr>
        <w:spacing w:line="360" w:lineRule="auto"/>
        <w:ind w:left="-88" w:leftChars="-42"/>
        <w:rPr>
          <w:rFonts w:hint="eastAsia" w:ascii="宋体" w:hAnsi="宋体" w:cs="宋体"/>
          <w:color w:val="auto"/>
          <w:highlight w:val="none"/>
        </w:rPr>
      </w:pPr>
    </w:p>
    <w:p w14:paraId="482C2DD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8AF0C3E">
      <w:pPr>
        <w:pStyle w:val="9"/>
        <w:adjustRightInd w:val="0"/>
        <w:snapToGrid w:val="0"/>
        <w:spacing w:line="360" w:lineRule="auto"/>
        <w:ind w:firstLine="420" w:firstLineChars="200"/>
        <w:rPr>
          <w:rFonts w:hint="eastAsia" w:hAnsi="宋体" w:eastAsia="宋体" w:cs="宋体"/>
          <w:color w:val="auto"/>
          <w:sz w:val="21"/>
          <w:highlight w:val="none"/>
        </w:rPr>
      </w:pPr>
      <w:bookmarkStart w:id="253" w:name="_Toc3655"/>
      <w:bookmarkStart w:id="254" w:name="_Toc18137"/>
      <w:bookmarkStart w:id="255" w:name="_Toc2154"/>
      <w:bookmarkStart w:id="256" w:name="_Toc458503338"/>
      <w:bookmarkStart w:id="257" w:name="_Toc2379"/>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w:t>
      </w:r>
      <w:bookmarkEnd w:id="253"/>
      <w:bookmarkEnd w:id="254"/>
      <w:bookmarkEnd w:id="255"/>
      <w:bookmarkEnd w:id="256"/>
      <w:bookmarkEnd w:id="257"/>
      <w:r>
        <w:rPr>
          <w:rFonts w:hint="eastAsia" w:hAnsi="宋体" w:eastAsia="宋体" w:cs="宋体"/>
          <w:color w:val="auto"/>
          <w:sz w:val="21"/>
          <w:highlight w:val="none"/>
        </w:rPr>
        <w:t>招商响应人全称)授权</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(招商响应人代表姓名)</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(职务)为我方代表，参加贵方组织的</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(项目名称)的招商活动(项目编号/标段：        )，并对此项目进行响应。我方响应文件所附资料内容是真实的，我知道虚假的声明与材料是严重违法行为，本响应文件如所提供材料有虚假，本企业愿接受代理机构及行政主管部门依法给予的处罚。为此：</w:t>
      </w:r>
    </w:p>
    <w:p w14:paraId="6ECE73EC">
      <w:pPr>
        <w:pStyle w:val="9"/>
        <w:numPr>
          <w:ilvl w:val="0"/>
          <w:numId w:val="36"/>
        </w:numPr>
        <w:adjustRightInd w:val="0"/>
        <w:snapToGrid w:val="0"/>
        <w:spacing w:line="360" w:lineRule="auto"/>
        <w:rPr>
          <w:rFonts w:hint="eastAsia" w:hAnsi="宋体" w:eastAsia="宋体" w:cs="宋体"/>
          <w:color w:val="auto"/>
          <w:sz w:val="21"/>
          <w:highlight w:val="none"/>
        </w:rPr>
      </w:pPr>
      <w:r>
        <w:rPr>
          <w:rFonts w:hint="eastAsia" w:hAnsi="宋体" w:eastAsia="宋体" w:cs="宋体"/>
          <w:color w:val="auto"/>
          <w:sz w:val="21"/>
          <w:highlight w:val="none"/>
        </w:rPr>
        <w:t>我方将严格按照招商文件的相关规定，规范自已的行为。</w:t>
      </w:r>
    </w:p>
    <w:p w14:paraId="5610D5C2">
      <w:pPr>
        <w:pStyle w:val="9"/>
        <w:numPr>
          <w:ilvl w:val="0"/>
          <w:numId w:val="36"/>
        </w:numPr>
        <w:adjustRightInd w:val="0"/>
        <w:snapToGrid w:val="0"/>
        <w:spacing w:line="360" w:lineRule="auto"/>
        <w:rPr>
          <w:rFonts w:hint="eastAsia" w:hAnsi="宋体" w:eastAsia="宋体" w:cs="宋体"/>
          <w:color w:val="auto"/>
          <w:sz w:val="21"/>
          <w:highlight w:val="none"/>
        </w:rPr>
      </w:pPr>
      <w:r>
        <w:rPr>
          <w:rFonts w:hint="eastAsia" w:hAnsi="宋体" w:eastAsia="宋体" w:cs="宋体"/>
          <w:color w:val="auto"/>
          <w:sz w:val="21"/>
          <w:highlight w:val="none"/>
        </w:rPr>
        <w:t>我方同意在本项目招商文件中规定的响应截止日起</w:t>
      </w:r>
      <w:r>
        <w:rPr>
          <w:rFonts w:hint="eastAsia" w:hAnsi="宋体" w:eastAsia="宋体" w:cs="宋体"/>
          <w:color w:val="auto"/>
          <w:sz w:val="21"/>
          <w:highlight w:val="none"/>
          <w:u w:val="single"/>
        </w:rPr>
        <w:t>90日历天</w:t>
      </w:r>
      <w:r>
        <w:rPr>
          <w:rFonts w:hint="eastAsia" w:hAnsi="宋体" w:eastAsia="宋体" w:cs="宋体"/>
          <w:color w:val="auto"/>
          <w:sz w:val="21"/>
          <w:highlight w:val="none"/>
        </w:rPr>
        <w:t>(响应文件有效期)天内遵守本响应文件中的承诺，在此期限内对我方均具有约束力。</w:t>
      </w:r>
    </w:p>
    <w:p w14:paraId="3272023D">
      <w:pPr>
        <w:pStyle w:val="9"/>
        <w:adjustRightInd w:val="0"/>
        <w:snapToGrid w:val="0"/>
        <w:spacing w:line="360" w:lineRule="auto"/>
        <w:ind w:left="699" w:leftChars="133" w:hanging="420" w:hangingChars="200"/>
        <w:rPr>
          <w:rFonts w:hint="eastAsia" w:hAnsi="宋体" w:eastAsia="宋体" w:cs="宋体"/>
          <w:color w:val="auto"/>
          <w:sz w:val="21"/>
          <w:highlight w:val="none"/>
        </w:rPr>
      </w:pPr>
      <w:r>
        <w:rPr>
          <w:rFonts w:hint="eastAsia" w:hAnsi="宋体" w:eastAsia="宋体" w:cs="宋体"/>
          <w:color w:val="auto"/>
          <w:sz w:val="21"/>
          <w:highlight w:val="none"/>
        </w:rPr>
        <w:t>3、 我方将提供“招商响应人须知”中规定的全部响应文件，包括正本一份，副本</w:t>
      </w:r>
      <w:r>
        <w:rPr>
          <w:rFonts w:hint="eastAsia" w:hAnsi="宋体" w:eastAsia="宋体" w:cs="宋体"/>
          <w:color w:val="auto"/>
          <w:sz w:val="21"/>
          <w:highlight w:val="none"/>
          <w:lang w:eastAsia="zh-CN"/>
        </w:rPr>
        <w:t>四</w:t>
      </w:r>
      <w:r>
        <w:rPr>
          <w:rFonts w:hint="eastAsia" w:hAnsi="宋体" w:eastAsia="宋体" w:cs="宋体"/>
          <w:color w:val="auto"/>
          <w:sz w:val="21"/>
          <w:highlight w:val="none"/>
        </w:rPr>
        <w:t>份及电子文件一份。</w:t>
      </w:r>
    </w:p>
    <w:p w14:paraId="6C84B3F8">
      <w:pPr>
        <w:pStyle w:val="9"/>
        <w:adjustRightInd w:val="0"/>
        <w:snapToGrid w:val="0"/>
        <w:spacing w:line="360" w:lineRule="auto"/>
        <w:ind w:left="630" w:leftChars="100" w:hanging="420" w:hangingChars="200"/>
        <w:rPr>
          <w:rFonts w:hint="eastAsia" w:hAnsi="宋体" w:eastAsia="宋体" w:cs="宋体"/>
          <w:color w:val="auto"/>
          <w:sz w:val="21"/>
          <w:highlight w:val="none"/>
        </w:rPr>
      </w:pPr>
      <w:r>
        <w:rPr>
          <w:rFonts w:hint="eastAsia" w:hAnsi="宋体" w:eastAsia="宋体" w:cs="宋体"/>
          <w:color w:val="auto"/>
          <w:sz w:val="21"/>
          <w:highlight w:val="none"/>
        </w:rPr>
        <w:t>4、 按招商文件要求提供的响应报价为</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元</w:t>
      </w:r>
      <w:r>
        <w:rPr>
          <w:rFonts w:hint="eastAsia" w:hAnsi="宋体" w:eastAsia="宋体" w:cs="宋体"/>
          <w:color w:val="auto"/>
          <w:sz w:val="21"/>
          <w:highlight w:val="none"/>
          <w:lang w:val="en-US" w:eastAsia="zh-CN"/>
        </w:rPr>
        <w:t>/首年</w:t>
      </w:r>
      <w:r>
        <w:rPr>
          <w:rFonts w:hint="eastAsia" w:hAnsi="宋体" w:eastAsia="宋体" w:cs="宋体"/>
          <w:color w:val="auto"/>
          <w:sz w:val="21"/>
          <w:highlight w:val="none"/>
        </w:rPr>
        <w:t>(人民币大写)，详见报价一览表。</w:t>
      </w:r>
    </w:p>
    <w:p w14:paraId="145BB660">
      <w:pPr>
        <w:pStyle w:val="9"/>
        <w:adjustRightInd w:val="0"/>
        <w:snapToGrid w:val="0"/>
        <w:spacing w:line="360" w:lineRule="auto"/>
        <w:ind w:firstLine="210" w:firstLineChars="100"/>
        <w:rPr>
          <w:rFonts w:hint="eastAsia" w:hAnsi="宋体" w:eastAsia="宋体" w:cs="宋体"/>
          <w:color w:val="auto"/>
          <w:sz w:val="21"/>
          <w:highlight w:val="none"/>
        </w:rPr>
      </w:pPr>
      <w:r>
        <w:rPr>
          <w:rFonts w:hint="eastAsia" w:hAnsi="宋体" w:eastAsia="宋体" w:cs="宋体"/>
          <w:color w:val="auto"/>
          <w:sz w:val="21"/>
          <w:highlight w:val="none"/>
        </w:rPr>
        <w:t>5、如果我方中标，我方将忠实地执行双方所签订的合同，并承担合同规定的责任和义务。</w:t>
      </w:r>
    </w:p>
    <w:p w14:paraId="0584EAE9">
      <w:pPr>
        <w:pStyle w:val="9"/>
        <w:adjustRightInd w:val="0"/>
        <w:snapToGrid w:val="0"/>
        <w:spacing w:line="360" w:lineRule="auto"/>
        <w:ind w:left="630" w:leftChars="100" w:hanging="420" w:hangingChars="200"/>
        <w:rPr>
          <w:rFonts w:hint="eastAsia" w:hAnsi="宋体" w:eastAsia="宋体" w:cs="宋体"/>
          <w:color w:val="auto"/>
          <w:sz w:val="21"/>
          <w:highlight w:val="none"/>
        </w:rPr>
      </w:pPr>
      <w:r>
        <w:rPr>
          <w:rFonts w:hint="eastAsia" w:hAnsi="宋体" w:eastAsia="宋体" w:cs="宋体"/>
          <w:color w:val="auto"/>
          <w:sz w:val="21"/>
          <w:highlight w:val="none"/>
        </w:rPr>
        <w:t>6、 我方同意按招商文件的规定递交</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元(人民币大写)的招商保证金。在响应有效期内如果我方撤回响应或中标后拒绝签订合同，招商保证金可不退还。</w:t>
      </w:r>
    </w:p>
    <w:p w14:paraId="368D3C09">
      <w:pPr>
        <w:pStyle w:val="9"/>
        <w:adjustRightInd w:val="0"/>
        <w:snapToGrid w:val="0"/>
        <w:spacing w:line="360" w:lineRule="auto"/>
        <w:ind w:firstLine="210" w:firstLineChars="100"/>
        <w:rPr>
          <w:rFonts w:hint="eastAsia" w:hAnsi="宋体" w:eastAsia="宋体" w:cs="宋体"/>
          <w:color w:val="auto"/>
          <w:sz w:val="21"/>
          <w:highlight w:val="none"/>
        </w:rPr>
      </w:pPr>
      <w:r>
        <w:rPr>
          <w:rFonts w:hint="eastAsia" w:hAnsi="宋体" w:eastAsia="宋体" w:cs="宋体"/>
          <w:color w:val="auto"/>
          <w:sz w:val="21"/>
          <w:highlight w:val="none"/>
        </w:rPr>
        <w:t>7、 我方完全理解贵方不一定接受最高价的响应。</w:t>
      </w:r>
    </w:p>
    <w:p w14:paraId="46B8B8E7">
      <w:pPr>
        <w:pStyle w:val="9"/>
        <w:adjustRightInd w:val="0"/>
        <w:snapToGrid w:val="0"/>
        <w:spacing w:line="360" w:lineRule="auto"/>
        <w:ind w:left="630" w:leftChars="100" w:hanging="420" w:hangingChars="200"/>
        <w:rPr>
          <w:rFonts w:hint="eastAsia" w:hAnsi="宋体" w:eastAsia="宋体" w:cs="宋体"/>
          <w:color w:val="auto"/>
          <w:sz w:val="21"/>
          <w:highlight w:val="none"/>
        </w:rPr>
      </w:pPr>
      <w:r>
        <w:rPr>
          <w:rFonts w:hint="eastAsia" w:hAnsi="宋体" w:eastAsia="宋体" w:cs="宋体"/>
          <w:color w:val="auto"/>
          <w:sz w:val="21"/>
          <w:highlight w:val="none"/>
        </w:rPr>
        <w:t>8、 我方愿意向贵方提供任何与本项响应有关的数据、情况和技术资料。若贵方需要，我方愿意提供我方作出的一切承诺的证明材料。</w:t>
      </w:r>
    </w:p>
    <w:p w14:paraId="5FFED5DB">
      <w:pPr>
        <w:pStyle w:val="9"/>
        <w:adjustRightInd w:val="0"/>
        <w:snapToGrid w:val="0"/>
        <w:spacing w:line="360" w:lineRule="auto"/>
        <w:ind w:left="630" w:leftChars="100" w:hanging="420" w:hangingChars="200"/>
        <w:rPr>
          <w:rFonts w:hint="eastAsia" w:hAnsi="宋体" w:eastAsia="宋体" w:cs="宋体"/>
          <w:color w:val="auto"/>
          <w:sz w:val="21"/>
          <w:highlight w:val="none"/>
        </w:rPr>
      </w:pPr>
      <w:r>
        <w:rPr>
          <w:rFonts w:hint="eastAsia" w:hAnsi="宋体" w:eastAsia="宋体" w:cs="宋体"/>
          <w:color w:val="auto"/>
          <w:sz w:val="21"/>
          <w:highlight w:val="none"/>
        </w:rPr>
        <w:t>9、 我方已详细审核全部响应文件，包括响应文件修改书（如有的话）、参考资料及有关附件，确认无误。我方承诺接受招商文件中的全部条款且无任何异议。</w:t>
      </w:r>
    </w:p>
    <w:p w14:paraId="1EFFC17A">
      <w:pPr>
        <w:pStyle w:val="9"/>
        <w:adjustRightInd w:val="0"/>
        <w:snapToGrid w:val="0"/>
        <w:spacing w:line="360" w:lineRule="auto"/>
        <w:ind w:left="630" w:leftChars="100" w:hanging="420" w:hangingChars="200"/>
        <w:rPr>
          <w:rFonts w:hint="eastAsia" w:hAnsi="宋体" w:eastAsia="宋体" w:cs="宋体"/>
          <w:color w:val="auto"/>
          <w:sz w:val="21"/>
          <w:highlight w:val="none"/>
        </w:rPr>
      </w:pPr>
      <w:r>
        <w:rPr>
          <w:rFonts w:hint="eastAsia" w:hAnsi="宋体" w:eastAsia="宋体" w:cs="宋体"/>
          <w:color w:val="auto"/>
          <w:sz w:val="21"/>
          <w:highlight w:val="none"/>
        </w:rPr>
        <w:t>10、如中标，我方将遵守贵方有关招标代理服务费的规定。</w:t>
      </w:r>
    </w:p>
    <w:p w14:paraId="44F99488">
      <w:pPr>
        <w:pStyle w:val="9"/>
        <w:adjustRightInd w:val="0"/>
        <w:snapToGrid w:val="0"/>
        <w:spacing w:line="360" w:lineRule="auto"/>
        <w:ind w:firstLine="630" w:firstLineChars="300"/>
        <w:rPr>
          <w:rFonts w:hint="eastAsia" w:hAnsi="宋体" w:eastAsia="宋体" w:cs="宋体"/>
          <w:color w:val="auto"/>
          <w:sz w:val="21"/>
          <w:highlight w:val="none"/>
        </w:rPr>
      </w:pPr>
      <w:r>
        <w:rPr>
          <w:rFonts w:hint="eastAsia" w:hAnsi="宋体" w:eastAsia="宋体" w:cs="宋体"/>
          <w:color w:val="auto"/>
          <w:sz w:val="21"/>
          <w:highlight w:val="none"/>
        </w:rPr>
        <w:t>与本响应有关的一切往来信函请寄：</w:t>
      </w:r>
      <w:r>
        <w:rPr>
          <w:rFonts w:hint="eastAsia" w:hAnsi="宋体" w:eastAsia="宋体" w:cs="宋体"/>
          <w:color w:val="auto"/>
          <w:sz w:val="21"/>
          <w:highlight w:val="none"/>
          <w:u w:val="single"/>
        </w:rPr>
        <w:t xml:space="preserve">                                   </w:t>
      </w:r>
    </w:p>
    <w:p w14:paraId="592BC6C4">
      <w:pPr>
        <w:pStyle w:val="9"/>
        <w:adjustRightInd w:val="0"/>
        <w:snapToGrid w:val="0"/>
        <w:spacing w:line="360" w:lineRule="auto"/>
        <w:rPr>
          <w:rFonts w:hint="eastAsia" w:hAnsi="宋体" w:eastAsia="宋体" w:cs="宋体"/>
          <w:color w:val="auto"/>
          <w:sz w:val="21"/>
          <w:highlight w:val="none"/>
        </w:rPr>
      </w:pPr>
      <w:r>
        <w:rPr>
          <w:rFonts w:hint="eastAsia" w:hAnsi="宋体" w:eastAsia="宋体" w:cs="宋体"/>
          <w:color w:val="auto"/>
          <w:sz w:val="21"/>
          <w:highlight w:val="none"/>
        </w:rPr>
        <w:t xml:space="preserve">     招商响应人名称(盖章)：__________________</w:t>
      </w:r>
    </w:p>
    <w:p w14:paraId="4377F54E">
      <w:pPr>
        <w:adjustRightInd w:val="0"/>
        <w:snapToGrid w:val="0"/>
        <w:spacing w:line="360" w:lineRule="auto"/>
        <w:ind w:firstLine="539" w:firstLineChars="257"/>
        <w:rPr>
          <w:rFonts w:hint="eastAsia" w:ascii="宋体" w:hAnsi="宋体" w:cs="宋体"/>
          <w:color w:val="auto"/>
          <w:szCs w:val="21"/>
          <w:highlight w:val="none"/>
        </w:rPr>
      </w:pPr>
      <w:r>
        <w:rPr>
          <w:rFonts w:hint="eastAsia" w:ascii="宋体" w:hAnsi="宋体" w:cs="宋体"/>
          <w:color w:val="auto"/>
          <w:szCs w:val="21"/>
          <w:highlight w:val="none"/>
        </w:rPr>
        <w:t>法定代表人或法定代表授权人(签字)：__________________</w:t>
      </w:r>
    </w:p>
    <w:p w14:paraId="0859D648">
      <w:pPr>
        <w:pStyle w:val="9"/>
        <w:adjustRightInd w:val="0"/>
        <w:snapToGrid w:val="0"/>
        <w:spacing w:line="360" w:lineRule="auto"/>
        <w:ind w:firstLine="539" w:firstLineChars="257"/>
        <w:rPr>
          <w:rFonts w:hint="eastAsia" w:hAnsi="宋体" w:eastAsia="宋体" w:cs="宋体"/>
          <w:color w:val="auto"/>
          <w:sz w:val="21"/>
          <w:highlight w:val="none"/>
        </w:rPr>
      </w:pPr>
      <w:r>
        <w:rPr>
          <w:rFonts w:hint="eastAsia" w:hAnsi="宋体" w:eastAsia="宋体" w:cs="宋体"/>
          <w:color w:val="auto"/>
          <w:sz w:val="21"/>
          <w:highlight w:val="none"/>
        </w:rPr>
        <w:t>地      址：_____________</w:t>
      </w:r>
    </w:p>
    <w:p w14:paraId="7A47EF36">
      <w:pPr>
        <w:pStyle w:val="9"/>
        <w:adjustRightInd w:val="0"/>
        <w:snapToGrid w:val="0"/>
        <w:spacing w:line="360" w:lineRule="auto"/>
        <w:ind w:firstLine="539" w:firstLineChars="257"/>
        <w:rPr>
          <w:rFonts w:hint="eastAsia" w:hAnsi="宋体" w:eastAsia="宋体" w:cs="宋体"/>
          <w:color w:val="auto"/>
          <w:sz w:val="21"/>
          <w:highlight w:val="none"/>
        </w:rPr>
      </w:pPr>
      <w:r>
        <w:rPr>
          <w:rFonts w:hint="eastAsia" w:hAnsi="宋体" w:eastAsia="宋体" w:cs="宋体"/>
          <w:color w:val="auto"/>
          <w:sz w:val="21"/>
          <w:highlight w:val="none"/>
        </w:rPr>
        <w:t>邮      编：____________</w:t>
      </w:r>
    </w:p>
    <w:p w14:paraId="2FEF53E7">
      <w:pPr>
        <w:pStyle w:val="9"/>
        <w:adjustRightInd w:val="0"/>
        <w:snapToGrid w:val="0"/>
        <w:spacing w:line="360" w:lineRule="auto"/>
        <w:ind w:firstLine="539" w:firstLineChars="257"/>
        <w:rPr>
          <w:rFonts w:hint="eastAsia" w:hAnsi="宋体" w:eastAsia="宋体" w:cs="宋体"/>
          <w:color w:val="auto"/>
          <w:sz w:val="21"/>
          <w:highlight w:val="none"/>
        </w:rPr>
      </w:pPr>
      <w:r>
        <w:rPr>
          <w:rFonts w:hint="eastAsia" w:hAnsi="宋体" w:eastAsia="宋体" w:cs="宋体"/>
          <w:color w:val="auto"/>
          <w:sz w:val="21"/>
          <w:highlight w:val="none"/>
        </w:rPr>
        <w:t>电      话：____________</w:t>
      </w:r>
    </w:p>
    <w:p w14:paraId="74E4FE61">
      <w:pPr>
        <w:pStyle w:val="9"/>
        <w:adjustRightInd w:val="0"/>
        <w:snapToGrid w:val="0"/>
        <w:spacing w:line="360" w:lineRule="auto"/>
        <w:ind w:firstLine="539" w:firstLineChars="257"/>
        <w:rPr>
          <w:rFonts w:hint="eastAsia" w:hAnsi="宋体" w:eastAsia="宋体" w:cs="宋体"/>
          <w:color w:val="auto"/>
          <w:sz w:val="21"/>
          <w:highlight w:val="none"/>
        </w:rPr>
      </w:pPr>
      <w:r>
        <w:rPr>
          <w:rFonts w:hint="eastAsia" w:hAnsi="宋体" w:eastAsia="宋体" w:cs="宋体"/>
          <w:color w:val="auto"/>
          <w:sz w:val="21"/>
          <w:highlight w:val="none"/>
        </w:rPr>
        <w:t>传      真：____________</w:t>
      </w:r>
    </w:p>
    <w:p w14:paraId="41138D5F">
      <w:pPr>
        <w:pStyle w:val="9"/>
        <w:adjustRightInd w:val="0"/>
        <w:snapToGrid w:val="0"/>
        <w:spacing w:line="360" w:lineRule="auto"/>
        <w:ind w:firstLine="539" w:firstLineChars="257"/>
        <w:rPr>
          <w:rFonts w:hint="eastAsia" w:hAnsi="宋体" w:eastAsia="宋体" w:cs="宋体"/>
          <w:color w:val="auto"/>
          <w:sz w:val="21"/>
          <w:highlight w:val="none"/>
        </w:rPr>
      </w:pPr>
      <w:r>
        <w:rPr>
          <w:rFonts w:hint="eastAsia" w:hAnsi="宋体" w:eastAsia="宋体" w:cs="宋体"/>
          <w:color w:val="auto"/>
          <w:sz w:val="21"/>
          <w:highlight w:val="none"/>
        </w:rPr>
        <w:t>开  户  行: ____________</w:t>
      </w:r>
    </w:p>
    <w:p w14:paraId="00CE37F8">
      <w:pPr>
        <w:pStyle w:val="9"/>
        <w:adjustRightInd w:val="0"/>
        <w:snapToGrid w:val="0"/>
        <w:spacing w:line="360" w:lineRule="auto"/>
        <w:ind w:firstLine="539" w:firstLineChars="257"/>
        <w:rPr>
          <w:rFonts w:hint="eastAsia" w:hAnsi="宋体" w:eastAsia="宋体" w:cs="宋体"/>
          <w:color w:val="auto"/>
          <w:sz w:val="21"/>
          <w:highlight w:val="none"/>
        </w:rPr>
      </w:pPr>
      <w:r>
        <w:rPr>
          <w:rFonts w:hint="eastAsia" w:hAnsi="宋体" w:eastAsia="宋体" w:cs="宋体"/>
          <w:color w:val="auto"/>
          <w:sz w:val="21"/>
          <w:highlight w:val="none"/>
        </w:rPr>
        <w:t xml:space="preserve">账      号: ____________                           </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年____月___日</w:t>
      </w:r>
    </w:p>
    <w:p w14:paraId="4BF3692C">
      <w:pPr>
        <w:pStyle w:val="9"/>
        <w:adjustRightInd w:val="0"/>
        <w:snapToGrid w:val="0"/>
        <w:spacing w:line="360" w:lineRule="auto"/>
        <w:ind w:firstLine="539" w:firstLineChars="257"/>
        <w:rPr>
          <w:rFonts w:hint="eastAsia" w:hAnsi="宋体" w:eastAsia="宋体" w:cs="宋体"/>
          <w:color w:val="auto"/>
          <w:sz w:val="21"/>
          <w:highlight w:val="none"/>
        </w:rPr>
      </w:pPr>
    </w:p>
    <w:p w14:paraId="3E941A99">
      <w:pPr>
        <w:autoSpaceDE w:val="0"/>
        <w:autoSpaceDN w:val="0"/>
        <w:adjustRightInd w:val="0"/>
        <w:spacing w:line="360" w:lineRule="auto"/>
        <w:jc w:val="center"/>
        <w:outlineLvl w:val="1"/>
        <w:rPr>
          <w:rFonts w:hint="eastAsia" w:ascii="宋体" w:hAnsi="宋体" w:cs="宋体"/>
          <w:b/>
          <w:bCs/>
          <w:color w:val="auto"/>
          <w:kern w:val="0"/>
          <w:sz w:val="32"/>
          <w:szCs w:val="32"/>
          <w:highlight w:val="none"/>
        </w:rPr>
      </w:pPr>
      <w:bookmarkStart w:id="258" w:name="_Toc28717"/>
      <w:r>
        <w:rPr>
          <w:rFonts w:hint="eastAsia" w:ascii="宋体" w:hAnsi="宋体" w:cs="宋体"/>
          <w:b/>
          <w:bCs/>
          <w:color w:val="auto"/>
          <w:sz w:val="32"/>
          <w:szCs w:val="32"/>
          <w:highlight w:val="none"/>
        </w:rPr>
        <w:t>二、报价一览表</w:t>
      </w:r>
      <w:bookmarkEnd w:id="258"/>
    </w:p>
    <w:p w14:paraId="31438BC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招商响应人名称：</w:t>
      </w:r>
      <w:r>
        <w:rPr>
          <w:rFonts w:hint="eastAsia" w:ascii="宋体" w:hAnsi="宋体" w:cs="宋体"/>
          <w:color w:val="auto"/>
          <w:szCs w:val="21"/>
          <w:highlight w:val="none"/>
          <w:u w:val="single"/>
        </w:rPr>
        <w:t xml:space="preserve">                 </w:t>
      </w:r>
      <w:bookmarkStart w:id="259" w:name="_Toc458503339"/>
      <w:bookmarkStart w:id="260" w:name="_Toc18995"/>
      <w:bookmarkStart w:id="261" w:name="_Toc264644274"/>
      <w:bookmarkStart w:id="262" w:name="_Toc20505"/>
      <w:bookmarkStart w:id="263" w:name="_Toc2223"/>
      <w:bookmarkStart w:id="264" w:name="_Toc381602722"/>
      <w:bookmarkStart w:id="265" w:name="_Toc27333"/>
      <w:r>
        <w:rPr>
          <w:rFonts w:hint="eastAsia" w:ascii="宋体" w:hAnsi="宋体" w:cs="宋体"/>
          <w:color w:val="auto"/>
          <w:szCs w:val="21"/>
          <w:highlight w:val="none"/>
          <w:u w:val="single"/>
        </w:rPr>
        <w:t xml:space="preserve">       </w:t>
      </w:r>
      <w:bookmarkEnd w:id="259"/>
      <w:bookmarkEnd w:id="260"/>
      <w:bookmarkEnd w:id="261"/>
      <w:bookmarkEnd w:id="262"/>
      <w:bookmarkEnd w:id="263"/>
      <w:bookmarkEnd w:id="264"/>
      <w:bookmarkEnd w:id="265"/>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49780A7">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项目编号/标段：</w:t>
      </w:r>
      <w:r>
        <w:rPr>
          <w:rFonts w:hint="eastAsia" w:ascii="宋体" w:hAnsi="宋体" w:cs="宋体"/>
          <w:color w:val="auto"/>
          <w:szCs w:val="21"/>
          <w:highlight w:val="none"/>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3260"/>
        <w:gridCol w:w="3142"/>
      </w:tblGrid>
      <w:tr w14:paraId="764A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Align w:val="center"/>
          </w:tcPr>
          <w:p w14:paraId="579CB7C8">
            <w:pPr>
              <w:ind w:firstLine="34"/>
              <w:jc w:val="center"/>
              <w:rPr>
                <w:rFonts w:hint="eastAsia" w:ascii="宋体" w:hAnsi="宋体"/>
                <w:b/>
                <w:color w:val="auto"/>
                <w:highlight w:val="none"/>
              </w:rPr>
            </w:pPr>
            <w:r>
              <w:rPr>
                <w:rFonts w:hint="eastAsia" w:ascii="宋体" w:hAnsi="宋体"/>
                <w:b/>
                <w:color w:val="auto"/>
                <w:highlight w:val="none"/>
              </w:rPr>
              <w:t>序号</w:t>
            </w:r>
          </w:p>
        </w:tc>
        <w:tc>
          <w:tcPr>
            <w:tcW w:w="2977" w:type="dxa"/>
            <w:vAlign w:val="center"/>
          </w:tcPr>
          <w:p w14:paraId="6155C830">
            <w:pPr>
              <w:ind w:firstLine="34"/>
              <w:jc w:val="center"/>
              <w:rPr>
                <w:rFonts w:hint="eastAsia" w:ascii="宋体" w:hAnsi="宋体"/>
                <w:b/>
                <w:color w:val="auto"/>
                <w:highlight w:val="none"/>
              </w:rPr>
            </w:pPr>
            <w:r>
              <w:rPr>
                <w:rFonts w:hint="eastAsia" w:ascii="宋体" w:hAnsi="宋体"/>
                <w:b/>
                <w:color w:val="auto"/>
                <w:highlight w:val="none"/>
              </w:rPr>
              <w:t>条款内容</w:t>
            </w:r>
          </w:p>
        </w:tc>
        <w:tc>
          <w:tcPr>
            <w:tcW w:w="3260" w:type="dxa"/>
            <w:vAlign w:val="center"/>
          </w:tcPr>
          <w:p w14:paraId="6E0192D7">
            <w:pPr>
              <w:ind w:firstLine="34"/>
              <w:jc w:val="center"/>
              <w:rPr>
                <w:rFonts w:hint="eastAsia" w:ascii="宋体" w:hAnsi="宋体"/>
                <w:b/>
                <w:color w:val="auto"/>
                <w:highlight w:val="none"/>
              </w:rPr>
            </w:pPr>
            <w:r>
              <w:rPr>
                <w:rFonts w:hint="eastAsia" w:ascii="宋体" w:hAnsi="宋体"/>
                <w:b/>
                <w:color w:val="auto"/>
                <w:highlight w:val="none"/>
              </w:rPr>
              <w:t>约定（承诺）内容</w:t>
            </w:r>
          </w:p>
        </w:tc>
        <w:tc>
          <w:tcPr>
            <w:tcW w:w="3142" w:type="dxa"/>
            <w:vAlign w:val="center"/>
          </w:tcPr>
          <w:p w14:paraId="2996AFCC">
            <w:pPr>
              <w:ind w:firstLine="34"/>
              <w:jc w:val="center"/>
              <w:rPr>
                <w:rFonts w:hint="eastAsia" w:ascii="宋体" w:hAnsi="宋体"/>
                <w:b/>
                <w:color w:val="auto"/>
                <w:highlight w:val="none"/>
              </w:rPr>
            </w:pPr>
            <w:r>
              <w:rPr>
                <w:rFonts w:hint="eastAsia" w:ascii="宋体" w:hAnsi="宋体"/>
                <w:b/>
                <w:color w:val="auto"/>
                <w:highlight w:val="none"/>
              </w:rPr>
              <w:t>备注</w:t>
            </w:r>
          </w:p>
        </w:tc>
      </w:tr>
      <w:tr w14:paraId="3665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14:paraId="7BE86EFC">
            <w:pPr>
              <w:ind w:firstLine="34"/>
              <w:rPr>
                <w:rFonts w:hint="eastAsia" w:ascii="宋体" w:hAnsi="宋体"/>
                <w:color w:val="auto"/>
                <w:highlight w:val="none"/>
              </w:rPr>
            </w:pPr>
            <w:r>
              <w:rPr>
                <w:rFonts w:hint="eastAsia" w:ascii="宋体" w:hAnsi="宋体"/>
                <w:color w:val="auto"/>
                <w:highlight w:val="none"/>
              </w:rPr>
              <w:t>1</w:t>
            </w:r>
          </w:p>
        </w:tc>
        <w:tc>
          <w:tcPr>
            <w:tcW w:w="2977" w:type="dxa"/>
            <w:vAlign w:val="center"/>
          </w:tcPr>
          <w:p w14:paraId="6665BEA6">
            <w:pPr>
              <w:ind w:firstLine="34"/>
              <w:rPr>
                <w:rFonts w:hint="eastAsia" w:ascii="宋体" w:hAnsi="宋体"/>
                <w:color w:val="auto"/>
                <w:highlight w:val="none"/>
              </w:rPr>
            </w:pPr>
            <w:r>
              <w:rPr>
                <w:rFonts w:hint="eastAsia" w:ascii="宋体" w:hAnsi="宋体"/>
                <w:color w:val="auto"/>
                <w:highlight w:val="none"/>
                <w:lang w:val="en-US" w:eastAsia="zh-CN"/>
              </w:rPr>
              <w:t>第一年</w:t>
            </w:r>
            <w:r>
              <w:rPr>
                <w:rFonts w:hint="eastAsia" w:ascii="宋体" w:hAnsi="宋体"/>
                <w:color w:val="auto"/>
                <w:highlight w:val="none"/>
              </w:rPr>
              <w:t>广告费响应报价</w:t>
            </w:r>
            <w:r>
              <w:rPr>
                <w:rFonts w:hint="eastAsia" w:ascii="宋体" w:hAnsi="宋体"/>
                <w:color w:val="auto"/>
                <w:highlight w:val="none"/>
                <w:lang w:eastAsia="zh-CN"/>
              </w:rPr>
              <w:t>（</w:t>
            </w:r>
            <w:r>
              <w:rPr>
                <w:rFonts w:hint="eastAsia" w:ascii="宋体" w:hAnsi="宋体"/>
                <w:color w:val="auto"/>
                <w:highlight w:val="none"/>
              </w:rPr>
              <w:t>元</w:t>
            </w:r>
            <w:r>
              <w:rPr>
                <w:rFonts w:hint="eastAsia" w:ascii="宋体" w:hAnsi="宋体"/>
                <w:color w:val="auto"/>
                <w:highlight w:val="none"/>
                <w:lang w:eastAsia="zh-CN"/>
              </w:rPr>
              <w:t>）</w:t>
            </w:r>
          </w:p>
        </w:tc>
        <w:tc>
          <w:tcPr>
            <w:tcW w:w="3260" w:type="dxa"/>
            <w:vAlign w:val="center"/>
          </w:tcPr>
          <w:p w14:paraId="5038033B">
            <w:pPr>
              <w:ind w:firstLine="34"/>
              <w:rPr>
                <w:rFonts w:hint="eastAsia" w:ascii="宋体" w:hAnsi="宋体"/>
                <w:color w:val="auto"/>
                <w:highlight w:val="none"/>
              </w:rPr>
            </w:pPr>
            <w:r>
              <w:rPr>
                <w:rFonts w:hint="eastAsia" w:ascii="宋体" w:hAnsi="宋体"/>
                <w:color w:val="auto"/>
                <w:highlight w:val="none"/>
              </w:rPr>
              <w:t>大写：</w:t>
            </w:r>
          </w:p>
          <w:p w14:paraId="79181AFB">
            <w:pPr>
              <w:ind w:firstLine="34"/>
              <w:rPr>
                <w:rFonts w:hint="eastAsia" w:ascii="宋体" w:hAnsi="宋体"/>
                <w:color w:val="auto"/>
                <w:highlight w:val="none"/>
              </w:rPr>
            </w:pPr>
            <w:r>
              <w:rPr>
                <w:rFonts w:hint="eastAsia" w:ascii="宋体" w:hAnsi="宋体"/>
                <w:color w:val="auto"/>
                <w:highlight w:val="none"/>
              </w:rPr>
              <w:t>小写：</w:t>
            </w:r>
          </w:p>
        </w:tc>
        <w:tc>
          <w:tcPr>
            <w:tcW w:w="3142" w:type="dxa"/>
            <w:vAlign w:val="center"/>
          </w:tcPr>
          <w:p w14:paraId="50B95372">
            <w:pPr>
              <w:rPr>
                <w:rFonts w:hint="eastAsia" w:ascii="宋体" w:hAnsi="宋体"/>
                <w:color w:val="auto"/>
                <w:highlight w:val="none"/>
              </w:rPr>
            </w:pPr>
          </w:p>
        </w:tc>
      </w:tr>
      <w:tr w14:paraId="72A3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Align w:val="center"/>
          </w:tcPr>
          <w:p w14:paraId="1A0FB42A">
            <w:pPr>
              <w:ind w:firstLine="34"/>
              <w:rPr>
                <w:rFonts w:hint="eastAsia" w:ascii="宋体" w:hAnsi="宋体"/>
                <w:color w:val="auto"/>
                <w:highlight w:val="none"/>
              </w:rPr>
            </w:pPr>
            <w:r>
              <w:rPr>
                <w:rFonts w:hint="eastAsia" w:ascii="宋体" w:hAnsi="宋体"/>
                <w:color w:val="auto"/>
                <w:highlight w:val="none"/>
              </w:rPr>
              <w:t>2</w:t>
            </w:r>
          </w:p>
        </w:tc>
        <w:tc>
          <w:tcPr>
            <w:tcW w:w="2977" w:type="dxa"/>
            <w:vAlign w:val="center"/>
          </w:tcPr>
          <w:p w14:paraId="74373C80">
            <w:pPr>
              <w:ind w:firstLine="34"/>
              <w:rPr>
                <w:rFonts w:hint="eastAsia" w:ascii="宋体" w:hAnsi="宋体"/>
                <w:color w:val="auto"/>
                <w:highlight w:val="none"/>
              </w:rPr>
            </w:pPr>
            <w:r>
              <w:rPr>
                <w:rFonts w:hint="eastAsia" w:ascii="宋体" w:hAnsi="宋体"/>
                <w:color w:val="auto"/>
                <w:highlight w:val="none"/>
              </w:rPr>
              <w:t>响应招商期限</w:t>
            </w:r>
          </w:p>
        </w:tc>
        <w:tc>
          <w:tcPr>
            <w:tcW w:w="3260" w:type="dxa"/>
            <w:vAlign w:val="center"/>
          </w:tcPr>
          <w:p w14:paraId="0F52F235">
            <w:pPr>
              <w:rPr>
                <w:rFonts w:hint="default" w:ascii="宋体" w:hAnsi="宋体" w:eastAsia="宋体"/>
                <w:color w:val="auto"/>
                <w:highlight w:val="none"/>
                <w:u w:val="single"/>
                <w:lang w:val="en-US" w:eastAsia="zh-CN"/>
              </w:rPr>
            </w:pPr>
            <w:r>
              <w:rPr>
                <w:rFonts w:hint="default" w:ascii="宋体" w:hAnsi="宋体" w:eastAsia="宋体"/>
                <w:color w:val="auto"/>
                <w:highlight w:val="none"/>
                <w:u w:val="single"/>
                <w:lang w:val="en-US" w:eastAsia="zh-CN"/>
              </w:rPr>
              <w:t>12个月（含）</w:t>
            </w:r>
          </w:p>
        </w:tc>
        <w:tc>
          <w:tcPr>
            <w:tcW w:w="3142" w:type="dxa"/>
            <w:vAlign w:val="center"/>
          </w:tcPr>
          <w:p w14:paraId="7F13E440">
            <w:pPr>
              <w:ind w:firstLine="34"/>
              <w:rPr>
                <w:rFonts w:hint="eastAsia" w:ascii="宋体" w:hAnsi="宋体"/>
                <w:color w:val="auto"/>
                <w:highlight w:val="none"/>
              </w:rPr>
            </w:pPr>
          </w:p>
        </w:tc>
      </w:tr>
      <w:tr w14:paraId="5326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Align w:val="center"/>
          </w:tcPr>
          <w:p w14:paraId="5E5A98F5">
            <w:pPr>
              <w:ind w:firstLine="34"/>
              <w:rPr>
                <w:rFonts w:hint="eastAsia" w:ascii="宋体" w:hAnsi="宋体"/>
                <w:color w:val="auto"/>
                <w:highlight w:val="none"/>
              </w:rPr>
            </w:pPr>
            <w:r>
              <w:rPr>
                <w:rFonts w:hint="eastAsia" w:ascii="宋体" w:hAnsi="宋体"/>
                <w:color w:val="auto"/>
                <w:highlight w:val="none"/>
              </w:rPr>
              <w:t>3</w:t>
            </w:r>
          </w:p>
        </w:tc>
        <w:tc>
          <w:tcPr>
            <w:tcW w:w="2977" w:type="dxa"/>
            <w:vAlign w:val="center"/>
          </w:tcPr>
          <w:p w14:paraId="06E8F171">
            <w:pPr>
              <w:ind w:firstLine="34"/>
              <w:rPr>
                <w:rFonts w:hint="eastAsia" w:ascii="宋体" w:hAnsi="宋体"/>
                <w:color w:val="auto"/>
                <w:highlight w:val="none"/>
              </w:rPr>
            </w:pPr>
            <w:r>
              <w:rPr>
                <w:rFonts w:hint="eastAsia" w:ascii="宋体" w:hAnsi="宋体"/>
                <w:color w:val="auto"/>
                <w:highlight w:val="none"/>
              </w:rPr>
              <w:t>招商保证金</w:t>
            </w:r>
          </w:p>
        </w:tc>
        <w:tc>
          <w:tcPr>
            <w:tcW w:w="3260" w:type="dxa"/>
            <w:vAlign w:val="center"/>
          </w:tcPr>
          <w:p w14:paraId="530EBAF4">
            <w:pPr>
              <w:ind w:firstLine="34"/>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元</w:t>
            </w:r>
          </w:p>
        </w:tc>
        <w:tc>
          <w:tcPr>
            <w:tcW w:w="3142" w:type="dxa"/>
            <w:vAlign w:val="center"/>
          </w:tcPr>
          <w:p w14:paraId="27F5875B">
            <w:pPr>
              <w:ind w:firstLine="34"/>
              <w:rPr>
                <w:rFonts w:hint="eastAsia" w:ascii="宋体" w:hAnsi="宋体"/>
                <w:color w:val="auto"/>
                <w:highlight w:val="none"/>
              </w:rPr>
            </w:pPr>
          </w:p>
        </w:tc>
      </w:tr>
      <w:tr w14:paraId="2739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Align w:val="center"/>
          </w:tcPr>
          <w:p w14:paraId="15579B5D">
            <w:pPr>
              <w:ind w:firstLine="34"/>
              <w:rPr>
                <w:rFonts w:hint="eastAsia" w:ascii="宋体" w:hAnsi="宋体"/>
                <w:color w:val="auto"/>
                <w:highlight w:val="none"/>
              </w:rPr>
            </w:pPr>
            <w:r>
              <w:rPr>
                <w:rFonts w:hint="eastAsia" w:ascii="宋体" w:hAnsi="宋体"/>
                <w:color w:val="auto"/>
                <w:highlight w:val="none"/>
              </w:rPr>
              <w:t>4</w:t>
            </w:r>
          </w:p>
        </w:tc>
        <w:tc>
          <w:tcPr>
            <w:tcW w:w="2977" w:type="dxa"/>
            <w:vAlign w:val="center"/>
          </w:tcPr>
          <w:p w14:paraId="52995A8B">
            <w:pPr>
              <w:ind w:firstLine="34"/>
              <w:rPr>
                <w:rFonts w:hint="eastAsia" w:ascii="宋体" w:hAnsi="宋体"/>
                <w:color w:val="auto"/>
                <w:highlight w:val="none"/>
              </w:rPr>
            </w:pPr>
            <w:r>
              <w:rPr>
                <w:rFonts w:hint="eastAsia" w:ascii="宋体" w:hAnsi="宋体"/>
                <w:color w:val="auto"/>
                <w:highlight w:val="none"/>
              </w:rPr>
              <w:t>响应内容</w:t>
            </w:r>
          </w:p>
        </w:tc>
        <w:tc>
          <w:tcPr>
            <w:tcW w:w="3260" w:type="dxa"/>
            <w:vAlign w:val="center"/>
          </w:tcPr>
          <w:p w14:paraId="51BE9926">
            <w:pPr>
              <w:ind w:firstLine="34"/>
              <w:rPr>
                <w:rFonts w:hint="eastAsia" w:ascii="宋体" w:hAnsi="宋体"/>
                <w:color w:val="auto"/>
                <w:highlight w:val="none"/>
              </w:rPr>
            </w:pPr>
            <w:r>
              <w:rPr>
                <w:rFonts w:hint="eastAsia" w:ascii="宋体" w:hAnsi="宋体"/>
                <w:color w:val="auto"/>
                <w:highlight w:val="none"/>
              </w:rPr>
              <w:t>完全响应招商文件要求</w:t>
            </w:r>
          </w:p>
        </w:tc>
        <w:tc>
          <w:tcPr>
            <w:tcW w:w="3142" w:type="dxa"/>
            <w:vAlign w:val="center"/>
          </w:tcPr>
          <w:p w14:paraId="6AF60571">
            <w:pPr>
              <w:ind w:firstLine="34"/>
              <w:rPr>
                <w:rFonts w:hint="eastAsia" w:ascii="宋体" w:hAnsi="宋体"/>
                <w:color w:val="auto"/>
                <w:highlight w:val="none"/>
              </w:rPr>
            </w:pPr>
          </w:p>
        </w:tc>
      </w:tr>
      <w:tr w14:paraId="23AD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Align w:val="center"/>
          </w:tcPr>
          <w:p w14:paraId="223AE9D0">
            <w:pPr>
              <w:ind w:firstLine="34"/>
              <w:rPr>
                <w:rFonts w:hint="eastAsia" w:ascii="宋体" w:hAnsi="宋体"/>
                <w:color w:val="auto"/>
                <w:highlight w:val="none"/>
              </w:rPr>
            </w:pPr>
            <w:r>
              <w:rPr>
                <w:rFonts w:ascii="宋体" w:hAnsi="宋体"/>
                <w:color w:val="auto"/>
                <w:highlight w:val="none"/>
              </w:rPr>
              <w:t>……</w:t>
            </w:r>
          </w:p>
        </w:tc>
        <w:tc>
          <w:tcPr>
            <w:tcW w:w="2977" w:type="dxa"/>
            <w:vAlign w:val="center"/>
          </w:tcPr>
          <w:p w14:paraId="5F523A78">
            <w:pPr>
              <w:ind w:firstLine="34"/>
              <w:rPr>
                <w:rFonts w:hint="eastAsia" w:ascii="宋体" w:hAnsi="宋体"/>
                <w:color w:val="auto"/>
                <w:highlight w:val="none"/>
              </w:rPr>
            </w:pPr>
          </w:p>
        </w:tc>
        <w:tc>
          <w:tcPr>
            <w:tcW w:w="3260" w:type="dxa"/>
            <w:vAlign w:val="center"/>
          </w:tcPr>
          <w:p w14:paraId="6150E193">
            <w:pPr>
              <w:ind w:firstLine="34"/>
              <w:rPr>
                <w:rFonts w:hint="eastAsia" w:ascii="宋体" w:hAnsi="宋体"/>
                <w:color w:val="auto"/>
                <w:highlight w:val="none"/>
              </w:rPr>
            </w:pPr>
          </w:p>
        </w:tc>
        <w:tc>
          <w:tcPr>
            <w:tcW w:w="3142" w:type="dxa"/>
            <w:vAlign w:val="center"/>
          </w:tcPr>
          <w:p w14:paraId="473DCD11">
            <w:pPr>
              <w:ind w:firstLine="34"/>
              <w:rPr>
                <w:rFonts w:hint="eastAsia" w:ascii="宋体" w:hAnsi="宋体"/>
                <w:color w:val="auto"/>
                <w:highlight w:val="none"/>
              </w:rPr>
            </w:pPr>
          </w:p>
        </w:tc>
      </w:tr>
    </w:tbl>
    <w:p w14:paraId="00BB8C47">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说明：（1）所有价格均系用人民币表示，精确到个数位。</w:t>
      </w:r>
    </w:p>
    <w:p w14:paraId="0F6D047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（2）价格应按照“招商响应人须知”11（条）的要求报价。</w:t>
      </w:r>
    </w:p>
    <w:p w14:paraId="1C464C31">
      <w:pPr>
        <w:adjustRightInd w:val="0"/>
        <w:snapToGrid w:val="0"/>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（3）</w:t>
      </w:r>
      <w:r>
        <w:rPr>
          <w:rFonts w:hint="eastAsia" w:ascii="宋体" w:hAnsi="宋体" w:cs="宋体"/>
          <w:b/>
          <w:color w:val="auto"/>
          <w:szCs w:val="21"/>
          <w:highlight w:val="none"/>
          <w:u w:val="single"/>
        </w:rPr>
        <w:t>此表除保留在响应文件中外，另制作“二、报价一览表”（原件）与“一、响应函”（原件）、法定代表人授权书（原件）、招商保证金缴纳证明（复印件）各一份一起另外密封装在一个小信封中，单独密封与响应文件一起递交。</w:t>
      </w:r>
    </w:p>
    <w:p w14:paraId="69F341DE">
      <w:pPr>
        <w:adjustRightInd w:val="0"/>
        <w:snapToGrid w:val="0"/>
        <w:spacing w:line="360" w:lineRule="auto"/>
        <w:ind w:left="-88" w:leftChars="-42"/>
        <w:rPr>
          <w:rFonts w:hint="eastAsia" w:ascii="宋体" w:hAnsi="宋体" w:cs="宋体"/>
          <w:color w:val="auto"/>
          <w:sz w:val="26"/>
          <w:szCs w:val="26"/>
          <w:highlight w:val="none"/>
        </w:rPr>
      </w:pPr>
    </w:p>
    <w:p w14:paraId="2529BECC">
      <w:pPr>
        <w:spacing w:line="360" w:lineRule="auto"/>
        <w:rPr>
          <w:color w:val="auto"/>
          <w:highlight w:val="none"/>
        </w:rPr>
      </w:pPr>
      <w:r>
        <w:rPr>
          <w:rFonts w:hint="eastAsia"/>
          <w:color w:val="auto"/>
          <w:highlight w:val="none"/>
        </w:rPr>
        <w:t>招商响应人法定代表人或委托代理人签字：</w:t>
      </w:r>
      <w:r>
        <w:rPr>
          <w:rFonts w:hint="eastAsia"/>
          <w:color w:val="auto"/>
          <w:highlight w:val="none"/>
          <w:u w:val="single"/>
        </w:rPr>
        <w:t xml:space="preserve">           </w:t>
      </w:r>
      <w:r>
        <w:rPr>
          <w:rFonts w:hint="eastAsia"/>
          <w:color w:val="auto"/>
          <w:highlight w:val="none"/>
        </w:rPr>
        <w:t xml:space="preserve">        </w:t>
      </w:r>
    </w:p>
    <w:p w14:paraId="5A863587">
      <w:pPr>
        <w:spacing w:line="360" w:lineRule="auto"/>
        <w:rPr>
          <w:color w:val="auto"/>
          <w:highlight w:val="none"/>
        </w:rPr>
      </w:pPr>
      <w:r>
        <w:rPr>
          <w:rFonts w:hint="eastAsia"/>
          <w:color w:val="auto"/>
          <w:highlight w:val="none"/>
        </w:rPr>
        <w:t>招商响应人名称 （签章）：________________________</w:t>
      </w:r>
    </w:p>
    <w:p w14:paraId="33EEDCB9">
      <w:pPr>
        <w:spacing w:line="360" w:lineRule="auto"/>
        <w:rPr>
          <w:color w:val="auto"/>
          <w:highlight w:val="none"/>
        </w:rPr>
      </w:pPr>
      <w:r>
        <w:rPr>
          <w:rFonts w:hint="eastAsia"/>
          <w:color w:val="auto"/>
          <w:highlight w:val="none"/>
        </w:rPr>
        <w:t xml:space="preserve">时  间：      年      月      日   </w:t>
      </w:r>
    </w:p>
    <w:p w14:paraId="2EF0CB66">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D17AEFE">
      <w:pPr>
        <w:autoSpaceDE w:val="0"/>
        <w:autoSpaceDN w:val="0"/>
        <w:adjustRightInd w:val="0"/>
        <w:spacing w:line="360" w:lineRule="auto"/>
        <w:jc w:val="center"/>
        <w:outlineLvl w:val="1"/>
        <w:rPr>
          <w:rFonts w:hint="eastAsia" w:ascii="宋体" w:hAnsi="宋体" w:cs="宋体"/>
          <w:b/>
          <w:bCs/>
          <w:color w:val="auto"/>
          <w:kern w:val="0"/>
          <w:sz w:val="32"/>
          <w:szCs w:val="32"/>
          <w:highlight w:val="none"/>
        </w:rPr>
      </w:pPr>
      <w:bookmarkStart w:id="266" w:name="_Toc14905"/>
      <w:r>
        <w:rPr>
          <w:rFonts w:hint="eastAsia" w:ascii="宋体" w:hAnsi="宋体" w:cs="宋体"/>
          <w:b/>
          <w:bCs/>
          <w:color w:val="auto"/>
          <w:sz w:val="32"/>
          <w:szCs w:val="32"/>
          <w:highlight w:val="none"/>
        </w:rPr>
        <w:t>分项报价表</w:t>
      </w:r>
      <w:bookmarkEnd w:id="266"/>
    </w:p>
    <w:p w14:paraId="00EB59B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F58548">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项目编号/标段：</w:t>
      </w:r>
      <w:r>
        <w:rPr>
          <w:rFonts w:hint="eastAsia" w:ascii="宋体" w:hAnsi="宋体" w:cs="宋体"/>
          <w:color w:val="auto"/>
          <w:szCs w:val="21"/>
          <w:highlight w:val="none"/>
          <w:u w:val="single"/>
        </w:rPr>
        <w:t xml:space="preserve">                           </w:t>
      </w:r>
    </w:p>
    <w:p w14:paraId="57F4DF6A">
      <w:pPr>
        <w:adjustRightInd w:val="0"/>
        <w:snapToGrid w:val="0"/>
        <w:spacing w:line="360" w:lineRule="auto"/>
        <w:ind w:left="-88" w:leftChars="-42"/>
        <w:rPr>
          <w:rFonts w:hint="eastAsia" w:ascii="宋体" w:hAnsi="宋体" w:cs="宋体"/>
          <w:color w:val="auto"/>
          <w:szCs w:val="21"/>
          <w:highlight w:val="none"/>
        </w:rPr>
      </w:pPr>
    </w:p>
    <w:p w14:paraId="64F75C2A">
      <w:pPr>
        <w:adjustRightInd w:val="0"/>
        <w:snapToGrid w:val="0"/>
        <w:spacing w:line="360" w:lineRule="auto"/>
        <w:ind w:left="-88" w:leftChars="-42"/>
        <w:rPr>
          <w:rFonts w:hint="eastAsia" w:ascii="宋体" w:hAnsi="宋体" w:cs="宋体"/>
          <w:color w:val="auto"/>
          <w:szCs w:val="21"/>
          <w:highlight w:val="none"/>
        </w:rPr>
      </w:pPr>
    </w:p>
    <w:p w14:paraId="64BD59CA">
      <w:pPr>
        <w:adjustRightInd w:val="0"/>
        <w:snapToGrid w:val="0"/>
        <w:spacing w:line="360" w:lineRule="auto"/>
        <w:ind w:left="-88" w:leftChars="-42"/>
        <w:rPr>
          <w:rFonts w:hint="eastAsia" w:ascii="宋体" w:hAnsi="宋体" w:cs="宋体"/>
          <w:color w:val="auto"/>
          <w:szCs w:val="21"/>
          <w:highlight w:val="none"/>
        </w:rPr>
      </w:pPr>
    </w:p>
    <w:p w14:paraId="4C9934B7">
      <w:pPr>
        <w:adjustRightInd w:val="0"/>
        <w:snapToGrid w:val="0"/>
        <w:spacing w:line="360" w:lineRule="auto"/>
        <w:ind w:left="-88" w:leftChars="-42"/>
        <w:rPr>
          <w:rFonts w:hint="eastAsia" w:ascii="宋体" w:hAnsi="宋体" w:cs="宋体"/>
          <w:color w:val="auto"/>
          <w:szCs w:val="21"/>
          <w:highlight w:val="none"/>
        </w:rPr>
      </w:pPr>
    </w:p>
    <w:p w14:paraId="3972EC95">
      <w:pPr>
        <w:adjustRightInd w:val="0"/>
        <w:snapToGrid w:val="0"/>
        <w:spacing w:line="360" w:lineRule="auto"/>
        <w:ind w:left="-88" w:leftChars="-42"/>
        <w:rPr>
          <w:rFonts w:hint="eastAsia" w:ascii="宋体" w:hAnsi="宋体" w:cs="宋体"/>
          <w:color w:val="auto"/>
          <w:szCs w:val="21"/>
          <w:highlight w:val="none"/>
        </w:rPr>
      </w:pPr>
    </w:p>
    <w:p w14:paraId="1FE26A7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说明：（1）所有价格均系用人民币表示，精确到个数位。</w:t>
      </w:r>
    </w:p>
    <w:p w14:paraId="4425CC78">
      <w:pPr>
        <w:spacing w:line="360" w:lineRule="auto"/>
        <w:rPr>
          <w:color w:val="auto"/>
          <w:highlight w:val="none"/>
        </w:rPr>
      </w:pPr>
      <w:r>
        <w:rPr>
          <w:rFonts w:hint="eastAsia"/>
          <w:color w:val="auto"/>
          <w:highlight w:val="none"/>
        </w:rPr>
        <w:t>招商响应人法定代表人或委托代理人签字：</w:t>
      </w:r>
      <w:r>
        <w:rPr>
          <w:rFonts w:hint="eastAsia"/>
          <w:color w:val="auto"/>
          <w:highlight w:val="none"/>
          <w:u w:val="single"/>
        </w:rPr>
        <w:t xml:space="preserve">           </w:t>
      </w:r>
      <w:r>
        <w:rPr>
          <w:rFonts w:hint="eastAsia"/>
          <w:color w:val="auto"/>
          <w:highlight w:val="none"/>
        </w:rPr>
        <w:t xml:space="preserve">        </w:t>
      </w:r>
    </w:p>
    <w:p w14:paraId="59058324">
      <w:pPr>
        <w:spacing w:line="360" w:lineRule="auto"/>
        <w:rPr>
          <w:color w:val="auto"/>
          <w:highlight w:val="none"/>
        </w:rPr>
      </w:pPr>
      <w:r>
        <w:rPr>
          <w:rFonts w:hint="eastAsia"/>
          <w:color w:val="auto"/>
          <w:highlight w:val="none"/>
        </w:rPr>
        <w:t>招商响应人名称 （签章）：________________________</w:t>
      </w:r>
    </w:p>
    <w:p w14:paraId="27AF8ADD">
      <w:pPr>
        <w:spacing w:line="360" w:lineRule="auto"/>
        <w:rPr>
          <w:color w:val="auto"/>
          <w:highlight w:val="none"/>
        </w:rPr>
      </w:pPr>
      <w:r>
        <w:rPr>
          <w:rFonts w:hint="eastAsia"/>
          <w:color w:val="auto"/>
          <w:highlight w:val="none"/>
        </w:rPr>
        <w:t xml:space="preserve">时  间：      年      月      日   </w:t>
      </w:r>
    </w:p>
    <w:p w14:paraId="72B9EBC1">
      <w:pPr>
        <w:spacing w:line="360" w:lineRule="auto"/>
        <w:rPr>
          <w:color w:val="auto"/>
          <w:highlight w:val="none"/>
        </w:rPr>
      </w:pPr>
    </w:p>
    <w:p w14:paraId="2D28B485">
      <w:pPr>
        <w:adjustRightInd w:val="0"/>
        <w:snapToGrid w:val="0"/>
        <w:spacing w:line="360" w:lineRule="auto"/>
        <w:jc w:val="center"/>
        <w:rPr>
          <w:rFonts w:hint="eastAsia" w:ascii="宋体" w:hAnsi="宋体" w:cs="宋体"/>
          <w:b/>
          <w:color w:val="auto"/>
          <w:sz w:val="32"/>
          <w:highlight w:val="none"/>
        </w:rPr>
      </w:pPr>
    </w:p>
    <w:p w14:paraId="43FC1062">
      <w:pPr>
        <w:adjustRightInd w:val="0"/>
        <w:snapToGrid w:val="0"/>
        <w:spacing w:line="360" w:lineRule="auto"/>
        <w:jc w:val="center"/>
        <w:rPr>
          <w:rFonts w:hint="eastAsia" w:ascii="宋体" w:hAnsi="宋体" w:cs="宋体"/>
          <w:b/>
          <w:color w:val="auto"/>
          <w:sz w:val="32"/>
          <w:highlight w:val="none"/>
        </w:rPr>
      </w:pPr>
    </w:p>
    <w:p w14:paraId="1FEB0F95">
      <w:pPr>
        <w:adjustRightInd w:val="0"/>
        <w:snapToGrid w:val="0"/>
        <w:spacing w:line="360" w:lineRule="auto"/>
        <w:jc w:val="center"/>
        <w:rPr>
          <w:rFonts w:hint="eastAsia" w:ascii="宋体" w:hAnsi="宋体" w:cs="宋体"/>
          <w:b/>
          <w:color w:val="auto"/>
          <w:sz w:val="32"/>
          <w:highlight w:val="none"/>
        </w:rPr>
      </w:pPr>
    </w:p>
    <w:p w14:paraId="1DE65882">
      <w:pPr>
        <w:adjustRightInd w:val="0"/>
        <w:snapToGrid w:val="0"/>
        <w:spacing w:line="360" w:lineRule="auto"/>
        <w:jc w:val="center"/>
        <w:rPr>
          <w:rFonts w:hint="eastAsia" w:ascii="宋体" w:hAnsi="宋体" w:cs="宋体"/>
          <w:b/>
          <w:color w:val="auto"/>
          <w:sz w:val="32"/>
          <w:highlight w:val="none"/>
        </w:rPr>
      </w:pPr>
    </w:p>
    <w:p w14:paraId="487F8862">
      <w:pPr>
        <w:adjustRightInd w:val="0"/>
        <w:snapToGrid w:val="0"/>
        <w:spacing w:line="360" w:lineRule="auto"/>
        <w:jc w:val="center"/>
        <w:rPr>
          <w:rFonts w:hint="eastAsia" w:ascii="宋体" w:hAnsi="宋体" w:cs="宋体"/>
          <w:b/>
          <w:color w:val="auto"/>
          <w:sz w:val="32"/>
          <w:highlight w:val="none"/>
        </w:rPr>
      </w:pPr>
    </w:p>
    <w:p w14:paraId="6A122602">
      <w:pPr>
        <w:adjustRightInd w:val="0"/>
        <w:snapToGrid w:val="0"/>
        <w:spacing w:line="360" w:lineRule="auto"/>
        <w:jc w:val="center"/>
        <w:rPr>
          <w:rFonts w:hint="eastAsia" w:ascii="宋体" w:hAnsi="宋体" w:cs="宋体"/>
          <w:b/>
          <w:color w:val="auto"/>
          <w:sz w:val="32"/>
          <w:highlight w:val="none"/>
        </w:rPr>
      </w:pPr>
    </w:p>
    <w:p w14:paraId="12EF1E09">
      <w:pPr>
        <w:adjustRightInd w:val="0"/>
        <w:snapToGrid w:val="0"/>
        <w:spacing w:line="360" w:lineRule="auto"/>
        <w:jc w:val="center"/>
        <w:rPr>
          <w:rFonts w:hint="eastAsia" w:ascii="宋体" w:hAnsi="宋体" w:cs="宋体"/>
          <w:b/>
          <w:color w:val="auto"/>
          <w:sz w:val="32"/>
          <w:highlight w:val="none"/>
        </w:rPr>
      </w:pPr>
    </w:p>
    <w:p w14:paraId="5E5A2247">
      <w:pPr>
        <w:adjustRightInd w:val="0"/>
        <w:snapToGrid w:val="0"/>
        <w:spacing w:line="360" w:lineRule="auto"/>
        <w:jc w:val="center"/>
        <w:rPr>
          <w:rFonts w:hint="eastAsia" w:ascii="宋体" w:hAnsi="宋体" w:cs="宋体"/>
          <w:b/>
          <w:color w:val="auto"/>
          <w:sz w:val="32"/>
          <w:highlight w:val="none"/>
        </w:rPr>
      </w:pPr>
    </w:p>
    <w:p w14:paraId="7C640EC6">
      <w:pPr>
        <w:adjustRightInd w:val="0"/>
        <w:snapToGrid w:val="0"/>
        <w:spacing w:line="360" w:lineRule="auto"/>
        <w:jc w:val="center"/>
        <w:rPr>
          <w:rFonts w:hint="eastAsia" w:ascii="宋体" w:hAnsi="宋体" w:cs="宋体"/>
          <w:b/>
          <w:color w:val="auto"/>
          <w:sz w:val="32"/>
          <w:highlight w:val="none"/>
        </w:rPr>
      </w:pPr>
    </w:p>
    <w:p w14:paraId="36385372">
      <w:pPr>
        <w:adjustRightInd w:val="0"/>
        <w:snapToGrid w:val="0"/>
        <w:spacing w:line="360" w:lineRule="auto"/>
        <w:jc w:val="center"/>
        <w:rPr>
          <w:rFonts w:hint="eastAsia" w:ascii="宋体" w:hAnsi="宋体" w:cs="宋体"/>
          <w:b/>
          <w:color w:val="auto"/>
          <w:sz w:val="32"/>
          <w:highlight w:val="none"/>
        </w:rPr>
      </w:pPr>
    </w:p>
    <w:p w14:paraId="3B5288BA">
      <w:pPr>
        <w:adjustRightInd w:val="0"/>
        <w:snapToGrid w:val="0"/>
        <w:spacing w:line="360" w:lineRule="auto"/>
        <w:jc w:val="center"/>
        <w:rPr>
          <w:rFonts w:hint="eastAsia" w:ascii="宋体" w:hAnsi="宋体" w:cs="宋体"/>
          <w:b/>
          <w:color w:val="auto"/>
          <w:sz w:val="32"/>
          <w:highlight w:val="none"/>
        </w:rPr>
      </w:pPr>
    </w:p>
    <w:p w14:paraId="72F4CB85">
      <w:pPr>
        <w:adjustRightInd w:val="0"/>
        <w:snapToGrid w:val="0"/>
        <w:spacing w:line="360" w:lineRule="auto"/>
        <w:jc w:val="center"/>
        <w:rPr>
          <w:rFonts w:hint="eastAsia" w:ascii="宋体" w:hAnsi="宋体" w:cs="宋体"/>
          <w:b/>
          <w:color w:val="auto"/>
          <w:sz w:val="32"/>
          <w:highlight w:val="none"/>
        </w:rPr>
      </w:pPr>
    </w:p>
    <w:p w14:paraId="6DFB57D8">
      <w:pPr>
        <w:adjustRightInd w:val="0"/>
        <w:snapToGrid w:val="0"/>
        <w:spacing w:line="360" w:lineRule="auto"/>
        <w:jc w:val="center"/>
        <w:rPr>
          <w:rFonts w:hint="eastAsia" w:ascii="宋体" w:hAnsi="宋体" w:cs="宋体"/>
          <w:b/>
          <w:color w:val="auto"/>
          <w:sz w:val="32"/>
          <w:highlight w:val="none"/>
        </w:rPr>
      </w:pPr>
    </w:p>
    <w:p w14:paraId="6100C65D">
      <w:pPr>
        <w:adjustRightInd w:val="0"/>
        <w:snapToGrid w:val="0"/>
        <w:spacing w:line="360" w:lineRule="auto"/>
        <w:jc w:val="center"/>
        <w:outlineLvl w:val="1"/>
        <w:rPr>
          <w:rFonts w:hint="eastAsia" w:ascii="宋体" w:hAnsi="宋体" w:cs="宋体"/>
          <w:b/>
          <w:color w:val="auto"/>
          <w:sz w:val="32"/>
          <w:highlight w:val="none"/>
        </w:rPr>
      </w:pPr>
      <w:bookmarkStart w:id="267" w:name="_Toc13751"/>
      <w:r>
        <w:rPr>
          <w:rFonts w:hint="eastAsia" w:ascii="宋体" w:hAnsi="宋体" w:cs="宋体"/>
          <w:b/>
          <w:color w:val="auto"/>
          <w:sz w:val="32"/>
          <w:highlight w:val="none"/>
        </w:rPr>
        <w:t>三、法人授权委托书</w:t>
      </w:r>
      <w:bookmarkEnd w:id="267"/>
    </w:p>
    <w:p w14:paraId="5621E6CB">
      <w:pPr>
        <w:adjustRightInd w:val="0"/>
        <w:snapToGrid w:val="0"/>
        <w:spacing w:line="360" w:lineRule="auto"/>
        <w:ind w:left="-88" w:leftChars="-42"/>
        <w:rPr>
          <w:rFonts w:hint="eastAsia" w:ascii="宋体" w:hAnsi="宋体" w:cs="宋体"/>
          <w:color w:val="auto"/>
          <w:highlight w:val="none"/>
        </w:rPr>
      </w:pPr>
    </w:p>
    <w:p w14:paraId="6E5D519F">
      <w:pPr>
        <w:adjustRightInd w:val="0"/>
        <w:snapToGrid w:val="0"/>
        <w:spacing w:line="360" w:lineRule="auto"/>
        <w:ind w:left="-88" w:leftChars="-42"/>
        <w:rPr>
          <w:rFonts w:hint="eastAsia" w:ascii="宋体" w:hAnsi="宋体" w:cs="宋体"/>
          <w:color w:val="auto"/>
          <w:highlight w:val="none"/>
        </w:rPr>
      </w:pPr>
      <w:bookmarkStart w:id="268" w:name="_Toc10092"/>
      <w:bookmarkStart w:id="269" w:name="_Toc18594"/>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1986ED">
      <w:pPr>
        <w:adjustRightInd w:val="0"/>
        <w:snapToGrid w:val="0"/>
        <w:spacing w:line="360" w:lineRule="auto"/>
        <w:ind w:left="-88" w:leftChars="-42"/>
        <w:rPr>
          <w:rFonts w:hint="eastAsia" w:ascii="宋体" w:hAnsi="宋体" w:cs="宋体"/>
          <w:color w:val="auto"/>
          <w:highlight w:val="none"/>
        </w:rPr>
      </w:pPr>
    </w:p>
    <w:p w14:paraId="307E2720">
      <w:pPr>
        <w:adjustRightInd w:val="0"/>
        <w:snapToGrid w:val="0"/>
        <w:spacing w:line="360" w:lineRule="auto"/>
        <w:ind w:left="-88" w:leftChars="-42" w:firstLine="480"/>
        <w:rPr>
          <w:rFonts w:hint="eastAsia" w:ascii="宋体" w:hAnsi="宋体" w:cs="宋体"/>
          <w:color w:val="auto"/>
          <w:highlight w:val="none"/>
        </w:rPr>
      </w:pPr>
      <w:r>
        <w:rPr>
          <w:rFonts w:hint="eastAsia" w:ascii="宋体" w:hAnsi="宋体" w:cs="宋体"/>
          <w:color w:val="auto"/>
          <w:highlight w:val="none"/>
        </w:rPr>
        <w:t>兹授权</w:t>
      </w:r>
      <w:r>
        <w:rPr>
          <w:rFonts w:hint="eastAsia" w:ascii="宋体" w:hAnsi="宋体" w:cs="宋体"/>
          <w:color w:val="auto"/>
          <w:highlight w:val="none"/>
          <w:u w:val="single"/>
        </w:rPr>
        <w:t xml:space="preserve">    </w:t>
      </w:r>
      <w:bookmarkStart w:id="270" w:name="_Toc458503340"/>
      <w:bookmarkStart w:id="271" w:name="_Toc6215"/>
      <w:bookmarkStart w:id="272" w:name="_Toc28623"/>
      <w:r>
        <w:rPr>
          <w:rFonts w:hint="eastAsia" w:ascii="宋体" w:hAnsi="宋体" w:cs="宋体"/>
          <w:color w:val="auto"/>
          <w:highlight w:val="none"/>
          <w:u w:val="single"/>
        </w:rPr>
        <w:t xml:space="preserve">  </w:t>
      </w:r>
      <w:bookmarkEnd w:id="268"/>
      <w:bookmarkEnd w:id="269"/>
      <w:bookmarkEnd w:id="270"/>
      <w:bookmarkEnd w:id="271"/>
      <w:bookmarkEnd w:id="272"/>
      <w:r>
        <w:rPr>
          <w:rFonts w:hint="eastAsia" w:ascii="宋体" w:hAnsi="宋体" w:cs="宋体"/>
          <w:color w:val="auto"/>
          <w:highlight w:val="none"/>
          <w:u w:val="single"/>
        </w:rPr>
        <w:t xml:space="preserve"> </w:t>
      </w:r>
      <w:r>
        <w:rPr>
          <w:rFonts w:hint="eastAsia" w:ascii="宋体" w:hAnsi="宋体" w:cs="宋体"/>
          <w:color w:val="auto"/>
          <w:highlight w:val="none"/>
        </w:rPr>
        <w:t>先生/女</w:t>
      </w:r>
      <w:bookmarkStart w:id="273" w:name="_Toc8741"/>
      <w:bookmarkStart w:id="274" w:name="_Toc16189"/>
      <w:bookmarkStart w:id="275" w:name="_Toc21909"/>
      <w:bookmarkStart w:id="276" w:name="_Toc3196"/>
      <w:bookmarkStart w:id="277" w:name="_Toc9829"/>
      <w:bookmarkStart w:id="278" w:name="_Toc458503341"/>
      <w:bookmarkStart w:id="279" w:name="_Toc2347"/>
      <w:bookmarkStart w:id="280" w:name="_Toc16574"/>
      <w:r>
        <w:rPr>
          <w:rFonts w:hint="eastAsia" w:ascii="宋体" w:hAnsi="宋体" w:cs="宋体"/>
          <w:color w:val="auto"/>
          <w:highlight w:val="none"/>
        </w:rPr>
        <w:t>士作为本公司的合法代理人</w:t>
      </w:r>
      <w:bookmarkEnd w:id="273"/>
      <w:bookmarkEnd w:id="274"/>
      <w:bookmarkEnd w:id="275"/>
      <w:bookmarkEnd w:id="276"/>
      <w:bookmarkEnd w:id="277"/>
      <w:bookmarkEnd w:id="278"/>
      <w:bookmarkEnd w:id="279"/>
      <w:bookmarkEnd w:id="280"/>
      <w:r>
        <w:rPr>
          <w:rFonts w:hint="eastAsia" w:ascii="宋体" w:hAnsi="宋体" w:cs="宋体"/>
          <w:color w:val="auto"/>
          <w:highlight w:val="none"/>
        </w:rPr>
        <w:t>，以本公司名义参加贵方</w:t>
      </w:r>
      <w:r>
        <w:rPr>
          <w:rFonts w:hint="eastAsia" w:ascii="宋体" w:hAnsi="宋体" w:cs="宋体"/>
          <w:color w:val="auto"/>
          <w:highlight w:val="none"/>
          <w:u w:val="single"/>
        </w:rPr>
        <w:t xml:space="preserve">          </w:t>
      </w:r>
      <w:r>
        <w:rPr>
          <w:rFonts w:hint="eastAsia" w:ascii="宋体" w:hAnsi="宋体" w:cs="宋体"/>
          <w:color w:val="auto"/>
          <w:highlight w:val="none"/>
        </w:rPr>
        <w:t>项目（项目名称、项目编号）的响应。</w:t>
      </w:r>
    </w:p>
    <w:p w14:paraId="560499A3">
      <w:pPr>
        <w:adjustRightInd w:val="0"/>
        <w:snapToGrid w:val="0"/>
        <w:spacing w:line="360" w:lineRule="auto"/>
        <w:ind w:left="-88" w:leftChars="-42" w:firstLine="480"/>
        <w:rPr>
          <w:rFonts w:hint="eastAsia" w:ascii="宋体" w:hAnsi="宋体" w:cs="宋体"/>
          <w:color w:val="auto"/>
          <w:highlight w:val="none"/>
        </w:rPr>
      </w:pPr>
      <w:r>
        <w:rPr>
          <w:rFonts w:hint="eastAsia" w:ascii="宋体" w:hAnsi="宋体" w:cs="宋体"/>
          <w:color w:val="auto"/>
          <w:highlight w:val="none"/>
        </w:rPr>
        <w:t>全权代表我单位参加响应、开标，负责合同的签订、执行、完成以及处理一切与之有关的事务。</w:t>
      </w:r>
    </w:p>
    <w:p w14:paraId="04498524">
      <w:pPr>
        <w:adjustRightInd w:val="0"/>
        <w:snapToGrid w:val="0"/>
        <w:spacing w:line="360" w:lineRule="auto"/>
        <w:ind w:left="-88" w:leftChars="-42" w:firstLine="420" w:firstLineChars="200"/>
        <w:rPr>
          <w:rFonts w:hint="eastAsia" w:ascii="宋体" w:hAnsi="宋体" w:cs="宋体"/>
          <w:color w:val="auto"/>
          <w:highlight w:val="none"/>
        </w:rPr>
      </w:pPr>
      <w:r>
        <w:rPr>
          <w:rFonts w:hint="eastAsia" w:ascii="宋体" w:hAnsi="宋体" w:cs="宋体"/>
          <w:color w:val="auto"/>
          <w:highlight w:val="none"/>
        </w:rPr>
        <w:t>本授权书自</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日至</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日有效。</w:t>
      </w:r>
    </w:p>
    <w:p w14:paraId="38F1C6FF">
      <w:pPr>
        <w:adjustRightInd w:val="0"/>
        <w:snapToGrid w:val="0"/>
        <w:spacing w:line="360" w:lineRule="auto"/>
        <w:ind w:left="-88" w:leftChars="-42"/>
        <w:rPr>
          <w:rFonts w:hint="eastAsia" w:ascii="宋体" w:hAnsi="宋体" w:cs="宋体"/>
          <w:color w:val="auto"/>
          <w:highlight w:val="none"/>
        </w:rPr>
      </w:pPr>
    </w:p>
    <w:p w14:paraId="739AB535">
      <w:pPr>
        <w:adjustRightInd w:val="0"/>
        <w:snapToGrid w:val="0"/>
        <w:spacing w:line="360" w:lineRule="auto"/>
        <w:ind w:left="-88" w:leftChars="-42"/>
        <w:rPr>
          <w:rFonts w:hint="eastAsia" w:ascii="宋体" w:hAnsi="宋体" w:cs="宋体"/>
          <w:color w:val="auto"/>
          <w:highlight w:val="none"/>
        </w:rPr>
      </w:pPr>
      <w:r>
        <w:rPr>
          <w:rFonts w:hint="eastAsia" w:ascii="宋体" w:hAnsi="宋体" w:cs="宋体"/>
          <w:color w:val="auto"/>
          <w:highlight w:val="none"/>
        </w:rPr>
        <w:t xml:space="preserve">     </w:t>
      </w:r>
    </w:p>
    <w:p w14:paraId="0019A866">
      <w:pPr>
        <w:adjustRightInd w:val="0"/>
        <w:snapToGrid w:val="0"/>
        <w:spacing w:line="360" w:lineRule="auto"/>
        <w:ind w:left="-88" w:leftChars="-42"/>
        <w:rPr>
          <w:rFonts w:hint="eastAsia" w:ascii="宋体" w:hAnsi="宋体" w:cs="宋体"/>
          <w:color w:val="auto"/>
          <w:highlight w:val="none"/>
        </w:rPr>
      </w:pPr>
    </w:p>
    <w:p w14:paraId="7DD6E086">
      <w:pPr>
        <w:adjustRightInd w:val="0"/>
        <w:snapToGrid w:val="0"/>
        <w:spacing w:line="360" w:lineRule="auto"/>
        <w:ind w:left="-88" w:leftChars="-42"/>
        <w:rPr>
          <w:rFonts w:hint="eastAsia" w:ascii="宋体" w:hAnsi="宋体" w:cs="宋体"/>
          <w:color w:val="auto"/>
          <w:highlight w:val="none"/>
        </w:rPr>
      </w:pPr>
    </w:p>
    <w:p w14:paraId="21A59651">
      <w:pPr>
        <w:adjustRightInd w:val="0"/>
        <w:snapToGrid w:val="0"/>
        <w:spacing w:line="360" w:lineRule="auto"/>
        <w:ind w:left="-88" w:leftChars="-42"/>
        <w:rPr>
          <w:rFonts w:hint="eastAsia" w:ascii="宋体" w:hAnsi="宋体" w:cs="宋体"/>
          <w:color w:val="auto"/>
          <w:highlight w:val="none"/>
        </w:rPr>
      </w:pPr>
    </w:p>
    <w:p w14:paraId="1E30897A">
      <w:pPr>
        <w:adjustRightInd w:val="0"/>
        <w:snapToGrid w:val="0"/>
        <w:spacing w:line="360" w:lineRule="auto"/>
        <w:ind w:left="-88" w:leftChars="-42"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   委托人名称（公章）：                      委托代理人（签字）：</w:t>
      </w:r>
    </w:p>
    <w:p w14:paraId="263A7D82">
      <w:pPr>
        <w:adjustRightInd w:val="0"/>
        <w:snapToGrid w:val="0"/>
        <w:spacing w:line="360" w:lineRule="auto"/>
        <w:ind w:left="-88" w:leftChars="-42"/>
        <w:rPr>
          <w:rFonts w:hint="eastAsia" w:ascii="宋体" w:hAnsi="宋体" w:cs="宋体"/>
          <w:color w:val="auto"/>
          <w:highlight w:val="none"/>
          <w:u w:val="single"/>
        </w:rPr>
      </w:pPr>
      <w:r>
        <w:rPr>
          <w:rFonts w:hint="eastAsia" w:ascii="宋体" w:hAnsi="宋体" w:cs="宋体"/>
          <w:color w:val="auto"/>
          <w:highlight w:val="none"/>
        </w:rPr>
        <w:t xml:space="preserve">       法定代表人（签章）：                      身 份 证 号码：</w:t>
      </w:r>
    </w:p>
    <w:p w14:paraId="1E3E7819">
      <w:pPr>
        <w:adjustRightInd w:val="0"/>
        <w:snapToGrid w:val="0"/>
        <w:spacing w:line="360" w:lineRule="auto"/>
        <w:ind w:left="-88" w:leftChars="-42"/>
        <w:rPr>
          <w:rFonts w:hint="eastAsia" w:ascii="宋体" w:hAnsi="宋体" w:cs="宋体"/>
          <w:color w:val="auto"/>
          <w:highlight w:val="none"/>
          <w:u w:val="single"/>
        </w:rPr>
      </w:pPr>
      <w:r>
        <w:rPr>
          <w:rFonts w:hint="eastAsia" w:ascii="宋体" w:hAnsi="宋体" w:cs="宋体"/>
          <w:color w:val="auto"/>
          <w:highlight w:val="none"/>
        </w:rPr>
        <w:t xml:space="preserve">       邮政编码：                                邮  政  编 码：</w:t>
      </w:r>
    </w:p>
    <w:p w14:paraId="11E1C204">
      <w:pPr>
        <w:adjustRightInd w:val="0"/>
        <w:snapToGrid w:val="0"/>
        <w:spacing w:line="360" w:lineRule="auto"/>
        <w:ind w:left="-88" w:leftChars="-42"/>
        <w:rPr>
          <w:rFonts w:hint="eastAsia" w:ascii="宋体" w:hAnsi="宋体" w:cs="宋体"/>
          <w:color w:val="auto"/>
          <w:highlight w:val="none"/>
          <w:u w:val="single"/>
        </w:rPr>
      </w:pPr>
      <w:r>
        <w:rPr>
          <w:rFonts w:hint="eastAsia" w:ascii="宋体" w:hAnsi="宋体" w:cs="宋体"/>
          <w:color w:val="auto"/>
          <w:highlight w:val="none"/>
        </w:rPr>
        <w:t xml:space="preserve">       电    话：                                电        话：</w:t>
      </w:r>
    </w:p>
    <w:p w14:paraId="1A211C34">
      <w:pPr>
        <w:adjustRightInd w:val="0"/>
        <w:snapToGrid w:val="0"/>
        <w:spacing w:line="360" w:lineRule="auto"/>
        <w:ind w:left="-88" w:leftChars="-42"/>
        <w:rPr>
          <w:rFonts w:hint="eastAsia" w:ascii="宋体" w:hAnsi="宋体" w:cs="宋体"/>
          <w:color w:val="auto"/>
          <w:highlight w:val="none"/>
        </w:rPr>
      </w:pPr>
      <w:r>
        <w:rPr>
          <w:rFonts w:hint="eastAsia" w:ascii="宋体" w:hAnsi="宋体" w:cs="宋体"/>
          <w:color w:val="auto"/>
          <w:highlight w:val="none"/>
        </w:rPr>
        <w:t xml:space="preserve">       传    真：                                传        真：</w:t>
      </w:r>
    </w:p>
    <w:p w14:paraId="67E3290D">
      <w:pPr>
        <w:adjustRightInd w:val="0"/>
        <w:snapToGrid w:val="0"/>
        <w:spacing w:line="360" w:lineRule="auto"/>
        <w:rPr>
          <w:rFonts w:hint="eastAsia" w:ascii="宋体" w:hAnsi="宋体" w:cs="宋体"/>
          <w:b/>
          <w:color w:val="auto"/>
          <w:highlight w:val="none"/>
        </w:rPr>
      </w:pPr>
    </w:p>
    <w:tbl>
      <w:tblPr>
        <w:tblStyle w:val="15"/>
        <w:tblpPr w:leftFromText="180" w:rightFromText="180" w:vertAnchor="page" w:horzAnchor="page" w:tblpX="3021" w:tblpY="109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0"/>
      </w:tblGrid>
      <w:tr w14:paraId="2A2B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6870" w:type="dxa"/>
          </w:tcPr>
          <w:p w14:paraId="521FEF4C">
            <w:pPr>
              <w:adjustRightInd w:val="0"/>
              <w:snapToGrid w:val="0"/>
              <w:spacing w:line="360" w:lineRule="auto"/>
              <w:jc w:val="center"/>
              <w:rPr>
                <w:rFonts w:hint="eastAsia" w:ascii="宋体" w:hAnsi="宋体" w:cs="宋体"/>
                <w:b/>
                <w:color w:val="auto"/>
                <w:highlight w:val="none"/>
              </w:rPr>
            </w:pPr>
          </w:p>
          <w:p w14:paraId="646926E1">
            <w:pPr>
              <w:adjustRightInd w:val="0"/>
              <w:snapToGrid w:val="0"/>
              <w:spacing w:line="360" w:lineRule="auto"/>
              <w:jc w:val="center"/>
              <w:rPr>
                <w:rFonts w:hint="eastAsia" w:ascii="宋体" w:hAnsi="宋体" w:cs="宋体"/>
                <w:b/>
                <w:color w:val="auto"/>
                <w:highlight w:val="none"/>
              </w:rPr>
            </w:pPr>
            <w:r>
              <w:rPr>
                <w:rFonts w:hint="eastAsia" w:ascii="宋体" w:hAnsi="宋体" w:cs="宋体"/>
                <w:color w:val="auto"/>
                <w:highlight w:val="none"/>
              </w:rPr>
              <w:t>请将身份证复印件粘贴于此处</w:t>
            </w:r>
          </w:p>
        </w:tc>
      </w:tr>
    </w:tbl>
    <w:p w14:paraId="750AADFC">
      <w:pPr>
        <w:adjustRightInd w:val="0"/>
        <w:snapToGrid w:val="0"/>
        <w:spacing w:line="360" w:lineRule="auto"/>
        <w:ind w:left="-88" w:leftChars="-42"/>
        <w:jc w:val="center"/>
        <w:rPr>
          <w:rFonts w:hint="eastAsia" w:ascii="宋体" w:hAnsi="宋体" w:cs="宋体"/>
          <w:b/>
          <w:color w:val="auto"/>
          <w:highlight w:val="none"/>
        </w:rPr>
      </w:pPr>
    </w:p>
    <w:p w14:paraId="03639FBE">
      <w:pPr>
        <w:adjustRightInd w:val="0"/>
        <w:snapToGrid w:val="0"/>
        <w:spacing w:line="360" w:lineRule="auto"/>
        <w:ind w:left="-88" w:leftChars="-42"/>
        <w:jc w:val="center"/>
        <w:rPr>
          <w:rFonts w:hint="eastAsia" w:ascii="宋体" w:hAnsi="宋体" w:cs="宋体"/>
          <w:b/>
          <w:color w:val="auto"/>
          <w:highlight w:val="none"/>
        </w:rPr>
      </w:pPr>
    </w:p>
    <w:p w14:paraId="129BFB65">
      <w:pPr>
        <w:adjustRightInd w:val="0"/>
        <w:snapToGrid w:val="0"/>
        <w:spacing w:line="360" w:lineRule="auto"/>
        <w:ind w:left="-88" w:leftChars="-42"/>
        <w:jc w:val="center"/>
        <w:rPr>
          <w:rFonts w:hint="eastAsia" w:ascii="宋体" w:hAnsi="宋体" w:cs="宋体"/>
          <w:b/>
          <w:color w:val="auto"/>
          <w:highlight w:val="none"/>
        </w:rPr>
      </w:pPr>
    </w:p>
    <w:p w14:paraId="63B30D49">
      <w:pPr>
        <w:adjustRightInd w:val="0"/>
        <w:snapToGrid w:val="0"/>
        <w:spacing w:line="360" w:lineRule="auto"/>
        <w:ind w:left="-88" w:leftChars="-42"/>
        <w:jc w:val="center"/>
        <w:rPr>
          <w:rFonts w:hint="eastAsia" w:ascii="宋体" w:hAnsi="宋体" w:cs="宋体"/>
          <w:b/>
          <w:color w:val="auto"/>
          <w:highlight w:val="none"/>
        </w:rPr>
      </w:pPr>
    </w:p>
    <w:p w14:paraId="17A279BA">
      <w:pPr>
        <w:adjustRightInd w:val="0"/>
        <w:snapToGrid w:val="0"/>
        <w:spacing w:line="360" w:lineRule="auto"/>
        <w:ind w:left="-88" w:leftChars="-42"/>
        <w:jc w:val="center"/>
        <w:rPr>
          <w:rFonts w:hint="eastAsia" w:ascii="宋体" w:hAnsi="宋体" w:cs="宋体"/>
          <w:b/>
          <w:color w:val="auto"/>
          <w:highlight w:val="none"/>
        </w:rPr>
      </w:pPr>
    </w:p>
    <w:p w14:paraId="423D66C7">
      <w:pPr>
        <w:adjustRightInd w:val="0"/>
        <w:snapToGrid w:val="0"/>
        <w:spacing w:line="360" w:lineRule="auto"/>
        <w:ind w:left="-88" w:leftChars="-42"/>
        <w:jc w:val="center"/>
        <w:rPr>
          <w:rFonts w:hint="eastAsia" w:ascii="宋体" w:hAnsi="宋体" w:cs="宋体"/>
          <w:b/>
          <w:color w:val="auto"/>
          <w:highlight w:val="none"/>
        </w:rPr>
      </w:pPr>
      <w:bookmarkStart w:id="281" w:name="_Toc30842"/>
      <w:bookmarkStart w:id="282" w:name="_Toc15017"/>
      <w:bookmarkStart w:id="283" w:name="_Toc23295"/>
      <w:bookmarkStart w:id="284" w:name="_Toc30361"/>
      <w:bookmarkStart w:id="285" w:name="_Toc19879"/>
      <w:bookmarkStart w:id="286" w:name="_Toc21196"/>
      <w:bookmarkStart w:id="287" w:name="_Toc458503342"/>
      <w:bookmarkStart w:id="288" w:name="_Toc489"/>
    </w:p>
    <w:p w14:paraId="0A3CAA5A">
      <w:pPr>
        <w:adjustRightInd w:val="0"/>
        <w:snapToGrid w:val="0"/>
        <w:spacing w:line="360" w:lineRule="auto"/>
        <w:ind w:left="-88" w:leftChars="-42"/>
        <w:jc w:val="center"/>
        <w:rPr>
          <w:rFonts w:hint="eastAsia" w:ascii="宋体" w:hAnsi="宋体" w:cs="宋体"/>
          <w:b/>
          <w:color w:val="auto"/>
          <w:highlight w:val="none"/>
        </w:rPr>
      </w:pPr>
    </w:p>
    <w:p w14:paraId="7B588035">
      <w:pPr>
        <w:adjustRightInd w:val="0"/>
        <w:snapToGrid w:val="0"/>
        <w:spacing w:line="360" w:lineRule="auto"/>
        <w:rPr>
          <w:rFonts w:hint="eastAsia" w:ascii="宋体" w:hAnsi="宋体" w:cs="宋体"/>
          <w:b/>
          <w:color w:val="auto"/>
          <w:highlight w:val="none"/>
        </w:rPr>
      </w:pPr>
    </w:p>
    <w:p w14:paraId="563E1DBC">
      <w:pPr>
        <w:pStyle w:val="4"/>
        <w:spacing w:before="120" w:beforeLines="50" w:line="360" w:lineRule="auto"/>
        <w:jc w:val="center"/>
        <w:rPr>
          <w:rFonts w:hint="eastAsia" w:ascii="宋体" w:hAnsi="宋体" w:eastAsia="宋体" w:cs="宋体"/>
          <w:bCs w:val="0"/>
          <w:color w:val="auto"/>
          <w:szCs w:val="24"/>
          <w:highlight w:val="none"/>
        </w:rPr>
      </w:pPr>
      <w:bookmarkStart w:id="289" w:name="_Toc2570"/>
      <w:r>
        <w:rPr>
          <w:rFonts w:hint="eastAsia" w:ascii="宋体" w:hAnsi="宋体" w:eastAsia="宋体" w:cs="宋体"/>
          <w:bCs w:val="0"/>
          <w:color w:val="auto"/>
          <w:szCs w:val="24"/>
          <w:highlight w:val="none"/>
        </w:rPr>
        <w:t>四、</w:t>
      </w:r>
      <w:bookmarkEnd w:id="281"/>
      <w:bookmarkEnd w:id="282"/>
      <w:bookmarkEnd w:id="283"/>
      <w:bookmarkEnd w:id="284"/>
      <w:bookmarkEnd w:id="285"/>
      <w:bookmarkEnd w:id="286"/>
      <w:bookmarkEnd w:id="287"/>
      <w:bookmarkEnd w:id="288"/>
      <w:bookmarkStart w:id="290" w:name="_Toc18367"/>
      <w:bookmarkStart w:id="291" w:name="_Toc31891"/>
      <w:bookmarkStart w:id="292" w:name="_Toc31232"/>
      <w:bookmarkStart w:id="293" w:name="_Toc458503343"/>
      <w:bookmarkStart w:id="294" w:name="_Toc24834"/>
      <w:bookmarkStart w:id="295" w:name="_Toc317"/>
      <w:bookmarkStart w:id="296" w:name="_Toc30711"/>
      <w:bookmarkStart w:id="297" w:name="_Toc3618"/>
      <w:r>
        <w:rPr>
          <w:rFonts w:hint="eastAsia" w:ascii="宋体" w:hAnsi="宋体" w:eastAsia="宋体" w:cs="宋体"/>
          <w:bCs w:val="0"/>
          <w:color w:val="auto"/>
          <w:szCs w:val="24"/>
          <w:highlight w:val="none"/>
        </w:rPr>
        <w:t>招商响应人资格证明材料</w:t>
      </w:r>
      <w:bookmarkEnd w:id="289"/>
    </w:p>
    <w:bookmarkEnd w:id="290"/>
    <w:bookmarkEnd w:id="291"/>
    <w:bookmarkEnd w:id="292"/>
    <w:bookmarkEnd w:id="293"/>
    <w:bookmarkEnd w:id="294"/>
    <w:bookmarkEnd w:id="295"/>
    <w:bookmarkEnd w:id="296"/>
    <w:bookmarkEnd w:id="297"/>
    <w:p w14:paraId="6415CC00">
      <w:pPr>
        <w:numPr>
          <w:ilvl w:val="2"/>
          <w:numId w:val="37"/>
        </w:numPr>
        <w:tabs>
          <w:tab w:val="left" w:pos="0"/>
        </w:tabs>
        <w:spacing w:line="360" w:lineRule="auto"/>
        <w:ind w:left="0" w:firstLine="0"/>
        <w:rPr>
          <w:rFonts w:hint="eastAsia" w:ascii="宋体" w:hAnsi="宋体"/>
          <w:color w:val="auto"/>
          <w:szCs w:val="21"/>
          <w:highlight w:val="none"/>
        </w:rPr>
      </w:pPr>
      <w:bookmarkStart w:id="298" w:name="_Toc156909835"/>
      <w:bookmarkStart w:id="299" w:name="_Toc156208980"/>
      <w:bookmarkStart w:id="300" w:name="_Toc156208927"/>
      <w:r>
        <w:rPr>
          <w:rFonts w:hint="eastAsia" w:ascii="宋体" w:hAnsi="宋体"/>
          <w:color w:val="auto"/>
          <w:szCs w:val="21"/>
          <w:highlight w:val="none"/>
        </w:rPr>
        <w:t>营业执照复印件，须加盖公章。</w:t>
      </w:r>
    </w:p>
    <w:p w14:paraId="7512D336">
      <w:pPr>
        <w:numPr>
          <w:ilvl w:val="2"/>
          <w:numId w:val="37"/>
        </w:numPr>
        <w:tabs>
          <w:tab w:val="left" w:pos="0"/>
        </w:tabs>
        <w:spacing w:line="360" w:lineRule="auto"/>
        <w:ind w:left="0" w:firstLine="0"/>
        <w:rPr>
          <w:rFonts w:hint="eastAsia" w:ascii="宋体" w:hAnsi="宋体"/>
          <w:color w:val="auto"/>
          <w:szCs w:val="21"/>
          <w:highlight w:val="none"/>
        </w:rPr>
      </w:pPr>
      <w:r>
        <w:rPr>
          <w:rFonts w:hint="eastAsia" w:ascii="宋体" w:hAnsi="宋体"/>
          <w:color w:val="auto"/>
          <w:szCs w:val="21"/>
          <w:highlight w:val="none"/>
        </w:rPr>
        <w:t>失信被执行人查询截图</w:t>
      </w:r>
      <w:r>
        <w:rPr>
          <w:rFonts w:hint="eastAsia" w:ascii="宋体" w:hAnsi="宋体"/>
          <w:color w:val="auto"/>
          <w:szCs w:val="21"/>
          <w:highlight w:val="none"/>
          <w:lang w:eastAsia="zh-CN"/>
        </w:rPr>
        <w:t>（格式自拟，加盖公章）</w:t>
      </w:r>
      <w:r>
        <w:rPr>
          <w:rFonts w:hint="eastAsia" w:ascii="宋体" w:hAnsi="宋体"/>
          <w:color w:val="auto"/>
          <w:szCs w:val="21"/>
          <w:highlight w:val="none"/>
        </w:rPr>
        <w:t>。</w:t>
      </w:r>
    </w:p>
    <w:p w14:paraId="173038B2">
      <w:pPr>
        <w:numPr>
          <w:ilvl w:val="2"/>
          <w:numId w:val="37"/>
        </w:numPr>
        <w:tabs>
          <w:tab w:val="left" w:pos="0"/>
        </w:tabs>
        <w:spacing w:line="360" w:lineRule="auto"/>
        <w:ind w:left="0" w:firstLine="0"/>
        <w:rPr>
          <w:rFonts w:hint="eastAsia" w:ascii="宋体" w:hAnsi="宋体"/>
          <w:color w:val="auto"/>
          <w:szCs w:val="21"/>
          <w:highlight w:val="none"/>
        </w:rPr>
      </w:pPr>
      <w:r>
        <w:rPr>
          <w:rFonts w:hint="eastAsia" w:ascii="宋体" w:hAnsi="宋体"/>
          <w:color w:val="auto"/>
          <w:szCs w:val="21"/>
          <w:highlight w:val="none"/>
        </w:rPr>
        <w:t>招商文件中要求的其他证明材料</w:t>
      </w:r>
      <w:r>
        <w:rPr>
          <w:rFonts w:hint="eastAsia" w:ascii="宋体" w:hAnsi="宋体"/>
          <w:color w:val="auto"/>
          <w:szCs w:val="21"/>
          <w:highlight w:val="none"/>
          <w:lang w:eastAsia="zh-CN"/>
        </w:rPr>
        <w:t>（格式自拟，加盖公章）</w:t>
      </w:r>
      <w:r>
        <w:rPr>
          <w:rFonts w:hint="eastAsia" w:ascii="宋体" w:hAnsi="宋体"/>
          <w:color w:val="auto"/>
          <w:szCs w:val="21"/>
          <w:highlight w:val="none"/>
        </w:rPr>
        <w:t>。</w:t>
      </w:r>
    </w:p>
    <w:p w14:paraId="3E5E1161">
      <w:pPr>
        <w:snapToGrid w:val="0"/>
        <w:spacing w:line="360" w:lineRule="auto"/>
        <w:rPr>
          <w:rFonts w:hint="eastAsia" w:ascii="宋体" w:hAnsi="宋体" w:cs="宋体"/>
          <w:color w:val="auto"/>
          <w:szCs w:val="21"/>
          <w:highlight w:val="none"/>
        </w:rPr>
      </w:pPr>
    </w:p>
    <w:p w14:paraId="5D5B5703">
      <w:pPr>
        <w:snapToGrid w:val="0"/>
        <w:spacing w:line="360" w:lineRule="auto"/>
        <w:rPr>
          <w:rFonts w:hint="eastAsia" w:ascii="宋体" w:hAnsi="宋体" w:cs="宋体"/>
          <w:color w:val="auto"/>
          <w:szCs w:val="21"/>
          <w:highlight w:val="none"/>
        </w:rPr>
      </w:pPr>
    </w:p>
    <w:p w14:paraId="41FAEDD9">
      <w:pPr>
        <w:spacing w:line="360" w:lineRule="auto"/>
        <w:jc w:val="left"/>
        <w:rPr>
          <w:rFonts w:hint="eastAsia" w:ascii="Calibri" w:hAnsi="宋体" w:cs="宋体"/>
          <w:color w:val="auto"/>
          <w:sz w:val="24"/>
          <w:highlight w:val="none"/>
        </w:rPr>
      </w:pPr>
    </w:p>
    <w:p w14:paraId="1DEB1AA3">
      <w:pPr>
        <w:spacing w:line="360" w:lineRule="auto"/>
        <w:jc w:val="left"/>
        <w:rPr>
          <w:rFonts w:hint="eastAsia" w:ascii="Calibri" w:hAnsi="宋体" w:cs="宋体"/>
          <w:color w:val="auto"/>
          <w:sz w:val="24"/>
          <w:highlight w:val="none"/>
        </w:rPr>
      </w:pPr>
    </w:p>
    <w:p w14:paraId="2DE6A7DA">
      <w:pPr>
        <w:spacing w:line="360" w:lineRule="auto"/>
        <w:jc w:val="left"/>
        <w:rPr>
          <w:rFonts w:hint="eastAsia" w:ascii="Calibri" w:hAnsi="宋体" w:cs="宋体"/>
          <w:color w:val="auto"/>
          <w:sz w:val="24"/>
          <w:highlight w:val="none"/>
        </w:rPr>
      </w:pPr>
    </w:p>
    <w:p w14:paraId="3D495881">
      <w:pPr>
        <w:spacing w:line="360" w:lineRule="auto"/>
        <w:jc w:val="left"/>
        <w:rPr>
          <w:rFonts w:hint="eastAsia" w:ascii="Calibri" w:hAnsi="宋体" w:cs="宋体"/>
          <w:color w:val="auto"/>
          <w:sz w:val="24"/>
          <w:highlight w:val="none"/>
        </w:rPr>
      </w:pPr>
    </w:p>
    <w:p w14:paraId="6180E0E7">
      <w:pPr>
        <w:spacing w:line="360" w:lineRule="auto"/>
        <w:jc w:val="left"/>
        <w:rPr>
          <w:rFonts w:hint="eastAsia" w:ascii="Calibri" w:hAnsi="宋体" w:cs="宋体"/>
          <w:color w:val="auto"/>
          <w:sz w:val="24"/>
          <w:highlight w:val="none"/>
        </w:rPr>
      </w:pPr>
    </w:p>
    <w:p w14:paraId="4895E1AD">
      <w:pPr>
        <w:spacing w:line="360" w:lineRule="auto"/>
        <w:jc w:val="left"/>
        <w:rPr>
          <w:rFonts w:hint="eastAsia" w:ascii="Calibri" w:hAnsi="宋体" w:cs="宋体"/>
          <w:color w:val="auto"/>
          <w:sz w:val="24"/>
          <w:highlight w:val="none"/>
        </w:rPr>
      </w:pPr>
    </w:p>
    <w:p w14:paraId="14125350">
      <w:pPr>
        <w:spacing w:line="360" w:lineRule="auto"/>
        <w:jc w:val="left"/>
        <w:rPr>
          <w:rFonts w:hint="eastAsia" w:ascii="Calibri" w:hAnsi="宋体" w:cs="宋体"/>
          <w:color w:val="auto"/>
          <w:sz w:val="24"/>
          <w:highlight w:val="none"/>
        </w:rPr>
      </w:pPr>
    </w:p>
    <w:p w14:paraId="3534619F">
      <w:pPr>
        <w:spacing w:line="360" w:lineRule="auto"/>
        <w:jc w:val="left"/>
        <w:rPr>
          <w:rFonts w:hint="eastAsia" w:ascii="Calibri" w:hAnsi="宋体" w:cs="宋体"/>
          <w:color w:val="auto"/>
          <w:sz w:val="24"/>
          <w:highlight w:val="none"/>
        </w:rPr>
      </w:pPr>
    </w:p>
    <w:p w14:paraId="7EC70F8C">
      <w:pPr>
        <w:spacing w:line="360" w:lineRule="auto"/>
        <w:jc w:val="left"/>
        <w:rPr>
          <w:rFonts w:hint="eastAsia" w:ascii="Calibri" w:hAnsi="宋体" w:cs="宋体"/>
          <w:color w:val="auto"/>
          <w:sz w:val="24"/>
          <w:highlight w:val="none"/>
        </w:rPr>
      </w:pPr>
    </w:p>
    <w:p w14:paraId="4590126B">
      <w:pPr>
        <w:spacing w:line="360" w:lineRule="auto"/>
        <w:jc w:val="left"/>
        <w:rPr>
          <w:rFonts w:hint="eastAsia" w:ascii="Calibri" w:hAnsi="宋体" w:cs="宋体"/>
          <w:color w:val="auto"/>
          <w:sz w:val="24"/>
          <w:highlight w:val="none"/>
        </w:rPr>
      </w:pPr>
    </w:p>
    <w:p w14:paraId="7F4C821A">
      <w:pPr>
        <w:spacing w:line="360" w:lineRule="auto"/>
        <w:jc w:val="left"/>
        <w:rPr>
          <w:rFonts w:hint="eastAsia" w:ascii="Calibri" w:hAnsi="宋体" w:cs="宋体"/>
          <w:color w:val="auto"/>
          <w:sz w:val="24"/>
          <w:highlight w:val="none"/>
        </w:rPr>
      </w:pPr>
    </w:p>
    <w:p w14:paraId="3B158E80">
      <w:pPr>
        <w:spacing w:line="360" w:lineRule="auto"/>
        <w:jc w:val="left"/>
        <w:rPr>
          <w:rFonts w:hint="eastAsia" w:ascii="Calibri" w:hAnsi="宋体" w:cs="宋体"/>
          <w:color w:val="auto"/>
          <w:sz w:val="24"/>
          <w:highlight w:val="none"/>
        </w:rPr>
      </w:pPr>
    </w:p>
    <w:p w14:paraId="3AC86246">
      <w:pPr>
        <w:spacing w:line="360" w:lineRule="auto"/>
        <w:jc w:val="left"/>
        <w:rPr>
          <w:rFonts w:hint="eastAsia" w:ascii="Calibri" w:hAnsi="宋体" w:cs="宋体"/>
          <w:color w:val="auto"/>
          <w:sz w:val="24"/>
          <w:highlight w:val="none"/>
        </w:rPr>
      </w:pPr>
    </w:p>
    <w:p w14:paraId="2E8A9B6D">
      <w:pPr>
        <w:spacing w:line="360" w:lineRule="auto"/>
        <w:jc w:val="left"/>
        <w:rPr>
          <w:rFonts w:hint="eastAsia" w:ascii="Calibri" w:hAnsi="宋体" w:cs="宋体"/>
          <w:color w:val="auto"/>
          <w:sz w:val="24"/>
          <w:highlight w:val="none"/>
        </w:rPr>
      </w:pPr>
    </w:p>
    <w:p w14:paraId="4377613D">
      <w:pPr>
        <w:spacing w:line="360" w:lineRule="auto"/>
        <w:jc w:val="left"/>
        <w:rPr>
          <w:rFonts w:hint="eastAsia" w:ascii="Calibri" w:hAnsi="宋体" w:cs="宋体"/>
          <w:color w:val="auto"/>
          <w:sz w:val="24"/>
          <w:highlight w:val="none"/>
        </w:rPr>
      </w:pPr>
    </w:p>
    <w:p w14:paraId="5DDEBCE5">
      <w:pPr>
        <w:spacing w:line="360" w:lineRule="auto"/>
        <w:jc w:val="left"/>
        <w:rPr>
          <w:rFonts w:hint="eastAsia" w:ascii="Calibri" w:hAnsi="宋体" w:cs="宋体"/>
          <w:color w:val="auto"/>
          <w:sz w:val="24"/>
          <w:highlight w:val="none"/>
        </w:rPr>
      </w:pPr>
    </w:p>
    <w:p w14:paraId="558E0F36">
      <w:pPr>
        <w:spacing w:line="360" w:lineRule="auto"/>
        <w:jc w:val="left"/>
        <w:rPr>
          <w:rFonts w:hint="eastAsia" w:ascii="Calibri" w:hAnsi="宋体" w:cs="宋体"/>
          <w:color w:val="auto"/>
          <w:sz w:val="24"/>
          <w:highlight w:val="none"/>
        </w:rPr>
      </w:pPr>
    </w:p>
    <w:p w14:paraId="3FACC16B">
      <w:pPr>
        <w:spacing w:line="360" w:lineRule="auto"/>
        <w:jc w:val="left"/>
        <w:rPr>
          <w:rFonts w:hint="eastAsia" w:ascii="Calibri" w:hAnsi="宋体" w:cs="宋体"/>
          <w:color w:val="auto"/>
          <w:sz w:val="24"/>
          <w:highlight w:val="none"/>
        </w:rPr>
      </w:pPr>
    </w:p>
    <w:p w14:paraId="7DCB2DE0">
      <w:pPr>
        <w:spacing w:line="360" w:lineRule="auto"/>
        <w:jc w:val="left"/>
        <w:rPr>
          <w:rFonts w:hint="eastAsia" w:ascii="Calibri" w:hAnsi="宋体" w:cs="宋体"/>
          <w:color w:val="auto"/>
          <w:sz w:val="24"/>
          <w:highlight w:val="none"/>
        </w:rPr>
      </w:pPr>
    </w:p>
    <w:p w14:paraId="72B86CC0">
      <w:pPr>
        <w:spacing w:line="360" w:lineRule="auto"/>
        <w:jc w:val="left"/>
        <w:rPr>
          <w:rFonts w:hint="eastAsia" w:ascii="Calibri" w:hAnsi="宋体" w:cs="宋体"/>
          <w:color w:val="auto"/>
          <w:sz w:val="24"/>
          <w:highlight w:val="none"/>
        </w:rPr>
      </w:pPr>
    </w:p>
    <w:p w14:paraId="56DE85B3">
      <w:pPr>
        <w:spacing w:line="360" w:lineRule="auto"/>
        <w:jc w:val="left"/>
        <w:rPr>
          <w:rFonts w:hint="eastAsia" w:ascii="Calibri" w:hAnsi="宋体" w:cs="宋体"/>
          <w:color w:val="auto"/>
          <w:sz w:val="24"/>
          <w:highlight w:val="none"/>
        </w:rPr>
      </w:pPr>
    </w:p>
    <w:p w14:paraId="2BEC0457">
      <w:pPr>
        <w:spacing w:line="360" w:lineRule="auto"/>
        <w:jc w:val="left"/>
        <w:rPr>
          <w:rFonts w:hint="eastAsia" w:ascii="Calibri" w:hAnsi="宋体" w:cs="宋体"/>
          <w:color w:val="auto"/>
          <w:sz w:val="24"/>
          <w:highlight w:val="none"/>
        </w:rPr>
      </w:pPr>
    </w:p>
    <w:p w14:paraId="45F8FB23">
      <w:pPr>
        <w:spacing w:line="360" w:lineRule="auto"/>
        <w:jc w:val="left"/>
        <w:rPr>
          <w:rFonts w:hint="eastAsia" w:ascii="Calibri" w:hAnsi="宋体" w:cs="宋体"/>
          <w:color w:val="auto"/>
          <w:sz w:val="24"/>
          <w:highlight w:val="none"/>
        </w:rPr>
      </w:pPr>
    </w:p>
    <w:p w14:paraId="5061BAEC">
      <w:pPr>
        <w:pStyle w:val="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301" w:name="_Toc32156"/>
      <w:r>
        <w:rPr>
          <w:rFonts w:hint="eastAsia" w:ascii="宋体" w:hAnsi="宋体" w:eastAsia="宋体" w:cs="宋体"/>
          <w:bCs w:val="0"/>
          <w:color w:val="auto"/>
          <w:szCs w:val="24"/>
          <w:highlight w:val="none"/>
        </w:rPr>
        <w:t>五、响应项目运营方案</w:t>
      </w:r>
      <w:bookmarkEnd w:id="301"/>
    </w:p>
    <w:bookmarkEnd w:id="298"/>
    <w:bookmarkEnd w:id="299"/>
    <w:bookmarkEnd w:id="300"/>
    <w:p w14:paraId="7E881FC5">
      <w:pPr>
        <w:numPr>
          <w:ilvl w:val="2"/>
          <w:numId w:val="38"/>
        </w:numPr>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公司简介。</w:t>
      </w:r>
    </w:p>
    <w:p w14:paraId="4BACE824">
      <w:pPr>
        <w:numPr>
          <w:ilvl w:val="2"/>
          <w:numId w:val="38"/>
        </w:numPr>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对于招商项目计划采用的组织架构及人员配备。</w:t>
      </w:r>
    </w:p>
    <w:p w14:paraId="1F9216D6">
      <w:pPr>
        <w:numPr>
          <w:ilvl w:val="2"/>
          <w:numId w:val="38"/>
        </w:numPr>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安全服务管理：至少包含现场运营管理制度、服务标准及服务监控手段、投诉处理方案等。</w:t>
      </w:r>
    </w:p>
    <w:p w14:paraId="2D0E17DE">
      <w:pPr>
        <w:numPr>
          <w:ilvl w:val="2"/>
          <w:numId w:val="38"/>
        </w:numPr>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运营方案。</w:t>
      </w:r>
    </w:p>
    <w:p w14:paraId="0301E664">
      <w:pPr>
        <w:numPr>
          <w:ilvl w:val="2"/>
          <w:numId w:val="38"/>
        </w:numPr>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服务品种、规格及价格。</w:t>
      </w:r>
    </w:p>
    <w:p w14:paraId="585F21BE">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其他可向招商人展示项目运作实力及能力的支持性文件。</w:t>
      </w:r>
    </w:p>
    <w:p w14:paraId="5246151E">
      <w:pPr>
        <w:snapToGrid w:val="0"/>
        <w:spacing w:line="360" w:lineRule="auto"/>
        <w:rPr>
          <w:rFonts w:hint="eastAsia" w:ascii="宋体" w:hAnsi="宋体" w:cs="宋体"/>
          <w:color w:val="auto"/>
          <w:sz w:val="24"/>
          <w:highlight w:val="none"/>
        </w:rPr>
      </w:pPr>
    </w:p>
    <w:p w14:paraId="36D1841F">
      <w:pPr>
        <w:snapToGrid w:val="0"/>
        <w:spacing w:line="360" w:lineRule="auto"/>
        <w:rPr>
          <w:rFonts w:hint="eastAsia" w:ascii="宋体" w:hAnsi="宋体" w:cs="宋体"/>
          <w:color w:val="auto"/>
          <w:sz w:val="24"/>
          <w:highlight w:val="none"/>
        </w:rPr>
      </w:pPr>
    </w:p>
    <w:p w14:paraId="781EC1A4">
      <w:pPr>
        <w:pStyle w:val="4"/>
        <w:spacing w:line="360" w:lineRule="auto"/>
        <w:ind w:left="720" w:hanging="720"/>
        <w:jc w:val="center"/>
        <w:rPr>
          <w:rFonts w:hint="eastAsia" w:ascii="宋体" w:hAnsi="宋体" w:eastAsia="宋体" w:cs="宋体"/>
          <w:color w:val="auto"/>
          <w:highlight w:val="none"/>
        </w:rPr>
      </w:pPr>
      <w:bookmarkStart w:id="302" w:name="_Toc156909836"/>
      <w:bookmarkStart w:id="303" w:name="_Toc156208981"/>
      <w:bookmarkStart w:id="304" w:name="_Toc156208928"/>
      <w:r>
        <w:rPr>
          <w:rFonts w:hint="eastAsia" w:ascii="宋体" w:hAnsi="宋体" w:eastAsia="宋体" w:cs="宋体"/>
          <w:color w:val="auto"/>
          <w:highlight w:val="none"/>
        </w:rPr>
        <w:br w:type="page"/>
      </w:r>
      <w:bookmarkStart w:id="305" w:name="_Toc17013"/>
      <w:r>
        <w:rPr>
          <w:rFonts w:hint="eastAsia" w:ascii="宋体" w:hAnsi="宋体" w:eastAsia="宋体" w:cs="宋体"/>
          <w:bCs w:val="0"/>
          <w:color w:val="auto"/>
          <w:szCs w:val="24"/>
          <w:highlight w:val="none"/>
        </w:rPr>
        <w:t>六、响应项目赢利能力分析</w:t>
      </w:r>
      <w:bookmarkEnd w:id="305"/>
    </w:p>
    <w:p w14:paraId="739B031A">
      <w:pPr>
        <w:pStyle w:val="5"/>
        <w:spacing w:before="48" w:after="48" w:line="360" w:lineRule="auto"/>
        <w:rPr>
          <w:rFonts w:hint="eastAsia" w:ascii="宋体" w:hAnsi="宋体" w:cs="宋体"/>
          <w:color w:val="auto"/>
          <w:highlight w:val="none"/>
        </w:rPr>
      </w:pPr>
    </w:p>
    <w:bookmarkEnd w:id="302"/>
    <w:bookmarkEnd w:id="303"/>
    <w:bookmarkEnd w:id="304"/>
    <w:p w14:paraId="3CB97EFB">
      <w:pPr>
        <w:pStyle w:val="5"/>
        <w:spacing w:before="48" w:after="48" w:line="360" w:lineRule="auto"/>
        <w:rPr>
          <w:rFonts w:hint="eastAsia" w:ascii="宋体" w:hAnsi="宋体" w:cs="宋体"/>
          <w:color w:val="auto"/>
          <w:highlight w:val="none"/>
        </w:rPr>
      </w:pPr>
      <w:r>
        <w:rPr>
          <w:rFonts w:hint="eastAsia" w:ascii="宋体" w:hAnsi="宋体" w:cs="宋体"/>
          <w:color w:val="auto"/>
          <w:highlight w:val="none"/>
        </w:rPr>
        <w:t>1.格式不限，招商响应人自行准备。</w:t>
      </w:r>
    </w:p>
    <w:p w14:paraId="7344F5AF">
      <w:pPr>
        <w:pStyle w:val="5"/>
        <w:spacing w:before="48" w:after="48" w:line="360" w:lineRule="auto"/>
        <w:rPr>
          <w:rFonts w:hint="eastAsia" w:ascii="宋体" w:hAnsi="宋体" w:cs="宋体"/>
          <w:color w:val="auto"/>
          <w:highlight w:val="none"/>
        </w:rPr>
      </w:pPr>
      <w:r>
        <w:rPr>
          <w:rFonts w:hint="eastAsia" w:ascii="宋体" w:hAnsi="宋体" w:cs="宋体"/>
          <w:color w:val="auto"/>
          <w:highlight w:val="none"/>
        </w:rPr>
        <w:t>2.要求阐述合同期限内每年的收入、成本（人工成本、折旧等）、利润情况评估与预测分析。</w:t>
      </w:r>
    </w:p>
    <w:p w14:paraId="457451EB">
      <w:pPr>
        <w:pStyle w:val="5"/>
        <w:spacing w:before="48" w:after="48" w:line="360" w:lineRule="auto"/>
        <w:rPr>
          <w:rFonts w:hint="eastAsia" w:ascii="宋体" w:hAnsi="宋体" w:cs="宋体"/>
          <w:color w:val="auto"/>
          <w:highlight w:val="none"/>
        </w:rPr>
      </w:pPr>
      <w:r>
        <w:rPr>
          <w:rFonts w:hint="eastAsia" w:ascii="宋体" w:hAnsi="宋体" w:cs="宋体"/>
          <w:color w:val="auto"/>
          <w:highlight w:val="none"/>
        </w:rPr>
        <w:t>3.上述分析需说明具体的测算依据、过程和推导思路，尽可能列明作为测算基础的经验数据以及测算过程。</w:t>
      </w:r>
    </w:p>
    <w:p w14:paraId="1759EBB0">
      <w:pPr>
        <w:adjustRightInd w:val="0"/>
        <w:snapToGrid w:val="0"/>
        <w:spacing w:line="360" w:lineRule="auto"/>
        <w:ind w:left="-88" w:leftChars="-42" w:firstLine="480"/>
        <w:jc w:val="center"/>
        <w:rPr>
          <w:rFonts w:hint="eastAsia" w:ascii="宋体" w:hAnsi="宋体" w:cs="宋体"/>
          <w:b/>
          <w:color w:val="auto"/>
          <w:highlight w:val="none"/>
        </w:rPr>
      </w:pPr>
    </w:p>
    <w:p w14:paraId="35333367">
      <w:pPr>
        <w:adjustRightInd w:val="0"/>
        <w:snapToGrid w:val="0"/>
        <w:spacing w:line="360" w:lineRule="auto"/>
        <w:ind w:left="-88" w:leftChars="-42" w:firstLine="480"/>
        <w:jc w:val="center"/>
        <w:rPr>
          <w:rFonts w:hint="eastAsia" w:ascii="宋体" w:hAnsi="宋体" w:cs="宋体"/>
          <w:b/>
          <w:color w:val="auto"/>
          <w:highlight w:val="none"/>
        </w:rPr>
      </w:pPr>
    </w:p>
    <w:p w14:paraId="5A8A31B6">
      <w:pPr>
        <w:adjustRightInd w:val="0"/>
        <w:snapToGrid w:val="0"/>
        <w:spacing w:line="360" w:lineRule="auto"/>
        <w:ind w:left="-88" w:leftChars="-42" w:firstLine="480"/>
        <w:jc w:val="center"/>
        <w:rPr>
          <w:rFonts w:hint="eastAsia" w:ascii="宋体" w:hAnsi="宋体" w:cs="宋体"/>
          <w:b/>
          <w:color w:val="auto"/>
          <w:highlight w:val="none"/>
        </w:rPr>
      </w:pPr>
    </w:p>
    <w:p w14:paraId="2B8C0DB8">
      <w:pPr>
        <w:adjustRightInd w:val="0"/>
        <w:snapToGrid w:val="0"/>
        <w:spacing w:line="360" w:lineRule="auto"/>
        <w:ind w:left="-88" w:leftChars="-42"/>
        <w:jc w:val="center"/>
        <w:rPr>
          <w:rFonts w:hint="eastAsia" w:ascii="宋体" w:hAnsi="宋体" w:cs="宋体"/>
          <w:b/>
          <w:color w:val="auto"/>
          <w:sz w:val="32"/>
          <w:highlight w:val="none"/>
        </w:rPr>
      </w:pPr>
    </w:p>
    <w:p w14:paraId="1513E43C">
      <w:pPr>
        <w:adjustRightInd w:val="0"/>
        <w:snapToGrid w:val="0"/>
        <w:spacing w:line="360" w:lineRule="auto"/>
        <w:ind w:left="-88" w:leftChars="-42"/>
        <w:jc w:val="center"/>
        <w:rPr>
          <w:rFonts w:hint="eastAsia" w:ascii="宋体" w:hAnsi="宋体" w:cs="宋体"/>
          <w:b/>
          <w:color w:val="auto"/>
          <w:sz w:val="32"/>
          <w:highlight w:val="none"/>
        </w:rPr>
      </w:pPr>
    </w:p>
    <w:p w14:paraId="79253AB3">
      <w:pPr>
        <w:numPr>
          <w:ilvl w:val="0"/>
          <w:numId w:val="39"/>
        </w:numPr>
        <w:adjustRightInd w:val="0"/>
        <w:snapToGrid w:val="0"/>
        <w:spacing w:line="360" w:lineRule="auto"/>
        <w:jc w:val="center"/>
        <w:outlineLvl w:val="1"/>
        <w:rPr>
          <w:rFonts w:hint="eastAsia" w:ascii="宋体" w:hAnsi="宋体" w:cs="宋体"/>
          <w:b/>
          <w:color w:val="auto"/>
          <w:sz w:val="32"/>
          <w:highlight w:val="none"/>
        </w:rPr>
      </w:pPr>
      <w:r>
        <w:rPr>
          <w:rFonts w:hint="eastAsia" w:ascii="宋体" w:hAnsi="宋体" w:cs="宋体"/>
          <w:b/>
          <w:color w:val="auto"/>
          <w:sz w:val="32"/>
          <w:highlight w:val="none"/>
        </w:rPr>
        <w:br w:type="page"/>
      </w:r>
      <w:bookmarkStart w:id="306" w:name="_Toc426"/>
      <w:r>
        <w:rPr>
          <w:rFonts w:hint="eastAsia" w:ascii="宋体" w:hAnsi="宋体" w:cs="宋体"/>
          <w:b/>
          <w:color w:val="auto"/>
          <w:sz w:val="32"/>
          <w:highlight w:val="none"/>
        </w:rPr>
        <w:t>类似的业绩</w:t>
      </w:r>
      <w:bookmarkEnd w:id="306"/>
    </w:p>
    <w:p w14:paraId="7BE8942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9DAA36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项目编号/标段：</w:t>
      </w:r>
      <w:r>
        <w:rPr>
          <w:rFonts w:hint="eastAsia" w:ascii="宋体" w:hAnsi="宋体" w:cs="宋体"/>
          <w:color w:val="auto"/>
          <w:szCs w:val="21"/>
          <w:highlight w:val="none"/>
          <w:u w:val="single"/>
        </w:rPr>
        <w:t xml:space="preserve">                           </w:t>
      </w:r>
    </w:p>
    <w:tbl>
      <w:tblPr>
        <w:tblStyle w:val="15"/>
        <w:tblpPr w:leftFromText="180" w:rightFromText="180" w:vertAnchor="text" w:horzAnchor="margin" w:tblpXSpec="center" w:tblpY="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190"/>
        <w:gridCol w:w="1078"/>
        <w:gridCol w:w="1422"/>
        <w:gridCol w:w="1422"/>
        <w:gridCol w:w="1586"/>
      </w:tblGrid>
      <w:tr w14:paraId="381A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02" w:type="dxa"/>
            <w:vAlign w:val="center"/>
          </w:tcPr>
          <w:p w14:paraId="4AA3876A">
            <w:pPr>
              <w:jc w:val="center"/>
              <w:rPr>
                <w:b/>
                <w:bCs/>
                <w:color w:val="auto"/>
                <w:highlight w:val="none"/>
              </w:rPr>
            </w:pPr>
            <w:bookmarkStart w:id="307" w:name="_Toc13312"/>
            <w:bookmarkStart w:id="308" w:name="_Toc458503344"/>
            <w:bookmarkStart w:id="309" w:name="_Toc8497"/>
            <w:r>
              <w:rPr>
                <w:rFonts w:hint="eastAsia"/>
                <w:b/>
                <w:bCs/>
                <w:color w:val="auto"/>
                <w:highlight w:val="none"/>
              </w:rPr>
              <w:t>序号</w:t>
            </w:r>
          </w:p>
        </w:tc>
        <w:tc>
          <w:tcPr>
            <w:tcW w:w="2190" w:type="dxa"/>
            <w:vAlign w:val="center"/>
          </w:tcPr>
          <w:p w14:paraId="493F6C2C">
            <w:pPr>
              <w:jc w:val="center"/>
              <w:rPr>
                <w:b/>
                <w:bCs/>
                <w:color w:val="auto"/>
                <w:highlight w:val="none"/>
              </w:rPr>
            </w:pPr>
            <w:r>
              <w:rPr>
                <w:rFonts w:hint="eastAsia"/>
                <w:b/>
                <w:bCs/>
                <w:color w:val="auto"/>
                <w:highlight w:val="none"/>
              </w:rPr>
              <w:t>项</w:t>
            </w:r>
            <w:bookmarkEnd w:id="307"/>
            <w:bookmarkEnd w:id="308"/>
            <w:bookmarkEnd w:id="309"/>
            <w:r>
              <w:rPr>
                <w:rFonts w:hint="eastAsia"/>
                <w:b/>
                <w:bCs/>
                <w:color w:val="auto"/>
                <w:highlight w:val="none"/>
              </w:rPr>
              <w:t>目名称</w:t>
            </w:r>
          </w:p>
        </w:tc>
        <w:tc>
          <w:tcPr>
            <w:tcW w:w="1078" w:type="dxa"/>
            <w:vAlign w:val="center"/>
          </w:tcPr>
          <w:p w14:paraId="5DE6484C">
            <w:pPr>
              <w:jc w:val="center"/>
              <w:rPr>
                <w:b/>
                <w:bCs/>
                <w:color w:val="auto"/>
                <w:highlight w:val="none"/>
              </w:rPr>
            </w:pPr>
            <w:r>
              <w:rPr>
                <w:rFonts w:hint="eastAsia"/>
                <w:b/>
                <w:bCs/>
                <w:color w:val="auto"/>
                <w:highlight w:val="none"/>
              </w:rPr>
              <w:t>经营内容</w:t>
            </w:r>
          </w:p>
        </w:tc>
        <w:tc>
          <w:tcPr>
            <w:tcW w:w="1422" w:type="dxa"/>
            <w:vAlign w:val="center"/>
          </w:tcPr>
          <w:p w14:paraId="0956EA0A">
            <w:pPr>
              <w:jc w:val="center"/>
              <w:rPr>
                <w:b/>
                <w:bCs/>
                <w:color w:val="auto"/>
                <w:highlight w:val="none"/>
              </w:rPr>
            </w:pPr>
            <w:r>
              <w:rPr>
                <w:rFonts w:hint="eastAsia"/>
                <w:b/>
                <w:bCs/>
                <w:color w:val="auto"/>
                <w:highlight w:val="none"/>
              </w:rPr>
              <w:t>经营时间</w:t>
            </w:r>
          </w:p>
        </w:tc>
        <w:tc>
          <w:tcPr>
            <w:tcW w:w="1422" w:type="dxa"/>
            <w:vAlign w:val="center"/>
          </w:tcPr>
          <w:p w14:paraId="4F97506A">
            <w:pPr>
              <w:jc w:val="center"/>
              <w:rPr>
                <w:b/>
                <w:bCs/>
                <w:color w:val="auto"/>
                <w:highlight w:val="none"/>
              </w:rPr>
            </w:pPr>
            <w:r>
              <w:rPr>
                <w:rFonts w:hint="eastAsia"/>
                <w:b/>
                <w:bCs/>
                <w:color w:val="auto"/>
                <w:highlight w:val="none"/>
              </w:rPr>
              <w:t>联系人</w:t>
            </w:r>
          </w:p>
        </w:tc>
        <w:tc>
          <w:tcPr>
            <w:tcW w:w="1586" w:type="dxa"/>
            <w:vAlign w:val="center"/>
          </w:tcPr>
          <w:p w14:paraId="596AD110">
            <w:pPr>
              <w:jc w:val="center"/>
              <w:rPr>
                <w:b/>
                <w:bCs/>
                <w:color w:val="auto"/>
                <w:highlight w:val="none"/>
              </w:rPr>
            </w:pPr>
            <w:r>
              <w:rPr>
                <w:rFonts w:hint="eastAsia"/>
                <w:b/>
                <w:bCs/>
                <w:color w:val="auto"/>
                <w:highlight w:val="none"/>
              </w:rPr>
              <w:t>联系电话</w:t>
            </w:r>
          </w:p>
        </w:tc>
      </w:tr>
      <w:tr w14:paraId="0DAC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2" w:type="dxa"/>
            <w:vAlign w:val="center"/>
          </w:tcPr>
          <w:p w14:paraId="5EACC3CE">
            <w:pPr>
              <w:jc w:val="center"/>
              <w:rPr>
                <w:color w:val="auto"/>
                <w:highlight w:val="none"/>
              </w:rPr>
            </w:pPr>
          </w:p>
        </w:tc>
        <w:tc>
          <w:tcPr>
            <w:tcW w:w="2190" w:type="dxa"/>
            <w:vAlign w:val="center"/>
          </w:tcPr>
          <w:p w14:paraId="53059C19">
            <w:pPr>
              <w:jc w:val="center"/>
              <w:rPr>
                <w:color w:val="auto"/>
                <w:highlight w:val="none"/>
              </w:rPr>
            </w:pPr>
          </w:p>
        </w:tc>
        <w:tc>
          <w:tcPr>
            <w:tcW w:w="1078" w:type="dxa"/>
            <w:vAlign w:val="center"/>
          </w:tcPr>
          <w:p w14:paraId="29D6491F">
            <w:pPr>
              <w:jc w:val="center"/>
              <w:rPr>
                <w:color w:val="auto"/>
                <w:highlight w:val="none"/>
              </w:rPr>
            </w:pPr>
          </w:p>
        </w:tc>
        <w:tc>
          <w:tcPr>
            <w:tcW w:w="1422" w:type="dxa"/>
            <w:vAlign w:val="center"/>
          </w:tcPr>
          <w:p w14:paraId="44979773">
            <w:pPr>
              <w:jc w:val="center"/>
              <w:rPr>
                <w:color w:val="auto"/>
                <w:highlight w:val="none"/>
              </w:rPr>
            </w:pPr>
          </w:p>
        </w:tc>
        <w:tc>
          <w:tcPr>
            <w:tcW w:w="1422" w:type="dxa"/>
            <w:vAlign w:val="center"/>
          </w:tcPr>
          <w:p w14:paraId="1953A004">
            <w:pPr>
              <w:jc w:val="center"/>
              <w:rPr>
                <w:color w:val="auto"/>
                <w:highlight w:val="none"/>
              </w:rPr>
            </w:pPr>
          </w:p>
        </w:tc>
        <w:tc>
          <w:tcPr>
            <w:tcW w:w="1586" w:type="dxa"/>
            <w:vAlign w:val="center"/>
          </w:tcPr>
          <w:p w14:paraId="02D56067">
            <w:pPr>
              <w:jc w:val="center"/>
              <w:rPr>
                <w:color w:val="auto"/>
                <w:highlight w:val="none"/>
              </w:rPr>
            </w:pPr>
          </w:p>
        </w:tc>
      </w:tr>
      <w:tr w14:paraId="6617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2" w:type="dxa"/>
            <w:vAlign w:val="center"/>
          </w:tcPr>
          <w:p w14:paraId="47C4BA17">
            <w:pPr>
              <w:jc w:val="center"/>
              <w:rPr>
                <w:color w:val="auto"/>
                <w:highlight w:val="none"/>
              </w:rPr>
            </w:pPr>
          </w:p>
        </w:tc>
        <w:tc>
          <w:tcPr>
            <w:tcW w:w="2190" w:type="dxa"/>
            <w:vAlign w:val="center"/>
          </w:tcPr>
          <w:p w14:paraId="002A722E">
            <w:pPr>
              <w:jc w:val="center"/>
              <w:rPr>
                <w:color w:val="auto"/>
                <w:highlight w:val="none"/>
              </w:rPr>
            </w:pPr>
          </w:p>
        </w:tc>
        <w:tc>
          <w:tcPr>
            <w:tcW w:w="1078" w:type="dxa"/>
            <w:vAlign w:val="center"/>
          </w:tcPr>
          <w:p w14:paraId="2E9AAE0F">
            <w:pPr>
              <w:jc w:val="center"/>
              <w:rPr>
                <w:color w:val="auto"/>
                <w:highlight w:val="none"/>
              </w:rPr>
            </w:pPr>
          </w:p>
        </w:tc>
        <w:tc>
          <w:tcPr>
            <w:tcW w:w="1422" w:type="dxa"/>
            <w:vAlign w:val="center"/>
          </w:tcPr>
          <w:p w14:paraId="3BCEC0DE">
            <w:pPr>
              <w:jc w:val="center"/>
              <w:rPr>
                <w:color w:val="auto"/>
                <w:highlight w:val="none"/>
              </w:rPr>
            </w:pPr>
          </w:p>
        </w:tc>
        <w:tc>
          <w:tcPr>
            <w:tcW w:w="1422" w:type="dxa"/>
            <w:vAlign w:val="center"/>
          </w:tcPr>
          <w:p w14:paraId="6A5A42E5">
            <w:pPr>
              <w:jc w:val="center"/>
              <w:rPr>
                <w:color w:val="auto"/>
                <w:highlight w:val="none"/>
              </w:rPr>
            </w:pPr>
          </w:p>
        </w:tc>
        <w:tc>
          <w:tcPr>
            <w:tcW w:w="1586" w:type="dxa"/>
            <w:vAlign w:val="center"/>
          </w:tcPr>
          <w:p w14:paraId="01BFF1BC">
            <w:pPr>
              <w:jc w:val="center"/>
              <w:rPr>
                <w:color w:val="auto"/>
                <w:highlight w:val="none"/>
              </w:rPr>
            </w:pPr>
          </w:p>
        </w:tc>
      </w:tr>
      <w:tr w14:paraId="7424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02" w:type="dxa"/>
            <w:vAlign w:val="center"/>
          </w:tcPr>
          <w:p w14:paraId="450843FC">
            <w:pPr>
              <w:jc w:val="center"/>
              <w:rPr>
                <w:color w:val="auto"/>
                <w:highlight w:val="none"/>
              </w:rPr>
            </w:pPr>
          </w:p>
        </w:tc>
        <w:tc>
          <w:tcPr>
            <w:tcW w:w="2190" w:type="dxa"/>
            <w:vAlign w:val="center"/>
          </w:tcPr>
          <w:p w14:paraId="39D8A02D">
            <w:pPr>
              <w:jc w:val="center"/>
              <w:rPr>
                <w:color w:val="auto"/>
                <w:highlight w:val="none"/>
              </w:rPr>
            </w:pPr>
          </w:p>
        </w:tc>
        <w:tc>
          <w:tcPr>
            <w:tcW w:w="1078" w:type="dxa"/>
            <w:vAlign w:val="center"/>
          </w:tcPr>
          <w:p w14:paraId="2A5B7E1C">
            <w:pPr>
              <w:jc w:val="center"/>
              <w:rPr>
                <w:color w:val="auto"/>
                <w:highlight w:val="none"/>
              </w:rPr>
            </w:pPr>
          </w:p>
        </w:tc>
        <w:tc>
          <w:tcPr>
            <w:tcW w:w="1422" w:type="dxa"/>
            <w:vAlign w:val="center"/>
          </w:tcPr>
          <w:p w14:paraId="78A202F7">
            <w:pPr>
              <w:jc w:val="center"/>
              <w:rPr>
                <w:color w:val="auto"/>
                <w:highlight w:val="none"/>
              </w:rPr>
            </w:pPr>
          </w:p>
        </w:tc>
        <w:tc>
          <w:tcPr>
            <w:tcW w:w="1422" w:type="dxa"/>
            <w:vAlign w:val="center"/>
          </w:tcPr>
          <w:p w14:paraId="40323249">
            <w:pPr>
              <w:jc w:val="center"/>
              <w:rPr>
                <w:color w:val="auto"/>
                <w:highlight w:val="none"/>
              </w:rPr>
            </w:pPr>
          </w:p>
        </w:tc>
        <w:tc>
          <w:tcPr>
            <w:tcW w:w="1586" w:type="dxa"/>
            <w:vAlign w:val="center"/>
          </w:tcPr>
          <w:p w14:paraId="0BF61411">
            <w:pPr>
              <w:jc w:val="center"/>
              <w:rPr>
                <w:color w:val="auto"/>
                <w:highlight w:val="none"/>
              </w:rPr>
            </w:pPr>
          </w:p>
        </w:tc>
      </w:tr>
      <w:tr w14:paraId="0ACF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02" w:type="dxa"/>
            <w:vAlign w:val="center"/>
          </w:tcPr>
          <w:p w14:paraId="2EBE3BED">
            <w:pPr>
              <w:jc w:val="center"/>
              <w:rPr>
                <w:color w:val="auto"/>
                <w:highlight w:val="none"/>
              </w:rPr>
            </w:pPr>
          </w:p>
        </w:tc>
        <w:tc>
          <w:tcPr>
            <w:tcW w:w="2190" w:type="dxa"/>
            <w:vAlign w:val="center"/>
          </w:tcPr>
          <w:p w14:paraId="7C947D59">
            <w:pPr>
              <w:jc w:val="center"/>
              <w:rPr>
                <w:color w:val="auto"/>
                <w:highlight w:val="none"/>
              </w:rPr>
            </w:pPr>
          </w:p>
        </w:tc>
        <w:tc>
          <w:tcPr>
            <w:tcW w:w="1078" w:type="dxa"/>
            <w:vAlign w:val="center"/>
          </w:tcPr>
          <w:p w14:paraId="075769D8">
            <w:pPr>
              <w:jc w:val="center"/>
              <w:rPr>
                <w:color w:val="auto"/>
                <w:highlight w:val="none"/>
              </w:rPr>
            </w:pPr>
          </w:p>
        </w:tc>
        <w:tc>
          <w:tcPr>
            <w:tcW w:w="1422" w:type="dxa"/>
            <w:vAlign w:val="center"/>
          </w:tcPr>
          <w:p w14:paraId="152714B9">
            <w:pPr>
              <w:jc w:val="center"/>
              <w:rPr>
                <w:color w:val="auto"/>
                <w:highlight w:val="none"/>
              </w:rPr>
            </w:pPr>
          </w:p>
        </w:tc>
        <w:tc>
          <w:tcPr>
            <w:tcW w:w="1422" w:type="dxa"/>
            <w:vAlign w:val="center"/>
          </w:tcPr>
          <w:p w14:paraId="7C35F253">
            <w:pPr>
              <w:jc w:val="center"/>
              <w:rPr>
                <w:color w:val="auto"/>
                <w:highlight w:val="none"/>
              </w:rPr>
            </w:pPr>
          </w:p>
        </w:tc>
        <w:tc>
          <w:tcPr>
            <w:tcW w:w="1586" w:type="dxa"/>
            <w:vAlign w:val="center"/>
          </w:tcPr>
          <w:p w14:paraId="69B2D28A">
            <w:pPr>
              <w:jc w:val="center"/>
              <w:rPr>
                <w:color w:val="auto"/>
                <w:highlight w:val="none"/>
              </w:rPr>
            </w:pPr>
          </w:p>
        </w:tc>
      </w:tr>
      <w:tr w14:paraId="56E9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Align w:val="center"/>
          </w:tcPr>
          <w:p w14:paraId="39ACB726">
            <w:pPr>
              <w:jc w:val="center"/>
              <w:rPr>
                <w:color w:val="auto"/>
                <w:highlight w:val="none"/>
              </w:rPr>
            </w:pPr>
          </w:p>
        </w:tc>
        <w:tc>
          <w:tcPr>
            <w:tcW w:w="2190" w:type="dxa"/>
            <w:vAlign w:val="center"/>
          </w:tcPr>
          <w:p w14:paraId="68C857CB">
            <w:pPr>
              <w:jc w:val="center"/>
              <w:rPr>
                <w:color w:val="auto"/>
                <w:highlight w:val="none"/>
              </w:rPr>
            </w:pPr>
          </w:p>
        </w:tc>
        <w:tc>
          <w:tcPr>
            <w:tcW w:w="1078" w:type="dxa"/>
            <w:vAlign w:val="center"/>
          </w:tcPr>
          <w:p w14:paraId="61DEC37B">
            <w:pPr>
              <w:jc w:val="center"/>
              <w:rPr>
                <w:color w:val="auto"/>
                <w:highlight w:val="none"/>
              </w:rPr>
            </w:pPr>
          </w:p>
        </w:tc>
        <w:tc>
          <w:tcPr>
            <w:tcW w:w="1422" w:type="dxa"/>
            <w:vAlign w:val="center"/>
          </w:tcPr>
          <w:p w14:paraId="5E4BBA1F">
            <w:pPr>
              <w:jc w:val="center"/>
              <w:rPr>
                <w:color w:val="auto"/>
                <w:highlight w:val="none"/>
              </w:rPr>
            </w:pPr>
          </w:p>
        </w:tc>
        <w:tc>
          <w:tcPr>
            <w:tcW w:w="1422" w:type="dxa"/>
            <w:vAlign w:val="center"/>
          </w:tcPr>
          <w:p w14:paraId="01DFFA2A">
            <w:pPr>
              <w:jc w:val="center"/>
              <w:rPr>
                <w:color w:val="auto"/>
                <w:highlight w:val="none"/>
              </w:rPr>
            </w:pPr>
          </w:p>
        </w:tc>
        <w:tc>
          <w:tcPr>
            <w:tcW w:w="1586" w:type="dxa"/>
            <w:vAlign w:val="center"/>
          </w:tcPr>
          <w:p w14:paraId="0A0BCE5F">
            <w:pPr>
              <w:jc w:val="center"/>
              <w:rPr>
                <w:color w:val="auto"/>
                <w:highlight w:val="none"/>
              </w:rPr>
            </w:pPr>
          </w:p>
        </w:tc>
      </w:tr>
      <w:tr w14:paraId="2D78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Align w:val="center"/>
          </w:tcPr>
          <w:p w14:paraId="50F723E4">
            <w:pPr>
              <w:jc w:val="center"/>
              <w:rPr>
                <w:color w:val="auto"/>
                <w:highlight w:val="none"/>
              </w:rPr>
            </w:pPr>
          </w:p>
        </w:tc>
        <w:tc>
          <w:tcPr>
            <w:tcW w:w="2190" w:type="dxa"/>
            <w:vAlign w:val="center"/>
          </w:tcPr>
          <w:p w14:paraId="7D03E51D">
            <w:pPr>
              <w:jc w:val="center"/>
              <w:rPr>
                <w:color w:val="auto"/>
                <w:highlight w:val="none"/>
              </w:rPr>
            </w:pPr>
          </w:p>
        </w:tc>
        <w:tc>
          <w:tcPr>
            <w:tcW w:w="1078" w:type="dxa"/>
            <w:vAlign w:val="center"/>
          </w:tcPr>
          <w:p w14:paraId="6638867C">
            <w:pPr>
              <w:jc w:val="center"/>
              <w:rPr>
                <w:color w:val="auto"/>
                <w:highlight w:val="none"/>
              </w:rPr>
            </w:pPr>
          </w:p>
        </w:tc>
        <w:tc>
          <w:tcPr>
            <w:tcW w:w="1422" w:type="dxa"/>
            <w:vAlign w:val="center"/>
          </w:tcPr>
          <w:p w14:paraId="269F707F">
            <w:pPr>
              <w:jc w:val="center"/>
              <w:rPr>
                <w:color w:val="auto"/>
                <w:highlight w:val="none"/>
              </w:rPr>
            </w:pPr>
          </w:p>
        </w:tc>
        <w:tc>
          <w:tcPr>
            <w:tcW w:w="1422" w:type="dxa"/>
            <w:vAlign w:val="center"/>
          </w:tcPr>
          <w:p w14:paraId="4EC1DDA7">
            <w:pPr>
              <w:jc w:val="center"/>
              <w:rPr>
                <w:color w:val="auto"/>
                <w:highlight w:val="none"/>
              </w:rPr>
            </w:pPr>
          </w:p>
        </w:tc>
        <w:tc>
          <w:tcPr>
            <w:tcW w:w="1586" w:type="dxa"/>
            <w:vAlign w:val="center"/>
          </w:tcPr>
          <w:p w14:paraId="2BD374D0">
            <w:pPr>
              <w:jc w:val="center"/>
              <w:rPr>
                <w:color w:val="auto"/>
                <w:highlight w:val="none"/>
              </w:rPr>
            </w:pPr>
          </w:p>
        </w:tc>
      </w:tr>
      <w:tr w14:paraId="2AE8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2" w:type="dxa"/>
            <w:vAlign w:val="center"/>
          </w:tcPr>
          <w:p w14:paraId="4D4CDB63">
            <w:pPr>
              <w:jc w:val="center"/>
              <w:rPr>
                <w:color w:val="auto"/>
                <w:highlight w:val="none"/>
              </w:rPr>
            </w:pPr>
          </w:p>
        </w:tc>
        <w:tc>
          <w:tcPr>
            <w:tcW w:w="2190" w:type="dxa"/>
            <w:vAlign w:val="center"/>
          </w:tcPr>
          <w:p w14:paraId="2F317533">
            <w:pPr>
              <w:jc w:val="center"/>
              <w:rPr>
                <w:color w:val="auto"/>
                <w:highlight w:val="none"/>
              </w:rPr>
            </w:pPr>
          </w:p>
        </w:tc>
        <w:tc>
          <w:tcPr>
            <w:tcW w:w="1078" w:type="dxa"/>
            <w:vAlign w:val="center"/>
          </w:tcPr>
          <w:p w14:paraId="7823F0D9">
            <w:pPr>
              <w:jc w:val="center"/>
              <w:rPr>
                <w:color w:val="auto"/>
                <w:highlight w:val="none"/>
              </w:rPr>
            </w:pPr>
          </w:p>
        </w:tc>
        <w:tc>
          <w:tcPr>
            <w:tcW w:w="1422" w:type="dxa"/>
            <w:vAlign w:val="center"/>
          </w:tcPr>
          <w:p w14:paraId="7CA01263">
            <w:pPr>
              <w:jc w:val="center"/>
              <w:rPr>
                <w:color w:val="auto"/>
                <w:highlight w:val="none"/>
              </w:rPr>
            </w:pPr>
          </w:p>
        </w:tc>
        <w:tc>
          <w:tcPr>
            <w:tcW w:w="1422" w:type="dxa"/>
            <w:vAlign w:val="center"/>
          </w:tcPr>
          <w:p w14:paraId="2C09F4AA">
            <w:pPr>
              <w:jc w:val="center"/>
              <w:rPr>
                <w:color w:val="auto"/>
                <w:highlight w:val="none"/>
              </w:rPr>
            </w:pPr>
          </w:p>
        </w:tc>
        <w:tc>
          <w:tcPr>
            <w:tcW w:w="1586" w:type="dxa"/>
            <w:vAlign w:val="center"/>
          </w:tcPr>
          <w:p w14:paraId="10CAD6D9">
            <w:pPr>
              <w:jc w:val="center"/>
              <w:rPr>
                <w:color w:val="auto"/>
                <w:highlight w:val="none"/>
              </w:rPr>
            </w:pPr>
          </w:p>
        </w:tc>
      </w:tr>
      <w:tr w14:paraId="576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02" w:type="dxa"/>
            <w:vAlign w:val="center"/>
          </w:tcPr>
          <w:p w14:paraId="1B4EB390">
            <w:pPr>
              <w:jc w:val="center"/>
              <w:rPr>
                <w:color w:val="auto"/>
                <w:highlight w:val="none"/>
              </w:rPr>
            </w:pPr>
          </w:p>
        </w:tc>
        <w:tc>
          <w:tcPr>
            <w:tcW w:w="2190" w:type="dxa"/>
            <w:vAlign w:val="center"/>
          </w:tcPr>
          <w:p w14:paraId="263B2CB5">
            <w:pPr>
              <w:jc w:val="center"/>
              <w:rPr>
                <w:color w:val="auto"/>
                <w:highlight w:val="none"/>
              </w:rPr>
            </w:pPr>
          </w:p>
        </w:tc>
        <w:tc>
          <w:tcPr>
            <w:tcW w:w="1078" w:type="dxa"/>
            <w:vAlign w:val="center"/>
          </w:tcPr>
          <w:p w14:paraId="1126AB3F">
            <w:pPr>
              <w:jc w:val="center"/>
              <w:rPr>
                <w:color w:val="auto"/>
                <w:highlight w:val="none"/>
              </w:rPr>
            </w:pPr>
          </w:p>
        </w:tc>
        <w:tc>
          <w:tcPr>
            <w:tcW w:w="1422" w:type="dxa"/>
            <w:vAlign w:val="center"/>
          </w:tcPr>
          <w:p w14:paraId="285AF5B6">
            <w:pPr>
              <w:jc w:val="center"/>
              <w:rPr>
                <w:color w:val="auto"/>
                <w:highlight w:val="none"/>
              </w:rPr>
            </w:pPr>
          </w:p>
        </w:tc>
        <w:tc>
          <w:tcPr>
            <w:tcW w:w="1422" w:type="dxa"/>
            <w:vAlign w:val="center"/>
          </w:tcPr>
          <w:p w14:paraId="3E722C64">
            <w:pPr>
              <w:jc w:val="center"/>
              <w:rPr>
                <w:color w:val="auto"/>
                <w:highlight w:val="none"/>
              </w:rPr>
            </w:pPr>
          </w:p>
        </w:tc>
        <w:tc>
          <w:tcPr>
            <w:tcW w:w="1586" w:type="dxa"/>
            <w:vAlign w:val="center"/>
          </w:tcPr>
          <w:p w14:paraId="0C06777C">
            <w:pPr>
              <w:jc w:val="center"/>
              <w:rPr>
                <w:color w:val="auto"/>
                <w:highlight w:val="none"/>
              </w:rPr>
            </w:pPr>
          </w:p>
        </w:tc>
      </w:tr>
    </w:tbl>
    <w:p w14:paraId="13F580B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 目前在执行的相同或类似服务项目的详细情况说明，包括项目名称、编号、位置、电话、图片（配图片为宜）。并附上相关的证明材料（如：项目</w:t>
      </w:r>
      <w:r>
        <w:rPr>
          <w:rFonts w:ascii="宋体" w:hAnsi="宋体" w:cs="宋体"/>
          <w:color w:val="auto"/>
          <w:szCs w:val="21"/>
          <w:highlight w:val="none"/>
        </w:rPr>
        <w:t>合同）</w:t>
      </w:r>
      <w:r>
        <w:rPr>
          <w:rFonts w:hint="eastAsia" w:ascii="宋体" w:hAnsi="宋体" w:cs="宋体"/>
          <w:color w:val="auto"/>
          <w:szCs w:val="21"/>
          <w:highlight w:val="none"/>
        </w:rPr>
        <w:t>，本表可按本格式扩展。</w:t>
      </w:r>
    </w:p>
    <w:p w14:paraId="21E94C80">
      <w:pPr>
        <w:adjustRightInd w:val="0"/>
        <w:snapToGrid w:val="0"/>
        <w:spacing w:line="360" w:lineRule="auto"/>
        <w:rPr>
          <w:rFonts w:hint="eastAsia" w:ascii="宋体" w:hAnsi="宋体" w:cs="宋体"/>
          <w:color w:val="auto"/>
          <w:szCs w:val="21"/>
          <w:highlight w:val="none"/>
        </w:rPr>
      </w:pPr>
    </w:p>
    <w:p w14:paraId="422A286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招商响应人法定代表人或委托代理人签字：</w:t>
      </w:r>
      <w:r>
        <w:rPr>
          <w:rFonts w:hint="eastAsia" w:ascii="宋体" w:hAnsi="宋体" w:cs="宋体"/>
          <w:color w:val="auto"/>
          <w:szCs w:val="21"/>
          <w:highlight w:val="none"/>
          <w:u w:val="single"/>
        </w:rPr>
        <w:t xml:space="preserve">                    </w:t>
      </w:r>
    </w:p>
    <w:p w14:paraId="214E1B6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招商响应人名称（签章）：</w:t>
      </w:r>
      <w:r>
        <w:rPr>
          <w:rFonts w:hint="eastAsia" w:ascii="宋体" w:hAnsi="宋体" w:cs="宋体"/>
          <w:color w:val="auto"/>
          <w:szCs w:val="21"/>
          <w:highlight w:val="none"/>
          <w:u w:val="single"/>
        </w:rPr>
        <w:t xml:space="preserve">                      </w:t>
      </w:r>
    </w:p>
    <w:p w14:paraId="268A2FF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  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06DCBD8">
      <w:pPr>
        <w:adjustRightInd w:val="0"/>
        <w:snapToGrid w:val="0"/>
        <w:spacing w:line="360" w:lineRule="auto"/>
        <w:jc w:val="center"/>
        <w:rPr>
          <w:rFonts w:hint="eastAsia" w:ascii="宋体" w:hAnsi="宋体" w:cs="宋体"/>
          <w:b/>
          <w:color w:val="auto"/>
          <w:sz w:val="32"/>
          <w:highlight w:val="none"/>
        </w:rPr>
      </w:pPr>
    </w:p>
    <w:p w14:paraId="25949CFE">
      <w:pPr>
        <w:adjustRightInd w:val="0"/>
        <w:snapToGrid w:val="0"/>
        <w:spacing w:line="360" w:lineRule="auto"/>
        <w:jc w:val="center"/>
        <w:rPr>
          <w:rFonts w:hint="eastAsia" w:ascii="宋体" w:hAnsi="宋体" w:cs="宋体"/>
          <w:b/>
          <w:color w:val="auto"/>
          <w:sz w:val="32"/>
          <w:highlight w:val="none"/>
        </w:rPr>
      </w:pPr>
    </w:p>
    <w:p w14:paraId="6DB1E029">
      <w:pPr>
        <w:adjustRightInd w:val="0"/>
        <w:snapToGrid w:val="0"/>
        <w:spacing w:line="360" w:lineRule="auto"/>
        <w:jc w:val="center"/>
        <w:rPr>
          <w:rFonts w:hint="eastAsia" w:ascii="宋体" w:hAnsi="宋体" w:cs="宋体"/>
          <w:b/>
          <w:color w:val="auto"/>
          <w:sz w:val="32"/>
          <w:highlight w:val="none"/>
        </w:rPr>
      </w:pPr>
    </w:p>
    <w:p w14:paraId="3D9DCC29">
      <w:pPr>
        <w:adjustRightInd w:val="0"/>
        <w:snapToGrid w:val="0"/>
        <w:spacing w:line="360" w:lineRule="auto"/>
        <w:jc w:val="center"/>
        <w:rPr>
          <w:rFonts w:hint="eastAsia" w:ascii="宋体" w:hAnsi="宋体" w:cs="宋体"/>
          <w:b/>
          <w:color w:val="auto"/>
          <w:sz w:val="32"/>
          <w:highlight w:val="none"/>
        </w:rPr>
      </w:pPr>
    </w:p>
    <w:p w14:paraId="4A59C9CB">
      <w:pPr>
        <w:adjustRightInd w:val="0"/>
        <w:snapToGrid w:val="0"/>
        <w:spacing w:line="360" w:lineRule="auto"/>
        <w:jc w:val="center"/>
        <w:rPr>
          <w:rFonts w:hint="eastAsia" w:ascii="宋体" w:hAnsi="宋体" w:cs="宋体"/>
          <w:color w:val="auto"/>
          <w:highlight w:val="none"/>
        </w:rPr>
      </w:pPr>
    </w:p>
    <w:p w14:paraId="1CAC4503">
      <w:pPr>
        <w:adjustRightInd w:val="0"/>
        <w:snapToGrid w:val="0"/>
        <w:spacing w:line="360" w:lineRule="auto"/>
        <w:jc w:val="center"/>
        <w:rPr>
          <w:rFonts w:hint="eastAsia" w:ascii="宋体" w:hAnsi="宋体" w:cs="宋体"/>
          <w:color w:val="auto"/>
          <w:highlight w:val="none"/>
        </w:rPr>
      </w:pPr>
    </w:p>
    <w:p w14:paraId="3CDA122C">
      <w:pPr>
        <w:adjustRightInd w:val="0"/>
        <w:snapToGrid w:val="0"/>
        <w:spacing w:line="360" w:lineRule="auto"/>
        <w:jc w:val="center"/>
        <w:rPr>
          <w:rFonts w:hint="eastAsia" w:ascii="宋体" w:hAnsi="宋体" w:cs="宋体"/>
          <w:color w:val="auto"/>
          <w:highlight w:val="none"/>
        </w:rPr>
      </w:pPr>
    </w:p>
    <w:p w14:paraId="2F42A46E">
      <w:pPr>
        <w:adjustRightInd w:val="0"/>
        <w:snapToGrid w:val="0"/>
        <w:spacing w:line="360" w:lineRule="auto"/>
        <w:jc w:val="center"/>
        <w:rPr>
          <w:rFonts w:hint="eastAsia" w:ascii="宋体" w:hAnsi="宋体" w:cs="宋体"/>
          <w:color w:val="auto"/>
          <w:highlight w:val="none"/>
        </w:rPr>
      </w:pPr>
    </w:p>
    <w:p w14:paraId="327074ED">
      <w:pPr>
        <w:adjustRightInd w:val="0"/>
        <w:snapToGrid w:val="0"/>
        <w:spacing w:line="360" w:lineRule="auto"/>
        <w:jc w:val="center"/>
        <w:rPr>
          <w:rFonts w:hint="eastAsia" w:ascii="宋体" w:hAnsi="宋体" w:cs="宋体"/>
          <w:color w:val="auto"/>
          <w:highlight w:val="none"/>
        </w:rPr>
      </w:pPr>
    </w:p>
    <w:p w14:paraId="54F75AC3">
      <w:pPr>
        <w:adjustRightInd w:val="0"/>
        <w:snapToGrid w:val="0"/>
        <w:spacing w:line="360" w:lineRule="auto"/>
        <w:jc w:val="center"/>
        <w:outlineLvl w:val="1"/>
        <w:rPr>
          <w:rFonts w:hint="eastAsia" w:ascii="宋体" w:hAnsi="宋体" w:cs="宋体"/>
          <w:b/>
          <w:color w:val="auto"/>
          <w:sz w:val="32"/>
          <w:highlight w:val="none"/>
        </w:rPr>
      </w:pPr>
      <w:r>
        <w:rPr>
          <w:rFonts w:hint="eastAsia" w:ascii="宋体" w:hAnsi="宋体" w:cs="宋体"/>
          <w:b/>
          <w:color w:val="auto"/>
          <w:sz w:val="32"/>
          <w:highlight w:val="none"/>
        </w:rPr>
        <w:br w:type="page"/>
      </w:r>
      <w:bookmarkStart w:id="310" w:name="_Toc5502"/>
      <w:bookmarkStart w:id="311" w:name="_Toc9492"/>
      <w:bookmarkStart w:id="312" w:name="_Toc458503349"/>
      <w:bookmarkStart w:id="313" w:name="_Toc25382"/>
      <w:r>
        <w:rPr>
          <w:rFonts w:hint="eastAsia" w:ascii="宋体" w:hAnsi="宋体" w:cs="宋体"/>
          <w:b/>
          <w:color w:val="auto"/>
          <w:sz w:val="32"/>
          <w:highlight w:val="none"/>
        </w:rPr>
        <w:t>八、商务条款偏离表</w:t>
      </w:r>
      <w:bookmarkEnd w:id="310"/>
    </w:p>
    <w:p w14:paraId="5A41EADB">
      <w:pPr>
        <w:adjustRightInd w:val="0"/>
        <w:snapToGrid w:val="0"/>
        <w:spacing w:line="360" w:lineRule="auto"/>
        <w:ind w:left="-88" w:leftChars="-42"/>
        <w:jc w:val="center"/>
        <w:rPr>
          <w:rFonts w:hint="eastAsia" w:ascii="宋体" w:hAnsi="宋体" w:cs="宋体"/>
          <w:b/>
          <w:color w:val="auto"/>
          <w:highlight w:val="none"/>
        </w:rPr>
      </w:pPr>
    </w:p>
    <w:bookmarkEnd w:id="311"/>
    <w:bookmarkEnd w:id="312"/>
    <w:bookmarkEnd w:id="313"/>
    <w:p w14:paraId="274EAFD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招商响应人名称：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E212A30">
      <w:pPr>
        <w:adjustRightInd w:val="0"/>
        <w:snapToGrid w:val="0"/>
        <w:spacing w:line="360" w:lineRule="auto"/>
        <w:ind w:left="-88" w:leftChars="-42"/>
        <w:rPr>
          <w:rFonts w:hint="eastAsia" w:ascii="宋体" w:hAnsi="宋体" w:cs="宋体"/>
          <w:color w:val="auto"/>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项目编号/标段：</w:t>
      </w:r>
      <w:r>
        <w:rPr>
          <w:rFonts w:hint="eastAsia" w:ascii="宋体" w:hAnsi="宋体" w:cs="宋体"/>
          <w:color w:val="auto"/>
          <w:szCs w:val="21"/>
          <w:highlight w:val="none"/>
          <w:u w:val="single"/>
        </w:rPr>
        <w:t xml:space="preserve">                         </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1"/>
        <w:gridCol w:w="1483"/>
        <w:gridCol w:w="1954"/>
        <w:gridCol w:w="2009"/>
        <w:gridCol w:w="1459"/>
        <w:gridCol w:w="1200"/>
      </w:tblGrid>
      <w:tr w14:paraId="774F3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1171" w:type="dxa"/>
            <w:vAlign w:val="center"/>
          </w:tcPr>
          <w:p w14:paraId="16613F7D">
            <w:pPr>
              <w:jc w:val="center"/>
              <w:rPr>
                <w:b/>
                <w:bCs/>
                <w:color w:val="auto"/>
                <w:highlight w:val="none"/>
              </w:rPr>
            </w:pPr>
            <w:r>
              <w:rPr>
                <w:rFonts w:hint="eastAsia"/>
                <w:b/>
                <w:bCs/>
                <w:color w:val="auto"/>
                <w:highlight w:val="none"/>
              </w:rPr>
              <w:t>标段</w:t>
            </w:r>
          </w:p>
        </w:tc>
        <w:tc>
          <w:tcPr>
            <w:tcW w:w="1483" w:type="dxa"/>
            <w:vAlign w:val="center"/>
          </w:tcPr>
          <w:p w14:paraId="4DAE5527">
            <w:pPr>
              <w:jc w:val="center"/>
              <w:rPr>
                <w:b/>
                <w:bCs/>
                <w:color w:val="auto"/>
                <w:highlight w:val="none"/>
              </w:rPr>
            </w:pPr>
            <w:r>
              <w:rPr>
                <w:rFonts w:hint="eastAsia"/>
                <w:b/>
                <w:bCs/>
                <w:color w:val="auto"/>
                <w:highlight w:val="none"/>
              </w:rPr>
              <w:t>招商文件</w:t>
            </w:r>
          </w:p>
          <w:p w14:paraId="312FB278">
            <w:pPr>
              <w:jc w:val="center"/>
              <w:rPr>
                <w:b/>
                <w:bCs/>
                <w:color w:val="auto"/>
                <w:highlight w:val="none"/>
              </w:rPr>
            </w:pPr>
            <w:r>
              <w:rPr>
                <w:rFonts w:hint="eastAsia"/>
                <w:b/>
                <w:bCs/>
                <w:color w:val="auto"/>
                <w:highlight w:val="none"/>
              </w:rPr>
              <w:t>条目号</w:t>
            </w:r>
          </w:p>
        </w:tc>
        <w:tc>
          <w:tcPr>
            <w:tcW w:w="1954" w:type="dxa"/>
            <w:vAlign w:val="center"/>
          </w:tcPr>
          <w:p w14:paraId="41EB0D5C">
            <w:pPr>
              <w:jc w:val="center"/>
              <w:rPr>
                <w:b/>
                <w:bCs/>
                <w:color w:val="auto"/>
                <w:highlight w:val="none"/>
              </w:rPr>
            </w:pPr>
            <w:r>
              <w:rPr>
                <w:rFonts w:hint="eastAsia"/>
                <w:b/>
                <w:bCs/>
                <w:color w:val="auto"/>
                <w:highlight w:val="none"/>
              </w:rPr>
              <w:t>招商文件</w:t>
            </w:r>
          </w:p>
          <w:p w14:paraId="34CE9438">
            <w:pPr>
              <w:jc w:val="center"/>
              <w:rPr>
                <w:b/>
                <w:bCs/>
                <w:color w:val="auto"/>
                <w:highlight w:val="none"/>
              </w:rPr>
            </w:pPr>
            <w:r>
              <w:rPr>
                <w:rFonts w:hint="eastAsia"/>
                <w:b/>
                <w:bCs/>
                <w:color w:val="auto"/>
                <w:highlight w:val="none"/>
              </w:rPr>
              <w:t>商务条款</w:t>
            </w:r>
          </w:p>
        </w:tc>
        <w:tc>
          <w:tcPr>
            <w:tcW w:w="2009" w:type="dxa"/>
            <w:vAlign w:val="center"/>
          </w:tcPr>
          <w:p w14:paraId="14828979">
            <w:pPr>
              <w:jc w:val="center"/>
              <w:rPr>
                <w:b/>
                <w:bCs/>
                <w:color w:val="auto"/>
                <w:highlight w:val="none"/>
              </w:rPr>
            </w:pPr>
            <w:r>
              <w:rPr>
                <w:rFonts w:hint="eastAsia"/>
                <w:b/>
                <w:bCs/>
                <w:color w:val="auto"/>
                <w:highlight w:val="none"/>
              </w:rPr>
              <w:t>响应文件</w:t>
            </w:r>
          </w:p>
          <w:p w14:paraId="5755FD0F">
            <w:pPr>
              <w:jc w:val="center"/>
              <w:rPr>
                <w:b/>
                <w:bCs/>
                <w:color w:val="auto"/>
                <w:highlight w:val="none"/>
              </w:rPr>
            </w:pPr>
            <w:r>
              <w:rPr>
                <w:rFonts w:hint="eastAsia"/>
                <w:b/>
                <w:bCs/>
                <w:color w:val="auto"/>
                <w:highlight w:val="none"/>
              </w:rPr>
              <w:t>商务条款</w:t>
            </w:r>
          </w:p>
        </w:tc>
        <w:tc>
          <w:tcPr>
            <w:tcW w:w="1459" w:type="dxa"/>
            <w:vAlign w:val="center"/>
          </w:tcPr>
          <w:p w14:paraId="07D85B45">
            <w:pPr>
              <w:jc w:val="center"/>
              <w:rPr>
                <w:b/>
                <w:bCs/>
                <w:color w:val="auto"/>
                <w:highlight w:val="none"/>
              </w:rPr>
            </w:pPr>
            <w:r>
              <w:rPr>
                <w:rFonts w:hint="eastAsia"/>
                <w:b/>
                <w:bCs/>
                <w:color w:val="auto"/>
                <w:highlight w:val="none"/>
              </w:rPr>
              <w:t>偏  离</w:t>
            </w:r>
          </w:p>
        </w:tc>
        <w:tc>
          <w:tcPr>
            <w:tcW w:w="1200" w:type="dxa"/>
            <w:vAlign w:val="center"/>
          </w:tcPr>
          <w:p w14:paraId="62520FF2">
            <w:pPr>
              <w:jc w:val="center"/>
              <w:rPr>
                <w:b/>
                <w:bCs/>
                <w:color w:val="auto"/>
                <w:highlight w:val="none"/>
              </w:rPr>
            </w:pPr>
            <w:r>
              <w:rPr>
                <w:rFonts w:hint="eastAsia"/>
                <w:b/>
                <w:bCs/>
                <w:color w:val="auto"/>
                <w:highlight w:val="none"/>
              </w:rPr>
              <w:t>说明</w:t>
            </w:r>
          </w:p>
        </w:tc>
      </w:tr>
      <w:tr w14:paraId="4ADC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16B7A093">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6E08960F">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615C22F5">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363A767E">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748E8DB2">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05D2EE63">
            <w:pPr>
              <w:adjustRightInd w:val="0"/>
              <w:snapToGrid w:val="0"/>
              <w:spacing w:line="360" w:lineRule="auto"/>
              <w:ind w:left="-88" w:leftChars="-42"/>
              <w:jc w:val="center"/>
              <w:rPr>
                <w:rFonts w:hint="eastAsia" w:ascii="宋体" w:hAnsi="宋体" w:cs="宋体"/>
                <w:color w:val="auto"/>
                <w:highlight w:val="none"/>
              </w:rPr>
            </w:pPr>
          </w:p>
        </w:tc>
      </w:tr>
      <w:tr w14:paraId="30FA2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258AD792">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7D67C2CD">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25208208">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3791A426">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544B926E">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70157F0A">
            <w:pPr>
              <w:adjustRightInd w:val="0"/>
              <w:snapToGrid w:val="0"/>
              <w:spacing w:line="360" w:lineRule="auto"/>
              <w:ind w:left="-88" w:leftChars="-42"/>
              <w:jc w:val="center"/>
              <w:rPr>
                <w:rFonts w:hint="eastAsia" w:ascii="宋体" w:hAnsi="宋体" w:cs="宋体"/>
                <w:color w:val="auto"/>
                <w:highlight w:val="none"/>
              </w:rPr>
            </w:pPr>
          </w:p>
        </w:tc>
      </w:tr>
      <w:tr w14:paraId="3620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07A27A46">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6C742B11">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3A7F67E9">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3F4F4D7D">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1350002E">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5E6F8502">
            <w:pPr>
              <w:adjustRightInd w:val="0"/>
              <w:snapToGrid w:val="0"/>
              <w:spacing w:line="360" w:lineRule="auto"/>
              <w:ind w:left="-88" w:leftChars="-42"/>
              <w:jc w:val="center"/>
              <w:rPr>
                <w:rFonts w:hint="eastAsia" w:ascii="宋体" w:hAnsi="宋体" w:cs="宋体"/>
                <w:color w:val="auto"/>
                <w:highlight w:val="none"/>
              </w:rPr>
            </w:pPr>
          </w:p>
        </w:tc>
      </w:tr>
      <w:tr w14:paraId="15DF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1171" w:type="dxa"/>
            <w:vAlign w:val="center"/>
          </w:tcPr>
          <w:p w14:paraId="7CA63AAF">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04393C4D">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23444B33">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6F28C882">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46BD8126">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480010DB">
            <w:pPr>
              <w:adjustRightInd w:val="0"/>
              <w:snapToGrid w:val="0"/>
              <w:spacing w:line="360" w:lineRule="auto"/>
              <w:ind w:left="-88" w:leftChars="-42"/>
              <w:jc w:val="center"/>
              <w:rPr>
                <w:rFonts w:hint="eastAsia" w:ascii="宋体" w:hAnsi="宋体" w:cs="宋体"/>
                <w:color w:val="auto"/>
                <w:highlight w:val="none"/>
              </w:rPr>
            </w:pPr>
          </w:p>
        </w:tc>
      </w:tr>
      <w:tr w14:paraId="568A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45C33424">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61EE053D">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6F909968">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3BCF9387">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0A6C0C59">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4A69B44A">
            <w:pPr>
              <w:adjustRightInd w:val="0"/>
              <w:snapToGrid w:val="0"/>
              <w:spacing w:line="360" w:lineRule="auto"/>
              <w:ind w:left="-88" w:leftChars="-42"/>
              <w:jc w:val="center"/>
              <w:rPr>
                <w:rFonts w:hint="eastAsia" w:ascii="宋体" w:hAnsi="宋体" w:cs="宋体"/>
                <w:color w:val="auto"/>
                <w:highlight w:val="none"/>
              </w:rPr>
            </w:pPr>
          </w:p>
        </w:tc>
      </w:tr>
      <w:tr w14:paraId="72FB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2E085B66">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6CFDBBFD">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64DEA64C">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0DCFC8E0">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755ABF6F">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4B996106">
            <w:pPr>
              <w:adjustRightInd w:val="0"/>
              <w:snapToGrid w:val="0"/>
              <w:spacing w:line="360" w:lineRule="auto"/>
              <w:ind w:left="-88" w:leftChars="-42"/>
              <w:jc w:val="center"/>
              <w:rPr>
                <w:rFonts w:hint="eastAsia" w:ascii="宋体" w:hAnsi="宋体" w:cs="宋体"/>
                <w:color w:val="auto"/>
                <w:highlight w:val="none"/>
              </w:rPr>
            </w:pPr>
          </w:p>
        </w:tc>
      </w:tr>
      <w:tr w14:paraId="4F7F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46F4A28D">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706B4AF2">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442F9775">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0358D84F">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478E4514">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7C3AADDE">
            <w:pPr>
              <w:adjustRightInd w:val="0"/>
              <w:snapToGrid w:val="0"/>
              <w:spacing w:line="360" w:lineRule="auto"/>
              <w:ind w:left="-88" w:leftChars="-42"/>
              <w:jc w:val="center"/>
              <w:rPr>
                <w:rFonts w:hint="eastAsia" w:ascii="宋体" w:hAnsi="宋体" w:cs="宋体"/>
                <w:color w:val="auto"/>
                <w:highlight w:val="none"/>
              </w:rPr>
            </w:pPr>
          </w:p>
        </w:tc>
      </w:tr>
      <w:tr w14:paraId="497B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171" w:type="dxa"/>
            <w:vAlign w:val="center"/>
          </w:tcPr>
          <w:p w14:paraId="44C4B53D">
            <w:pPr>
              <w:adjustRightInd w:val="0"/>
              <w:snapToGrid w:val="0"/>
              <w:spacing w:line="360" w:lineRule="auto"/>
              <w:ind w:left="-88" w:leftChars="-42"/>
              <w:jc w:val="center"/>
              <w:rPr>
                <w:rFonts w:hint="eastAsia" w:ascii="宋体" w:hAnsi="宋体" w:cs="宋体"/>
                <w:color w:val="auto"/>
                <w:highlight w:val="none"/>
              </w:rPr>
            </w:pPr>
          </w:p>
        </w:tc>
        <w:tc>
          <w:tcPr>
            <w:tcW w:w="1483" w:type="dxa"/>
            <w:vAlign w:val="center"/>
          </w:tcPr>
          <w:p w14:paraId="683D5B34">
            <w:pPr>
              <w:adjustRightInd w:val="0"/>
              <w:snapToGrid w:val="0"/>
              <w:spacing w:line="360" w:lineRule="auto"/>
              <w:ind w:left="-88" w:leftChars="-42"/>
              <w:jc w:val="center"/>
              <w:rPr>
                <w:rFonts w:hint="eastAsia" w:ascii="宋体" w:hAnsi="宋体" w:cs="宋体"/>
                <w:color w:val="auto"/>
                <w:highlight w:val="none"/>
              </w:rPr>
            </w:pPr>
          </w:p>
        </w:tc>
        <w:tc>
          <w:tcPr>
            <w:tcW w:w="1954" w:type="dxa"/>
            <w:vAlign w:val="center"/>
          </w:tcPr>
          <w:p w14:paraId="56CD7BCA">
            <w:pPr>
              <w:adjustRightInd w:val="0"/>
              <w:snapToGrid w:val="0"/>
              <w:spacing w:line="360" w:lineRule="auto"/>
              <w:ind w:left="-88" w:leftChars="-42"/>
              <w:jc w:val="center"/>
              <w:rPr>
                <w:rFonts w:hint="eastAsia" w:ascii="宋体" w:hAnsi="宋体" w:cs="宋体"/>
                <w:color w:val="auto"/>
                <w:highlight w:val="none"/>
              </w:rPr>
            </w:pPr>
          </w:p>
        </w:tc>
        <w:tc>
          <w:tcPr>
            <w:tcW w:w="2009" w:type="dxa"/>
            <w:vAlign w:val="center"/>
          </w:tcPr>
          <w:p w14:paraId="75F4CE47">
            <w:pPr>
              <w:adjustRightInd w:val="0"/>
              <w:snapToGrid w:val="0"/>
              <w:spacing w:line="360" w:lineRule="auto"/>
              <w:ind w:left="-88" w:leftChars="-42"/>
              <w:jc w:val="center"/>
              <w:rPr>
                <w:rFonts w:hint="eastAsia" w:ascii="宋体" w:hAnsi="宋体" w:cs="宋体"/>
                <w:color w:val="auto"/>
                <w:highlight w:val="none"/>
              </w:rPr>
            </w:pPr>
          </w:p>
        </w:tc>
        <w:tc>
          <w:tcPr>
            <w:tcW w:w="1459" w:type="dxa"/>
            <w:vAlign w:val="center"/>
          </w:tcPr>
          <w:p w14:paraId="691276A1">
            <w:pPr>
              <w:adjustRightInd w:val="0"/>
              <w:snapToGrid w:val="0"/>
              <w:spacing w:line="360" w:lineRule="auto"/>
              <w:ind w:left="-88" w:leftChars="-42"/>
              <w:jc w:val="center"/>
              <w:rPr>
                <w:rFonts w:hint="eastAsia" w:ascii="宋体" w:hAnsi="宋体" w:cs="宋体"/>
                <w:color w:val="auto"/>
                <w:highlight w:val="none"/>
              </w:rPr>
            </w:pPr>
          </w:p>
        </w:tc>
        <w:tc>
          <w:tcPr>
            <w:tcW w:w="1200" w:type="dxa"/>
            <w:vAlign w:val="center"/>
          </w:tcPr>
          <w:p w14:paraId="104BAE08">
            <w:pPr>
              <w:adjustRightInd w:val="0"/>
              <w:snapToGrid w:val="0"/>
              <w:spacing w:line="360" w:lineRule="auto"/>
              <w:ind w:left="-88" w:leftChars="-42"/>
              <w:jc w:val="center"/>
              <w:rPr>
                <w:rFonts w:hint="eastAsia" w:ascii="宋体" w:hAnsi="宋体" w:cs="宋体"/>
                <w:color w:val="auto"/>
                <w:highlight w:val="none"/>
              </w:rPr>
            </w:pPr>
          </w:p>
        </w:tc>
      </w:tr>
    </w:tbl>
    <w:p w14:paraId="2B3E1F90">
      <w:pPr>
        <w:pStyle w:val="12"/>
        <w:adjustRightInd w:val="0"/>
        <w:snapToGrid w:val="0"/>
        <w:spacing w:line="360" w:lineRule="auto"/>
        <w:ind w:left="-88" w:leftChars="-42"/>
        <w:rPr>
          <w:rFonts w:hint="eastAsia" w:ascii="宋体" w:hAnsi="宋体" w:cs="宋体"/>
          <w:color w:val="auto"/>
          <w:highlight w:val="none"/>
        </w:rPr>
      </w:pPr>
      <w:r>
        <w:rPr>
          <w:rFonts w:hint="eastAsia" w:ascii="宋体" w:hAnsi="宋体" w:cs="宋体"/>
          <w:color w:val="auto"/>
          <w:highlight w:val="none"/>
        </w:rPr>
        <w:t>注：如无偏离，则必须注明无偏离。</w:t>
      </w:r>
    </w:p>
    <w:p w14:paraId="70D46FF0">
      <w:pPr>
        <w:adjustRightInd w:val="0"/>
        <w:snapToGrid w:val="0"/>
        <w:spacing w:line="360" w:lineRule="auto"/>
        <w:ind w:left="-88" w:leftChars="-42"/>
        <w:rPr>
          <w:rFonts w:hint="eastAsia" w:ascii="宋体" w:hAnsi="宋体" w:cs="宋体"/>
          <w:color w:val="auto"/>
          <w:highlight w:val="none"/>
        </w:rPr>
      </w:pPr>
    </w:p>
    <w:p w14:paraId="715B2323">
      <w:pPr>
        <w:adjustRightInd w:val="0"/>
        <w:snapToGrid w:val="0"/>
        <w:spacing w:line="360" w:lineRule="auto"/>
        <w:ind w:left="-88" w:leftChars="-42" w:firstLine="4586" w:firstLineChars="2184"/>
        <w:rPr>
          <w:rFonts w:hint="eastAsia" w:ascii="宋体" w:hAnsi="宋体" w:cs="宋体"/>
          <w:color w:val="auto"/>
          <w:highlight w:val="none"/>
        </w:rPr>
      </w:pPr>
    </w:p>
    <w:p w14:paraId="1A5D6F95">
      <w:pPr>
        <w:adjustRightInd w:val="0"/>
        <w:snapToGrid w:val="0"/>
        <w:spacing w:line="360" w:lineRule="auto"/>
        <w:ind w:left="-88" w:leftChars="-42" w:firstLine="4586" w:firstLineChars="2184"/>
        <w:rPr>
          <w:rFonts w:hint="eastAsia" w:ascii="宋体" w:hAnsi="宋体" w:cs="宋体"/>
          <w:color w:val="auto"/>
          <w:highlight w:val="none"/>
        </w:rPr>
      </w:pPr>
    </w:p>
    <w:p w14:paraId="01EE937F">
      <w:pPr>
        <w:adjustRightInd w:val="0"/>
        <w:snapToGrid w:val="0"/>
        <w:spacing w:line="360" w:lineRule="auto"/>
        <w:ind w:left="-88" w:leftChars="-42" w:firstLine="4586" w:firstLineChars="2184"/>
        <w:rPr>
          <w:rFonts w:hint="eastAsia" w:ascii="宋体" w:hAnsi="宋体" w:cs="宋体"/>
          <w:color w:val="auto"/>
          <w:highlight w:val="none"/>
        </w:rPr>
      </w:pPr>
    </w:p>
    <w:p w14:paraId="53367F57">
      <w:pPr>
        <w:adjustRightInd w:val="0"/>
        <w:snapToGrid w:val="0"/>
        <w:spacing w:line="360" w:lineRule="auto"/>
        <w:ind w:left="-88" w:leftChars="-42" w:firstLine="4586" w:firstLineChars="2184"/>
        <w:rPr>
          <w:rFonts w:hint="eastAsia" w:ascii="宋体" w:hAnsi="宋体" w:cs="宋体"/>
          <w:color w:val="auto"/>
          <w:highlight w:val="none"/>
        </w:rPr>
      </w:pPr>
      <w:r>
        <w:rPr>
          <w:rFonts w:hint="eastAsia" w:ascii="宋体" w:hAnsi="宋体" w:cs="宋体"/>
          <w:color w:val="auto"/>
          <w:highlight w:val="none"/>
        </w:rPr>
        <w:t>招商响应人代表签字：___________________</w:t>
      </w:r>
    </w:p>
    <w:p w14:paraId="332E68C9">
      <w:pPr>
        <w:adjustRightInd w:val="0"/>
        <w:snapToGrid w:val="0"/>
        <w:spacing w:line="360" w:lineRule="auto"/>
        <w:ind w:left="-88" w:leftChars="-42" w:firstLine="4586" w:firstLineChars="2184"/>
        <w:rPr>
          <w:rFonts w:hint="eastAsia" w:ascii="宋体" w:hAnsi="宋体" w:cs="宋体"/>
          <w:color w:val="auto"/>
          <w:highlight w:val="none"/>
        </w:rPr>
      </w:pPr>
    </w:p>
    <w:p w14:paraId="73F31130">
      <w:pPr>
        <w:adjustRightInd w:val="0"/>
        <w:snapToGrid w:val="0"/>
        <w:spacing w:line="360" w:lineRule="auto"/>
        <w:ind w:left="-88" w:leftChars="-42" w:firstLine="4586" w:firstLineChars="2184"/>
        <w:rPr>
          <w:rFonts w:hint="eastAsia" w:ascii="宋体" w:hAnsi="宋体" w:cs="宋体"/>
          <w:color w:val="auto"/>
          <w:highlight w:val="none"/>
        </w:rPr>
      </w:pPr>
      <w:r>
        <w:rPr>
          <w:rFonts w:hint="eastAsia" w:ascii="宋体" w:hAnsi="宋体" w:cs="宋体"/>
          <w:color w:val="auto"/>
          <w:highlight w:val="none"/>
        </w:rPr>
        <w:t xml:space="preserve">日 </w:t>
      </w:r>
      <w:bookmarkStart w:id="314" w:name="_Toc458503351"/>
      <w:bookmarkStart w:id="315" w:name="_Toc19561"/>
      <w:bookmarkStart w:id="316" w:name="_Toc4276"/>
      <w:bookmarkStart w:id="317" w:name="_Toc11653"/>
      <w:bookmarkStart w:id="318" w:name="_Toc16545"/>
      <w:bookmarkStart w:id="319" w:name="_Toc10941"/>
      <w:bookmarkStart w:id="320" w:name="_Toc31168"/>
      <w:bookmarkStart w:id="321" w:name="_Toc21903"/>
      <w:r>
        <w:rPr>
          <w:rFonts w:hint="eastAsia" w:ascii="宋体" w:hAnsi="宋体" w:cs="宋体"/>
          <w:color w:val="auto"/>
          <w:highlight w:val="none"/>
        </w:rPr>
        <w:t xml:space="preserve">         期：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年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2B2969A">
      <w:pPr>
        <w:adjustRightInd w:val="0"/>
        <w:snapToGrid w:val="0"/>
        <w:spacing w:line="360" w:lineRule="auto"/>
        <w:ind w:left="-88" w:leftChars="-42"/>
        <w:rPr>
          <w:rFonts w:hint="eastAsia" w:ascii="宋体" w:hAnsi="宋体" w:cs="宋体"/>
          <w:color w:val="auto"/>
          <w:highlight w:val="none"/>
        </w:rPr>
      </w:pPr>
    </w:p>
    <w:p w14:paraId="3C81FFB0">
      <w:pPr>
        <w:adjustRightInd w:val="0"/>
        <w:snapToGrid w:val="0"/>
        <w:spacing w:line="360" w:lineRule="auto"/>
        <w:ind w:left="-88" w:leftChars="-42"/>
        <w:rPr>
          <w:rFonts w:hint="eastAsia" w:ascii="宋体" w:hAnsi="宋体" w:cs="宋体"/>
          <w:color w:val="auto"/>
          <w:highlight w:val="none"/>
        </w:rPr>
      </w:pPr>
    </w:p>
    <w:bookmarkEnd w:id="314"/>
    <w:bookmarkEnd w:id="315"/>
    <w:bookmarkEnd w:id="316"/>
    <w:bookmarkEnd w:id="317"/>
    <w:bookmarkEnd w:id="318"/>
    <w:bookmarkEnd w:id="319"/>
    <w:bookmarkEnd w:id="320"/>
    <w:bookmarkEnd w:id="321"/>
    <w:p w14:paraId="1EF0C042">
      <w:pPr>
        <w:adjustRightInd w:val="0"/>
        <w:snapToGrid w:val="0"/>
        <w:spacing w:line="360" w:lineRule="auto"/>
        <w:ind w:left="-88" w:leftChars="-42"/>
        <w:jc w:val="center"/>
        <w:rPr>
          <w:rFonts w:hint="eastAsia" w:ascii="宋体" w:hAnsi="宋体" w:cs="宋体"/>
          <w:b/>
          <w:color w:val="auto"/>
          <w:sz w:val="32"/>
          <w:highlight w:val="none"/>
        </w:rPr>
      </w:pPr>
    </w:p>
    <w:p w14:paraId="6646D88C">
      <w:pPr>
        <w:adjustRightInd w:val="0"/>
        <w:snapToGrid w:val="0"/>
        <w:spacing w:line="360" w:lineRule="auto"/>
        <w:ind w:left="-88" w:leftChars="-42"/>
        <w:jc w:val="center"/>
        <w:rPr>
          <w:rFonts w:hint="eastAsia" w:ascii="宋体" w:hAnsi="宋体" w:cs="宋体"/>
          <w:b/>
          <w:color w:val="auto"/>
          <w:sz w:val="32"/>
          <w:highlight w:val="none"/>
        </w:rPr>
      </w:pPr>
    </w:p>
    <w:p w14:paraId="7992FFBD">
      <w:pPr>
        <w:adjustRightInd w:val="0"/>
        <w:snapToGrid w:val="0"/>
        <w:spacing w:line="360" w:lineRule="auto"/>
        <w:jc w:val="center"/>
        <w:outlineLvl w:val="1"/>
        <w:rPr>
          <w:rFonts w:hint="eastAsia" w:ascii="宋体" w:hAnsi="宋体" w:cs="宋体"/>
          <w:b/>
          <w:color w:val="auto"/>
          <w:sz w:val="32"/>
          <w:highlight w:val="none"/>
        </w:rPr>
      </w:pPr>
      <w:r>
        <w:rPr>
          <w:rFonts w:hint="eastAsia" w:ascii="宋体" w:hAnsi="宋体" w:cs="宋体"/>
          <w:b/>
          <w:color w:val="auto"/>
          <w:sz w:val="32"/>
          <w:highlight w:val="none"/>
        </w:rPr>
        <w:br w:type="page"/>
      </w:r>
      <w:bookmarkStart w:id="322" w:name="_Toc13719"/>
      <w:r>
        <w:rPr>
          <w:rFonts w:hint="eastAsia" w:ascii="宋体" w:hAnsi="宋体" w:cs="宋体"/>
          <w:b/>
          <w:color w:val="auto"/>
          <w:sz w:val="32"/>
          <w:highlight w:val="none"/>
        </w:rPr>
        <w:t>九、招商文件中要求提供的其他资料</w:t>
      </w:r>
      <w:bookmarkEnd w:id="322"/>
    </w:p>
    <w:p w14:paraId="705EC1DB">
      <w:pPr>
        <w:adjustRightInd w:val="0"/>
        <w:snapToGrid w:val="0"/>
        <w:spacing w:line="360" w:lineRule="auto"/>
        <w:ind w:left="-88" w:leftChars="-42"/>
        <w:rPr>
          <w:rFonts w:hint="eastAsia" w:ascii="宋体" w:hAnsi="宋体" w:cs="宋体"/>
          <w:color w:val="auto"/>
          <w:szCs w:val="21"/>
          <w:highlight w:val="none"/>
        </w:rPr>
      </w:pPr>
    </w:p>
    <w:p w14:paraId="53FB3C95">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招商响应人法定代表人或委托代</w:t>
      </w:r>
      <w:bookmarkStart w:id="323" w:name="_Toc366760611"/>
      <w:bookmarkStart w:id="324" w:name="_Toc381602728"/>
      <w:r>
        <w:rPr>
          <w:rFonts w:hint="eastAsia" w:ascii="宋体" w:hAnsi="宋体" w:cs="宋体"/>
          <w:color w:val="auto"/>
          <w:szCs w:val="21"/>
          <w:highlight w:val="none"/>
        </w:rPr>
        <w:t>理</w:t>
      </w:r>
      <w:bookmarkStart w:id="325" w:name="_Toc458503352"/>
      <w:bookmarkStart w:id="326" w:name="_Toc9363"/>
      <w:bookmarkStart w:id="327" w:name="_Toc23478"/>
      <w:bookmarkStart w:id="328" w:name="_Toc18034"/>
      <w:bookmarkStart w:id="329" w:name="_Toc31673"/>
      <w:r>
        <w:rPr>
          <w:rFonts w:hint="eastAsia" w:ascii="宋体" w:hAnsi="宋体" w:cs="宋体"/>
          <w:color w:val="auto"/>
          <w:szCs w:val="21"/>
          <w:highlight w:val="none"/>
        </w:rPr>
        <w:t>人签字：</w:t>
      </w:r>
      <w:bookmarkEnd w:id="323"/>
      <w:bookmarkEnd w:id="324"/>
      <w:bookmarkEnd w:id="325"/>
      <w:bookmarkEnd w:id="326"/>
      <w:bookmarkEnd w:id="327"/>
      <w:bookmarkEnd w:id="328"/>
      <w:bookmarkEnd w:id="329"/>
      <w:r>
        <w:rPr>
          <w:rFonts w:hint="eastAsia" w:ascii="宋体" w:hAnsi="宋体" w:cs="宋体"/>
          <w:color w:val="auto"/>
          <w:szCs w:val="21"/>
          <w:highlight w:val="none"/>
          <w:u w:val="single"/>
        </w:rPr>
        <w:t xml:space="preserve">               </w:t>
      </w:r>
    </w:p>
    <w:p w14:paraId="5693DB18">
      <w:pPr>
        <w:adjustRightInd w:val="0"/>
        <w:snapToGrid w:val="0"/>
        <w:spacing w:line="360" w:lineRule="auto"/>
        <w:ind w:left="-88" w:leftChars="-42"/>
        <w:rPr>
          <w:rFonts w:hint="eastAsia" w:ascii="宋体" w:hAnsi="宋体" w:cs="宋体"/>
          <w:color w:val="auto"/>
          <w:szCs w:val="21"/>
          <w:highlight w:val="none"/>
          <w:u w:val="single"/>
        </w:rPr>
      </w:pPr>
      <w:r>
        <w:rPr>
          <w:rFonts w:hint="eastAsia" w:ascii="宋体" w:hAnsi="宋体" w:cs="宋体"/>
          <w:color w:val="auto"/>
          <w:szCs w:val="21"/>
          <w:highlight w:val="none"/>
        </w:rPr>
        <w:t>招商响应人名称 （签章）：</w:t>
      </w:r>
      <w:r>
        <w:rPr>
          <w:rFonts w:hint="eastAsia" w:ascii="宋体" w:hAnsi="宋体" w:cs="宋体"/>
          <w:color w:val="auto"/>
          <w:szCs w:val="21"/>
          <w:highlight w:val="none"/>
          <w:u w:val="single"/>
        </w:rPr>
        <w:t xml:space="preserve">               </w:t>
      </w:r>
    </w:p>
    <w:p w14:paraId="4385A3B3">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时  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3F0649D0">
      <w:pPr>
        <w:adjustRightInd w:val="0"/>
        <w:snapToGrid w:val="0"/>
        <w:spacing w:line="360" w:lineRule="auto"/>
        <w:jc w:val="center"/>
        <w:rPr>
          <w:rFonts w:hint="eastAsia" w:ascii="宋体" w:hAnsi="宋体" w:cs="宋体"/>
          <w:b/>
          <w:color w:val="auto"/>
          <w:sz w:val="32"/>
          <w:highlight w:val="none"/>
        </w:rPr>
      </w:pPr>
    </w:p>
    <w:p w14:paraId="4CD4EF99">
      <w:pPr>
        <w:adjustRightInd w:val="0"/>
        <w:snapToGrid w:val="0"/>
        <w:spacing w:line="360" w:lineRule="auto"/>
        <w:jc w:val="center"/>
        <w:rPr>
          <w:rFonts w:hint="eastAsia" w:ascii="宋体" w:hAnsi="宋体" w:cs="宋体"/>
          <w:b/>
          <w:color w:val="auto"/>
          <w:sz w:val="32"/>
          <w:highlight w:val="none"/>
        </w:rPr>
      </w:pPr>
    </w:p>
    <w:p w14:paraId="179D3952">
      <w:pPr>
        <w:adjustRightInd w:val="0"/>
        <w:snapToGrid w:val="0"/>
        <w:spacing w:line="360" w:lineRule="auto"/>
        <w:jc w:val="center"/>
        <w:rPr>
          <w:rFonts w:hint="eastAsia" w:ascii="宋体" w:hAnsi="宋体" w:cs="宋体"/>
          <w:b/>
          <w:color w:val="auto"/>
          <w:sz w:val="32"/>
          <w:highlight w:val="none"/>
        </w:rPr>
      </w:pPr>
    </w:p>
    <w:p w14:paraId="75972189">
      <w:pPr>
        <w:adjustRightInd w:val="0"/>
        <w:snapToGrid w:val="0"/>
        <w:spacing w:line="360" w:lineRule="auto"/>
        <w:jc w:val="center"/>
        <w:rPr>
          <w:rFonts w:hint="eastAsia" w:ascii="宋体" w:hAnsi="宋体" w:cs="宋体"/>
          <w:b/>
          <w:color w:val="auto"/>
          <w:sz w:val="32"/>
          <w:highlight w:val="none"/>
        </w:rPr>
      </w:pPr>
    </w:p>
    <w:p w14:paraId="47567C8F">
      <w:pPr>
        <w:adjustRightInd w:val="0"/>
        <w:snapToGrid w:val="0"/>
        <w:spacing w:line="360" w:lineRule="auto"/>
        <w:jc w:val="center"/>
        <w:rPr>
          <w:rFonts w:hint="eastAsia" w:ascii="宋体" w:hAnsi="宋体" w:cs="宋体"/>
          <w:b/>
          <w:color w:val="auto"/>
          <w:sz w:val="32"/>
          <w:highlight w:val="none"/>
        </w:rPr>
      </w:pPr>
    </w:p>
    <w:p w14:paraId="29C82AF3">
      <w:pPr>
        <w:adjustRightInd w:val="0"/>
        <w:snapToGrid w:val="0"/>
        <w:spacing w:line="360" w:lineRule="auto"/>
        <w:jc w:val="center"/>
        <w:rPr>
          <w:rFonts w:hint="eastAsia" w:ascii="宋体" w:hAnsi="宋体" w:cs="宋体"/>
          <w:b/>
          <w:color w:val="auto"/>
          <w:sz w:val="32"/>
          <w:highlight w:val="none"/>
        </w:rPr>
      </w:pPr>
    </w:p>
    <w:p w14:paraId="643EE897">
      <w:pPr>
        <w:adjustRightInd w:val="0"/>
        <w:snapToGrid w:val="0"/>
        <w:spacing w:line="360" w:lineRule="auto"/>
        <w:jc w:val="center"/>
        <w:rPr>
          <w:rFonts w:hint="eastAsia" w:ascii="宋体" w:hAnsi="宋体" w:cs="宋体"/>
          <w:b/>
          <w:color w:val="auto"/>
          <w:sz w:val="32"/>
          <w:highlight w:val="none"/>
        </w:rPr>
      </w:pPr>
    </w:p>
    <w:p w14:paraId="12B4C0D8">
      <w:pPr>
        <w:adjustRightInd w:val="0"/>
        <w:snapToGrid w:val="0"/>
        <w:spacing w:line="360" w:lineRule="auto"/>
        <w:jc w:val="center"/>
        <w:rPr>
          <w:rFonts w:hint="eastAsia" w:ascii="宋体" w:hAnsi="宋体" w:cs="宋体"/>
          <w:b/>
          <w:color w:val="auto"/>
          <w:sz w:val="32"/>
          <w:highlight w:val="none"/>
        </w:rPr>
      </w:pPr>
    </w:p>
    <w:p w14:paraId="16681F79">
      <w:pPr>
        <w:adjustRightInd w:val="0"/>
        <w:snapToGrid w:val="0"/>
        <w:spacing w:line="360" w:lineRule="auto"/>
        <w:jc w:val="center"/>
        <w:rPr>
          <w:rFonts w:hint="eastAsia" w:ascii="宋体" w:hAnsi="宋体" w:cs="宋体"/>
          <w:b/>
          <w:color w:val="auto"/>
          <w:sz w:val="32"/>
          <w:highlight w:val="none"/>
        </w:rPr>
      </w:pPr>
    </w:p>
    <w:p w14:paraId="05091BEB">
      <w:pPr>
        <w:adjustRightInd w:val="0"/>
        <w:snapToGrid w:val="0"/>
        <w:spacing w:line="360" w:lineRule="auto"/>
        <w:jc w:val="center"/>
        <w:rPr>
          <w:rFonts w:hint="eastAsia" w:ascii="宋体" w:hAnsi="宋体" w:cs="宋体"/>
          <w:b/>
          <w:color w:val="auto"/>
          <w:sz w:val="32"/>
          <w:highlight w:val="none"/>
        </w:rPr>
      </w:pPr>
    </w:p>
    <w:p w14:paraId="7D24C2E0">
      <w:pPr>
        <w:adjustRightInd w:val="0"/>
        <w:snapToGrid w:val="0"/>
        <w:spacing w:line="360" w:lineRule="auto"/>
        <w:jc w:val="center"/>
        <w:rPr>
          <w:rFonts w:hint="eastAsia" w:ascii="宋体" w:hAnsi="宋体" w:cs="宋体"/>
          <w:b/>
          <w:color w:val="auto"/>
          <w:sz w:val="32"/>
          <w:highlight w:val="none"/>
        </w:rPr>
      </w:pPr>
    </w:p>
    <w:p w14:paraId="45AFAE06">
      <w:pPr>
        <w:adjustRightInd w:val="0"/>
        <w:snapToGrid w:val="0"/>
        <w:spacing w:line="360" w:lineRule="auto"/>
        <w:jc w:val="center"/>
        <w:rPr>
          <w:rFonts w:hint="eastAsia" w:ascii="宋体" w:hAnsi="宋体" w:cs="宋体"/>
          <w:b/>
          <w:color w:val="auto"/>
          <w:sz w:val="32"/>
          <w:highlight w:val="none"/>
        </w:rPr>
      </w:pPr>
    </w:p>
    <w:p w14:paraId="4DF5717B">
      <w:pPr>
        <w:adjustRightInd w:val="0"/>
        <w:snapToGrid w:val="0"/>
        <w:spacing w:line="360" w:lineRule="auto"/>
        <w:jc w:val="center"/>
        <w:rPr>
          <w:rFonts w:hint="eastAsia" w:ascii="宋体" w:hAnsi="宋体" w:cs="宋体"/>
          <w:b/>
          <w:color w:val="auto"/>
          <w:sz w:val="32"/>
          <w:highlight w:val="none"/>
        </w:rPr>
      </w:pPr>
    </w:p>
    <w:p w14:paraId="497221E3">
      <w:pPr>
        <w:adjustRightInd w:val="0"/>
        <w:snapToGrid w:val="0"/>
        <w:spacing w:line="360" w:lineRule="auto"/>
        <w:jc w:val="center"/>
        <w:rPr>
          <w:rFonts w:hint="eastAsia" w:ascii="宋体" w:hAnsi="宋体" w:cs="宋体"/>
          <w:b/>
          <w:color w:val="auto"/>
          <w:sz w:val="32"/>
          <w:highlight w:val="none"/>
        </w:rPr>
      </w:pPr>
    </w:p>
    <w:p w14:paraId="07A24C78">
      <w:pPr>
        <w:adjustRightInd w:val="0"/>
        <w:snapToGrid w:val="0"/>
        <w:spacing w:line="360" w:lineRule="auto"/>
        <w:jc w:val="center"/>
        <w:rPr>
          <w:rFonts w:hint="eastAsia" w:ascii="宋体" w:hAnsi="宋体" w:cs="宋体"/>
          <w:b/>
          <w:color w:val="auto"/>
          <w:sz w:val="32"/>
          <w:highlight w:val="none"/>
        </w:rPr>
      </w:pPr>
    </w:p>
    <w:p w14:paraId="0C2CF928">
      <w:pPr>
        <w:adjustRightInd w:val="0"/>
        <w:snapToGrid w:val="0"/>
        <w:spacing w:line="360" w:lineRule="auto"/>
        <w:jc w:val="center"/>
        <w:rPr>
          <w:rFonts w:hint="eastAsia" w:ascii="宋体" w:hAnsi="宋体" w:cs="宋体"/>
          <w:b/>
          <w:color w:val="auto"/>
          <w:sz w:val="32"/>
          <w:highlight w:val="none"/>
        </w:rPr>
      </w:pPr>
    </w:p>
    <w:p w14:paraId="70606D47">
      <w:pPr>
        <w:adjustRightInd w:val="0"/>
        <w:snapToGrid w:val="0"/>
        <w:spacing w:line="360" w:lineRule="auto"/>
        <w:jc w:val="center"/>
        <w:rPr>
          <w:rFonts w:hint="eastAsia" w:ascii="宋体" w:hAnsi="宋体" w:cs="宋体"/>
          <w:b/>
          <w:color w:val="auto"/>
          <w:sz w:val="32"/>
          <w:highlight w:val="none"/>
        </w:rPr>
      </w:pPr>
    </w:p>
    <w:p w14:paraId="45144282">
      <w:pPr>
        <w:adjustRightInd w:val="0"/>
        <w:snapToGrid w:val="0"/>
        <w:spacing w:line="360" w:lineRule="auto"/>
        <w:jc w:val="center"/>
        <w:rPr>
          <w:rFonts w:hint="eastAsia" w:ascii="宋体" w:hAnsi="宋体" w:cs="宋体"/>
          <w:b/>
          <w:color w:val="auto"/>
          <w:sz w:val="32"/>
          <w:highlight w:val="none"/>
        </w:rPr>
      </w:pPr>
    </w:p>
    <w:p w14:paraId="42A5FE03">
      <w:pPr>
        <w:rPr>
          <w:rFonts w:hint="eastAsia"/>
          <w:color w:val="auto"/>
          <w:highlight w:val="none"/>
        </w:rPr>
      </w:pPr>
      <w:bookmarkStart w:id="330" w:name="_Toc4794"/>
      <w:r>
        <w:rPr>
          <w:rFonts w:hint="eastAsia"/>
          <w:color w:val="auto"/>
          <w:highlight w:val="none"/>
        </w:rPr>
        <w:t>附《湖北机场集团“供应商不良行为”管理办法》承诺书格式：</w:t>
      </w:r>
      <w:bookmarkEnd w:id="330"/>
    </w:p>
    <w:p w14:paraId="4EC7076C">
      <w:pPr>
        <w:spacing w:line="276"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承诺书</w:t>
      </w:r>
    </w:p>
    <w:p w14:paraId="45CA8CA5">
      <w:pPr>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rPr>
        <w:t>招商人/招商代理机构：</w:t>
      </w:r>
    </w:p>
    <w:p w14:paraId="62919DDC">
      <w:pPr>
        <w:spacing w:line="360" w:lineRule="auto"/>
        <w:jc w:val="left"/>
        <w:rPr>
          <w:rFonts w:hint="eastAsia" w:hAnsi="宋体" w:cs="宋体"/>
          <w:color w:val="auto"/>
          <w:sz w:val="21"/>
          <w:szCs w:val="21"/>
          <w:highlight w:val="none"/>
        </w:rPr>
      </w:pPr>
    </w:p>
    <w:p w14:paraId="2A7C5A3A">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办法》的规定，现针对《湖北机场集团“供应商不良行为”管理办法》作如下承诺：</w:t>
      </w:r>
    </w:p>
    <w:p w14:paraId="4D2B31EF">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1、我单位不得采取不正当手段诋毁、排挤其他供应商或故意以虚构事实等方式进行投诉。</w:t>
      </w:r>
    </w:p>
    <w:p w14:paraId="490DBCBC">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2、不得向集团从事招标采购工作的各类相关工作人员、集团委托的招标代理机构等行贿或者提供其他不正当利益。</w:t>
      </w:r>
    </w:p>
    <w:p w14:paraId="69DED799">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3、不得串通采购人、其他供应商或集团委托的招标代理机构进行投标、围标和竞价，干扰正常招标采购秩序的。</w:t>
      </w:r>
    </w:p>
    <w:p w14:paraId="6C200AFA">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4、不得非法以他人名义进行投标、竞价或者以其他方式弄虚作假骗取中标（成交）。</w:t>
      </w:r>
    </w:p>
    <w:p w14:paraId="333E9E19">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5、中标（成交）后按文件规定要求提交履约保证金。</w:t>
      </w:r>
    </w:p>
    <w:p w14:paraId="6BEBF542">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6、中标（成交）后完全按照招标文件（采购文件）和投标文件（响应文件）签订合同，不得要求与采购人另行签订背离合同实质性内容协议。</w:t>
      </w:r>
    </w:p>
    <w:p w14:paraId="5E14829F">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7、合同签订后，无正当理由不得拒不履行或者拖延履行采购合同义务。</w:t>
      </w:r>
    </w:p>
    <w:p w14:paraId="7B156FFE">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8、不得将中标（成交）项目转让（转包）给他人，或者违反招标文件（采购文件）规定，擅自将中标（成交）项目分包给他人。</w:t>
      </w:r>
    </w:p>
    <w:p w14:paraId="7FC0376F">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9、不得擅自变更、中止或终止采购合同。</w:t>
      </w:r>
    </w:p>
    <w:p w14:paraId="482F5453">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10、不得提供虚假材料、虚构事实进行恶意诽谤、诬告、陷害等行为。</w:t>
      </w:r>
    </w:p>
    <w:p w14:paraId="0371533A">
      <w:pPr>
        <w:spacing w:line="360" w:lineRule="auto"/>
        <w:jc w:val="left"/>
        <w:rPr>
          <w:rFonts w:hint="eastAsia" w:hAnsi="宋体" w:cs="宋体"/>
          <w:color w:val="auto"/>
          <w:sz w:val="21"/>
          <w:szCs w:val="21"/>
          <w:highlight w:val="none"/>
        </w:rPr>
      </w:pPr>
    </w:p>
    <w:p w14:paraId="64FB947A">
      <w:pPr>
        <w:spacing w:line="360" w:lineRule="auto"/>
        <w:jc w:val="left"/>
        <w:rPr>
          <w:rFonts w:hint="eastAsia" w:hAnsi="宋体" w:cs="宋体"/>
          <w:color w:val="auto"/>
          <w:sz w:val="21"/>
          <w:szCs w:val="21"/>
          <w:highlight w:val="none"/>
        </w:rPr>
      </w:pPr>
    </w:p>
    <w:p w14:paraId="7505BEBB">
      <w:pPr>
        <w:spacing w:line="360" w:lineRule="auto"/>
        <w:jc w:val="right"/>
        <w:rPr>
          <w:rFonts w:hint="eastAsia" w:hAnsi="宋体" w:cs="宋体"/>
          <w:color w:val="auto"/>
          <w:sz w:val="21"/>
          <w:szCs w:val="21"/>
          <w:highlight w:val="none"/>
        </w:rPr>
      </w:pPr>
      <w:r>
        <w:rPr>
          <w:rFonts w:hint="eastAsia" w:hAnsi="宋体" w:cs="宋体"/>
          <w:color w:val="auto"/>
          <w:sz w:val="21"/>
          <w:szCs w:val="21"/>
          <w:highlight w:val="none"/>
        </w:rPr>
        <w:t xml:space="preserve">响应人（盖章）：     </w:t>
      </w:r>
    </w:p>
    <w:p w14:paraId="1EB6A364">
      <w:pPr>
        <w:autoSpaceDE w:val="0"/>
        <w:autoSpaceDN w:val="0"/>
        <w:adjustRightInd w:val="0"/>
        <w:spacing w:line="360" w:lineRule="auto"/>
        <w:jc w:val="right"/>
        <w:rPr>
          <w:rFonts w:hint="eastAsia" w:ascii="宋体" w:hAnsi="宋体" w:cs="宋体"/>
          <w:color w:val="auto"/>
          <w:spacing w:val="6"/>
          <w:sz w:val="21"/>
          <w:szCs w:val="21"/>
          <w:highlight w:val="none"/>
        </w:rPr>
      </w:pPr>
      <w:r>
        <w:rPr>
          <w:rFonts w:hint="eastAsia" w:hAnsi="宋体" w:cs="宋体"/>
          <w:color w:val="auto"/>
          <w:sz w:val="21"/>
          <w:szCs w:val="21"/>
          <w:highlight w:val="none"/>
        </w:rPr>
        <w:t xml:space="preserve">  年  月  日</w:t>
      </w:r>
    </w:p>
    <w:p w14:paraId="26754F3E">
      <w:pPr>
        <w:rPr>
          <w:color w:val="auto"/>
          <w:highlight w:val="none"/>
        </w:rPr>
      </w:pPr>
    </w:p>
    <w:p w14:paraId="2AE37C2F">
      <w:pPr>
        <w:rPr>
          <w:color w:val="auto"/>
          <w:highlight w:val="none"/>
        </w:rPr>
      </w:pPr>
    </w:p>
    <w:sectPr>
      <w:footerReference r:id="rId5" w:type="default"/>
      <w:pgSz w:w="11907" w:h="16840"/>
      <w:pgMar w:top="1588" w:right="1417" w:bottom="1588"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AA075D-4EF2-4C9A-BBE4-6CA5313749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5299701-3D34-49A0-BC7E-D127F7F9D4A1}"/>
  </w:font>
  <w:font w:name="楷体_GB2312">
    <w:panose1 w:val="02010609030101010101"/>
    <w:charset w:val="86"/>
    <w:family w:val="modern"/>
    <w:pitch w:val="default"/>
    <w:sig w:usb0="00000001" w:usb1="080E0000" w:usb2="00000000" w:usb3="00000000" w:csb0="00040000" w:csb1="00000000"/>
    <w:embedRegular r:id="rId3" w:fontKey="{7FFB7B5D-6919-4BA2-9DFA-4F8040899C00}"/>
  </w:font>
  <w:font w:name="方正小标宋简体">
    <w:altName w:val="Arial Unicode MS"/>
    <w:panose1 w:val="02010601030101010101"/>
    <w:charset w:val="86"/>
    <w:family w:val="auto"/>
    <w:pitch w:val="default"/>
    <w:sig w:usb0="00000000" w:usb1="00000000" w:usb2="00000000" w:usb3="00000000" w:csb0="00040000" w:csb1="00000000"/>
    <w:embedRegular r:id="rId4" w:fontKey="{6119C678-E0CA-46A3-8D3F-43D577FD07EB}"/>
  </w:font>
  <w:font w:name="等线">
    <w:panose1 w:val="02010600030101010101"/>
    <w:charset w:val="86"/>
    <w:family w:val="auto"/>
    <w:pitch w:val="default"/>
    <w:sig w:usb0="A00002BF" w:usb1="38CF7CFA" w:usb2="00000016" w:usb3="00000000" w:csb0="0004000F" w:csb1="00000000"/>
    <w:embedRegular r:id="rId5" w:fontKey="{C19BFA55-4C2A-40EE-838A-77C298B1AA69}"/>
  </w:font>
  <w:font w:name="Wingdings 2">
    <w:panose1 w:val="05020102010507070707"/>
    <w:charset w:val="02"/>
    <w:family w:val="roman"/>
    <w:pitch w:val="default"/>
    <w:sig w:usb0="00000000" w:usb1="00000000" w:usb2="00000000" w:usb3="00000000" w:csb0="80000000" w:csb1="00000000"/>
    <w:embedRegular r:id="rId6" w:fontKey="{A8F74D9D-6A43-4C34-BF6F-DBC8E976B500}"/>
  </w:font>
  <w:font w:name="仿宋">
    <w:panose1 w:val="02010609060101010101"/>
    <w:charset w:val="86"/>
    <w:family w:val="modern"/>
    <w:pitch w:val="default"/>
    <w:sig w:usb0="800002BF" w:usb1="38CF7CFA" w:usb2="00000016" w:usb3="00000000" w:csb0="00040001" w:csb1="00000000"/>
    <w:embedRegular r:id="rId7" w:fontKey="{48D53C8E-1B36-4563-AA94-295D86CF80CB}"/>
  </w:font>
  <w:font w:name="仿宋_GB2312">
    <w:panose1 w:val="02010609030101010101"/>
    <w:charset w:val="86"/>
    <w:family w:val="modern"/>
    <w:pitch w:val="default"/>
    <w:sig w:usb0="00000001" w:usb1="080E0000" w:usb2="00000000" w:usb3="00000000" w:csb0="00040000" w:csb1="00000000"/>
    <w:embedRegular r:id="rId8" w:fontKey="{20AFC741-2A5A-434F-8E36-C99A62542D93}"/>
  </w:font>
  <w:font w:name="微软雅黑">
    <w:panose1 w:val="020B0503020204020204"/>
    <w:charset w:val="86"/>
    <w:family w:val="swiss"/>
    <w:pitch w:val="default"/>
    <w:sig w:usb0="80000287" w:usb1="280F3C52" w:usb2="00000016" w:usb3="00000000" w:csb0="0004001F" w:csb1="00000000"/>
    <w:embedRegular r:id="rId9" w:fontKey="{89CC086C-86A8-4FD2-9824-96C7D4277CB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FC1">
    <w:pPr>
      <w:pStyle w:val="10"/>
      <w:rPr>
        <w:rFonts w:eastAsia="楷体_GB2312"/>
      </w:rPr>
    </w:pPr>
    <w:r>
      <w:rPr>
        <w:sz w:val="24"/>
      </w:rPr>
      <mc:AlternateContent>
        <mc:Choice Requires="wps">
          <w:drawing>
            <wp:anchor distT="0" distB="0" distL="114300" distR="114300" simplePos="0" relativeHeight="251660288" behindDoc="0" locked="0" layoutInCell="1" allowOverlap="1">
              <wp:simplePos x="0" y="0"/>
              <wp:positionH relativeFrom="margin">
                <wp:posOffset>2661285</wp:posOffset>
              </wp:positionH>
              <wp:positionV relativeFrom="paragraph">
                <wp:posOffset>-142875</wp:posOffset>
              </wp:positionV>
              <wp:extent cx="285750" cy="2921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5750" cy="292100"/>
                      </a:xfrm>
                      <a:prstGeom prst="rect">
                        <a:avLst/>
                      </a:prstGeom>
                      <a:noFill/>
                      <a:ln>
                        <a:noFill/>
                      </a:ln>
                    </wps:spPr>
                    <wps:txbx>
                      <w:txbxContent>
                        <w:p w14:paraId="3156B486">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40</w:t>
                          </w:r>
                          <w:r>
                            <w:rPr>
                              <w:rFonts w:hint="eastAsia" w:ascii="等线" w:hAnsi="等线" w:eastAsia="等线" w:cs="等线"/>
                              <w:sz w:val="24"/>
                              <w:szCs w:val="40"/>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09.55pt;margin-top:-11.25pt;height:23pt;width:22.5pt;mso-position-horizontal-relative:margin;z-index:251660288;mso-width-relative:page;mso-height-relative:page;" filled="f" stroked="f" coordsize="21600,21600" o:gfxdata="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s/aQNoAAAAKAQAADwAAAAAAAAABACAAAAAiAAAAZHJz&#10;L2Rvd25yZXYueG1sUEsBAhQAFAAAAAgAh07iQCDo/27JAQAAjQMAAA4AAAAAAAAAAQAgAAAAKQEA&#10;AGRycy9lMm9Eb2MueG1sUEsFBgAAAAAGAAYAWQEAAGQFAAAAAA==&#10;">
              <v:fill on="f" focussize="0,0"/>
              <v:stroke on="f"/>
              <v:imagedata o:title=""/>
              <o:lock v:ext="edit" aspectratio="f"/>
              <v:textbox inset="0mm,0mm,0mm,0mm">
                <w:txbxContent>
                  <w:p w14:paraId="3156B486">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40</w:t>
                    </w:r>
                    <w:r>
                      <w:rPr>
                        <w:rFonts w:hint="eastAsia" w:ascii="等线" w:hAnsi="等线" w:eastAsia="等线" w:cs="等线"/>
                        <w:sz w:val="24"/>
                        <w:szCs w:val="40"/>
                      </w:rPr>
                      <w:fldChar w:fldCharType="end"/>
                    </w:r>
                  </w:p>
                </w:txbxContent>
              </v:textbox>
            </v:shape>
          </w:pict>
        </mc:Fallback>
      </mc:AlternateContent>
    </w: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225E">
    <w:pPr>
      <w:pStyle w:val="10"/>
      <w:rPr>
        <w:rFonts w:eastAsia="楷体_GB2312"/>
      </w:rPr>
    </w:pPr>
    <w:r>
      <w:rPr>
        <w:sz w:val="24"/>
      </w:rPr>
      <mc:AlternateContent>
        <mc:Choice Requires="wps">
          <w:drawing>
            <wp:anchor distT="0" distB="0" distL="114300" distR="114300" simplePos="0" relativeHeight="251661312" behindDoc="0" locked="0" layoutInCell="1" allowOverlap="1">
              <wp:simplePos x="0" y="0"/>
              <wp:positionH relativeFrom="margin">
                <wp:posOffset>2661285</wp:posOffset>
              </wp:positionH>
              <wp:positionV relativeFrom="paragraph">
                <wp:posOffset>-142875</wp:posOffset>
              </wp:positionV>
              <wp:extent cx="285750" cy="2921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5750" cy="292100"/>
                      </a:xfrm>
                      <a:prstGeom prst="rect">
                        <a:avLst/>
                      </a:prstGeom>
                      <a:noFill/>
                      <a:ln>
                        <a:noFill/>
                      </a:ln>
                    </wps:spPr>
                    <wps:txbx>
                      <w:txbxContent>
                        <w:p w14:paraId="3E0680FF">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40</w:t>
                          </w:r>
                          <w:r>
                            <w:rPr>
                              <w:rFonts w:hint="eastAsia" w:ascii="等线" w:hAnsi="等线" w:eastAsia="等线" w:cs="等线"/>
                              <w:sz w:val="24"/>
                              <w:szCs w:val="40"/>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09.55pt;margin-top:-11.25pt;height:23pt;width:22.5pt;mso-position-horizontal-relative:margin;z-index:251661312;mso-width-relative:page;mso-height-relative:page;" filled="f" stroked="f" coordsize="21600,21600" o:gfxdata="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z9pA2gAAAAoBAAAPAAAAAAAAAAEAIAAAACIAAABkcnMv&#10;ZG93bnJldi54bWxQSwECFAAUAAAACACHTuJAn7VwVsgBAACNAwAADgAAAAAAAAABACAAAAApAQAA&#10;ZHJzL2Uyb0RvYy54bWxQSwUGAAAAAAYABgBZAQAAYwUAAAAA&#10;">
              <v:fill on="f" focussize="0,0"/>
              <v:stroke on="f"/>
              <v:imagedata o:title=""/>
              <o:lock v:ext="edit" aspectratio="f"/>
              <v:textbox inset="0mm,0mm,0mm,0mm">
                <w:txbxContent>
                  <w:p w14:paraId="3E0680FF">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40</w:t>
                    </w:r>
                    <w:r>
                      <w:rPr>
                        <w:rFonts w:hint="eastAsia" w:ascii="等线" w:hAnsi="等线" w:eastAsia="等线" w:cs="等线"/>
                        <w:sz w:val="24"/>
                        <w:szCs w:val="40"/>
                      </w:rPr>
                      <w:fldChar w:fldCharType="end"/>
                    </w:r>
                  </w:p>
                </w:txbxContent>
              </v:textbox>
            </v:shape>
          </w:pict>
        </mc:Fallback>
      </mc:AlternateContent>
    </w:r>
    <w:r>
      <w:rPr>
        <w:rFonts w:hint="eastAsia" w:eastAsia="楷体_GB2312"/>
        <w:lang w:eastAsia="zh-CN"/>
      </w:rPr>
      <w:t>湖北中天招标有限公司</w:t>
    </w:r>
    <w:r>
      <w:rPr>
        <w:rFonts w:hint="eastAsia" w:eastAsia="楷体_GB2312"/>
      </w:rPr>
      <w:t xml:space="preserve">编制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D85B">
    <w:pPr>
      <w:pStyle w:val="10"/>
      <w:rPr>
        <w:rFonts w:eastAsia="楷体_GB2312"/>
      </w:rPr>
    </w:pPr>
    <w:r>
      <w:rPr>
        <w:sz w:val="24"/>
      </w:rPr>
      <mc:AlternateContent>
        <mc:Choice Requires="wps">
          <w:drawing>
            <wp:anchor distT="0" distB="0" distL="114300" distR="114300" simplePos="0" relativeHeight="251659264" behindDoc="0" locked="0" layoutInCell="1" allowOverlap="1">
              <wp:simplePos x="0" y="0"/>
              <wp:positionH relativeFrom="margin">
                <wp:posOffset>2680335</wp:posOffset>
              </wp:positionH>
              <wp:positionV relativeFrom="paragraph">
                <wp:posOffset>-266700</wp:posOffset>
              </wp:positionV>
              <wp:extent cx="285750" cy="2921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5750" cy="292100"/>
                      </a:xfrm>
                      <a:prstGeom prst="rect">
                        <a:avLst/>
                      </a:prstGeom>
                      <a:noFill/>
                      <a:ln>
                        <a:noFill/>
                      </a:ln>
                    </wps:spPr>
                    <wps:txbx>
                      <w:txbxContent>
                        <w:p w14:paraId="457BF0BB">
                          <w:pPr>
                            <w:snapToGrid w:val="0"/>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40</w:t>
                          </w:r>
                          <w:r>
                            <w:rPr>
                              <w:rFonts w:hint="eastAsia" w:ascii="等线" w:hAnsi="等线" w:eastAsia="等线" w:cs="等线"/>
                              <w:sz w:val="24"/>
                              <w:szCs w:val="40"/>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11.05pt;margin-top:-21pt;height:23pt;width:22.5pt;mso-position-horizontal-relative:margin;z-index:251659264;mso-width-relative:page;mso-height-relative:page;" filled="f" stroked="f" coordsize="21600,21600" o:gfxdata="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iP283YAAAACQEAAA8AAAAAAAAAAQAgAAAAIgAAAGRycy9k&#10;b3ducmV2LnhtbFBLAQIUABQAAAAIAIdO4kAdeFPFyQEAAI0DAAAOAAAAAAAAAAEAIAAAACcBAABk&#10;cnMvZTJvRG9jLnhtbFBLBQYAAAAABgAGAFkBAABiBQAAAAA=&#10;">
              <v:fill on="f" focussize="0,0"/>
              <v:stroke on="f"/>
              <v:imagedata o:title=""/>
              <o:lock v:ext="edit" aspectratio="f"/>
              <v:textbox inset="0mm,0mm,0mm,0mm">
                <w:txbxContent>
                  <w:p w14:paraId="457BF0BB">
                    <w:pPr>
                      <w:snapToGrid w:val="0"/>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40</w:t>
                    </w:r>
                    <w:r>
                      <w:rPr>
                        <w:rFonts w:hint="eastAsia" w:ascii="等线" w:hAnsi="等线" w:eastAsia="等线" w:cs="等线"/>
                        <w:sz w:val="24"/>
                        <w:szCs w:val="40"/>
                      </w:rPr>
                      <w:fldChar w:fldCharType="end"/>
                    </w:r>
                  </w:p>
                </w:txbxContent>
              </v:textbox>
            </v:shape>
          </w:pict>
        </mc:Fallback>
      </mc:AlternateContent>
    </w:r>
    <w:r>
      <w:rPr>
        <w:rFonts w:hint="eastAsia" w:eastAsia="楷体_GB2312"/>
        <w:lang w:eastAsia="zh-CN"/>
      </w:rPr>
      <w:t>湖北中天招标有限公司</w:t>
    </w:r>
    <w:r>
      <w:rPr>
        <w:rFonts w:hint="eastAsia" w:eastAsia="楷体_GB2312"/>
      </w:rPr>
      <w:t xml:space="preserve">编制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82720"/>
    <w:multiLevelType w:val="singleLevel"/>
    <w:tmpl w:val="A3C82720"/>
    <w:lvl w:ilvl="0" w:tentative="0">
      <w:start w:val="1"/>
      <w:numFmt w:val="decimal"/>
      <w:suff w:val="nothing"/>
      <w:lvlText w:val="%1、"/>
      <w:lvlJc w:val="left"/>
    </w:lvl>
  </w:abstractNum>
  <w:abstractNum w:abstractNumId="1">
    <w:nsid w:val="A4753D60"/>
    <w:multiLevelType w:val="singleLevel"/>
    <w:tmpl w:val="A4753D60"/>
    <w:lvl w:ilvl="0" w:tentative="0">
      <w:start w:val="1"/>
      <w:numFmt w:val="chineseCounting"/>
      <w:suff w:val="nothing"/>
      <w:lvlText w:val="%1、"/>
      <w:lvlJc w:val="left"/>
      <w:rPr>
        <w:rFonts w:hint="eastAsia"/>
      </w:rPr>
    </w:lvl>
  </w:abstractNum>
  <w:abstractNum w:abstractNumId="2">
    <w:nsid w:val="CD57E9EB"/>
    <w:multiLevelType w:val="singleLevel"/>
    <w:tmpl w:val="CD57E9EB"/>
    <w:lvl w:ilvl="0" w:tentative="0">
      <w:start w:val="1"/>
      <w:numFmt w:val="decimal"/>
      <w:suff w:val="nothing"/>
      <w:lvlText w:val="%1、"/>
      <w:lvlJc w:val="left"/>
    </w:lvl>
  </w:abstractNum>
  <w:abstractNum w:abstractNumId="3">
    <w:nsid w:val="D3FD5502"/>
    <w:multiLevelType w:val="singleLevel"/>
    <w:tmpl w:val="D3FD5502"/>
    <w:lvl w:ilvl="0" w:tentative="0">
      <w:start w:val="1"/>
      <w:numFmt w:val="decimal"/>
      <w:suff w:val="nothing"/>
      <w:lvlText w:val="%1、"/>
      <w:lvlJc w:val="left"/>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C8005C7"/>
    <w:multiLevelType w:val="multilevel"/>
    <w:tmpl w:val="1C8005C7"/>
    <w:lvl w:ilvl="0" w:tentative="0">
      <w:start w:val="1"/>
      <w:numFmt w:val="decimal"/>
      <w:lvlText w:val="%1、"/>
      <w:lvlJc w:val="left"/>
      <w:pPr>
        <w:tabs>
          <w:tab w:val="left" w:pos="502"/>
        </w:tabs>
        <w:ind w:left="502"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2A4B4B3A"/>
    <w:multiLevelType w:val="multilevel"/>
    <w:tmpl w:val="2A4B4B3A"/>
    <w:lvl w:ilvl="0" w:tentative="0">
      <w:start w:val="1"/>
      <w:numFmt w:val="decimal"/>
      <w:lvlText w:val="%1."/>
      <w:lvlJc w:val="left"/>
      <w:pPr>
        <w:ind w:left="420" w:hanging="420"/>
      </w:pPr>
    </w:lvl>
    <w:lvl w:ilvl="1" w:tentative="0">
      <w:start w:val="5"/>
      <w:numFmt w:val="decimal"/>
      <w:isLgl/>
      <w:lvlText w:val="%1.%2"/>
      <w:lvlJc w:val="left"/>
      <w:pPr>
        <w:ind w:left="600" w:hanging="600"/>
      </w:pPr>
      <w:rPr>
        <w:rFonts w:hint="default"/>
      </w:rPr>
    </w:lvl>
    <w:lvl w:ilvl="2" w:tentative="0">
      <w:start w:val="1"/>
      <w:numFmt w:val="decimal"/>
      <w:isLgl/>
      <w:lvlText w:val="%3."/>
      <w:lvlJc w:val="left"/>
      <w:pPr>
        <w:ind w:left="720" w:hanging="720"/>
      </w:pPr>
      <w:rPr>
        <w:rFonts w:ascii="宋体" w:hAnsi="宋体" w:eastAsia="宋体" w:cs="Times New Roman"/>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2">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4">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16">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543B1C24"/>
    <w:multiLevelType w:val="multilevel"/>
    <w:tmpl w:val="543B1C24"/>
    <w:lvl w:ilvl="0" w:tentative="0">
      <w:start w:val="1"/>
      <w:numFmt w:val="decimal"/>
      <w:lvlText w:val="%1、"/>
      <w:lvlJc w:val="left"/>
      <w:pPr>
        <w:tabs>
          <w:tab w:val="left" w:pos="639"/>
        </w:tabs>
        <w:ind w:left="639" w:hanging="360"/>
      </w:pPr>
      <w:rPr>
        <w:rFonts w:hint="eastAsia"/>
      </w:rPr>
    </w:lvl>
    <w:lvl w:ilvl="1" w:tentative="0">
      <w:start w:val="1"/>
      <w:numFmt w:val="lowerLetter"/>
      <w:lvlText w:val="%2)"/>
      <w:lvlJc w:val="left"/>
      <w:pPr>
        <w:tabs>
          <w:tab w:val="left" w:pos="1119"/>
        </w:tabs>
        <w:ind w:left="1119" w:hanging="420"/>
      </w:pPr>
    </w:lvl>
    <w:lvl w:ilvl="2" w:tentative="0">
      <w:start w:val="1"/>
      <w:numFmt w:val="lowerRoman"/>
      <w:lvlText w:val="%3."/>
      <w:lvlJc w:val="right"/>
      <w:pPr>
        <w:tabs>
          <w:tab w:val="left" w:pos="1539"/>
        </w:tabs>
        <w:ind w:left="1539" w:hanging="420"/>
      </w:pPr>
    </w:lvl>
    <w:lvl w:ilvl="3" w:tentative="0">
      <w:start w:val="1"/>
      <w:numFmt w:val="decimal"/>
      <w:lvlText w:val="%4."/>
      <w:lvlJc w:val="left"/>
      <w:pPr>
        <w:tabs>
          <w:tab w:val="left" w:pos="1959"/>
        </w:tabs>
        <w:ind w:left="1959" w:hanging="420"/>
      </w:pPr>
    </w:lvl>
    <w:lvl w:ilvl="4" w:tentative="0">
      <w:start w:val="1"/>
      <w:numFmt w:val="lowerLetter"/>
      <w:lvlText w:val="%5)"/>
      <w:lvlJc w:val="left"/>
      <w:pPr>
        <w:tabs>
          <w:tab w:val="left" w:pos="2379"/>
        </w:tabs>
        <w:ind w:left="2379" w:hanging="420"/>
      </w:pPr>
    </w:lvl>
    <w:lvl w:ilvl="5" w:tentative="0">
      <w:start w:val="1"/>
      <w:numFmt w:val="lowerRoman"/>
      <w:lvlText w:val="%6."/>
      <w:lvlJc w:val="right"/>
      <w:pPr>
        <w:tabs>
          <w:tab w:val="left" w:pos="2799"/>
        </w:tabs>
        <w:ind w:left="2799" w:hanging="420"/>
      </w:pPr>
    </w:lvl>
    <w:lvl w:ilvl="6" w:tentative="0">
      <w:start w:val="1"/>
      <w:numFmt w:val="decimal"/>
      <w:lvlText w:val="%7."/>
      <w:lvlJc w:val="left"/>
      <w:pPr>
        <w:tabs>
          <w:tab w:val="left" w:pos="3219"/>
        </w:tabs>
        <w:ind w:left="3219" w:hanging="420"/>
      </w:pPr>
    </w:lvl>
    <w:lvl w:ilvl="7" w:tentative="0">
      <w:start w:val="1"/>
      <w:numFmt w:val="lowerLetter"/>
      <w:lvlText w:val="%8)"/>
      <w:lvlJc w:val="left"/>
      <w:pPr>
        <w:tabs>
          <w:tab w:val="left" w:pos="3639"/>
        </w:tabs>
        <w:ind w:left="3639" w:hanging="420"/>
      </w:pPr>
    </w:lvl>
    <w:lvl w:ilvl="8" w:tentative="0">
      <w:start w:val="1"/>
      <w:numFmt w:val="lowerRoman"/>
      <w:lvlText w:val="%9."/>
      <w:lvlJc w:val="right"/>
      <w:pPr>
        <w:tabs>
          <w:tab w:val="left" w:pos="4059"/>
        </w:tabs>
        <w:ind w:left="4059" w:hanging="420"/>
      </w:pPr>
    </w:lvl>
  </w:abstractNum>
  <w:abstractNum w:abstractNumId="21">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54F14F1B"/>
    <w:multiLevelType w:val="singleLevel"/>
    <w:tmpl w:val="54F14F1B"/>
    <w:lvl w:ilvl="0" w:tentative="0">
      <w:start w:val="1"/>
      <w:numFmt w:val="decimal"/>
      <w:suff w:val="nothing"/>
      <w:lvlText w:val="%1、"/>
      <w:lvlJc w:val="left"/>
    </w:lvl>
  </w:abstractNum>
  <w:abstractNum w:abstractNumId="23">
    <w:nsid w:val="57A3358D"/>
    <w:multiLevelType w:val="singleLevel"/>
    <w:tmpl w:val="57A3358D"/>
    <w:lvl w:ilvl="0" w:tentative="0">
      <w:start w:val="7"/>
      <w:numFmt w:val="chineseCounting"/>
      <w:suff w:val="nothing"/>
      <w:lvlText w:val="%1、"/>
      <w:lvlJc w:val="left"/>
    </w:lvl>
  </w:abstractNum>
  <w:abstractNum w:abstractNumId="24">
    <w:nsid w:val="5ADD242C"/>
    <w:multiLevelType w:val="multilevel"/>
    <w:tmpl w:val="5ADD242C"/>
    <w:lvl w:ilvl="0" w:tentative="0">
      <w:start w:val="1"/>
      <w:numFmt w:val="decimal"/>
      <w:lvlText w:val="%1."/>
      <w:lvlJc w:val="left"/>
      <w:pPr>
        <w:ind w:left="420" w:hanging="420"/>
      </w:pPr>
    </w:lvl>
    <w:lvl w:ilvl="1" w:tentative="0">
      <w:start w:val="5"/>
      <w:numFmt w:val="decimal"/>
      <w:isLgl/>
      <w:lvlText w:val="%1.%2"/>
      <w:lvlJc w:val="left"/>
      <w:pPr>
        <w:ind w:left="600" w:hanging="600"/>
      </w:pPr>
      <w:rPr>
        <w:rFonts w:hint="default"/>
      </w:rPr>
    </w:lvl>
    <w:lvl w:ilvl="2" w:tentative="0">
      <w:start w:val="1"/>
      <w:numFmt w:val="decimal"/>
      <w:isLgl/>
      <w:lvlText w:val="%3."/>
      <w:lvlJc w:val="left"/>
      <w:pPr>
        <w:ind w:left="720" w:hanging="720"/>
      </w:pPr>
      <w:rPr>
        <w:rFonts w:ascii="宋体" w:hAnsi="宋体" w:eastAsia="宋体" w:cs="Times New Roman"/>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5">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603C7248"/>
    <w:multiLevelType w:val="singleLevel"/>
    <w:tmpl w:val="603C7248"/>
    <w:lvl w:ilvl="0" w:tentative="0">
      <w:start w:val="1"/>
      <w:numFmt w:val="decimal"/>
      <w:suff w:val="nothing"/>
      <w:lvlText w:val="%1、"/>
      <w:lvlJc w:val="left"/>
    </w:lvl>
  </w:abstractNum>
  <w:abstractNum w:abstractNumId="28">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1">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2">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3">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7A462A1F"/>
    <w:multiLevelType w:val="singleLevel"/>
    <w:tmpl w:val="7A462A1F"/>
    <w:lvl w:ilvl="0" w:tentative="0">
      <w:start w:val="1"/>
      <w:numFmt w:val="decimal"/>
      <w:suff w:val="nothing"/>
      <w:lvlText w:val="%1、"/>
      <w:lvlJc w:val="left"/>
    </w:lvl>
  </w:abstractNum>
  <w:abstractNum w:abstractNumId="36">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7"/>
  </w:num>
  <w:num w:numId="2">
    <w:abstractNumId w:val="10"/>
  </w:num>
  <w:num w:numId="3">
    <w:abstractNumId w:val="26"/>
  </w:num>
  <w:num w:numId="4">
    <w:abstractNumId w:val="37"/>
  </w:num>
  <w:num w:numId="5">
    <w:abstractNumId w:val="38"/>
  </w:num>
  <w:num w:numId="6">
    <w:abstractNumId w:val="18"/>
  </w:num>
  <w:num w:numId="7">
    <w:abstractNumId w:val="21"/>
  </w:num>
  <w:num w:numId="8">
    <w:abstractNumId w:val="25"/>
  </w:num>
  <w:num w:numId="9">
    <w:abstractNumId w:val="28"/>
  </w:num>
  <w:num w:numId="10">
    <w:abstractNumId w:val="4"/>
  </w:num>
  <w:num w:numId="11">
    <w:abstractNumId w:val="30"/>
  </w:num>
  <w:num w:numId="12">
    <w:abstractNumId w:val="5"/>
  </w:num>
  <w:num w:numId="13">
    <w:abstractNumId w:val="16"/>
  </w:num>
  <w:num w:numId="14">
    <w:abstractNumId w:val="13"/>
  </w:num>
  <w:num w:numId="15">
    <w:abstractNumId w:val="32"/>
  </w:num>
  <w:num w:numId="16">
    <w:abstractNumId w:val="9"/>
  </w:num>
  <w:num w:numId="17">
    <w:abstractNumId w:val="17"/>
  </w:num>
  <w:num w:numId="18">
    <w:abstractNumId w:val="6"/>
  </w:num>
  <w:num w:numId="19">
    <w:abstractNumId w:val="31"/>
  </w:num>
  <w:num w:numId="20">
    <w:abstractNumId w:val="36"/>
  </w:num>
  <w:num w:numId="21">
    <w:abstractNumId w:val="19"/>
  </w:num>
  <w:num w:numId="22">
    <w:abstractNumId w:val="14"/>
  </w:num>
  <w:num w:numId="23">
    <w:abstractNumId w:val="8"/>
  </w:num>
  <w:num w:numId="24">
    <w:abstractNumId w:val="12"/>
  </w:num>
  <w:num w:numId="25">
    <w:abstractNumId w:val="34"/>
  </w:num>
  <w:num w:numId="26">
    <w:abstractNumId w:val="15"/>
  </w:num>
  <w:num w:numId="27">
    <w:abstractNumId w:val="1"/>
  </w:num>
  <w:num w:numId="28">
    <w:abstractNumId w:val="35"/>
  </w:num>
  <w:num w:numId="29">
    <w:abstractNumId w:val="3"/>
  </w:num>
  <w:num w:numId="30">
    <w:abstractNumId w:val="27"/>
  </w:num>
  <w:num w:numId="31">
    <w:abstractNumId w:val="22"/>
  </w:num>
  <w:num w:numId="32">
    <w:abstractNumId w:val="0"/>
  </w:num>
  <w:num w:numId="33">
    <w:abstractNumId w:val="33"/>
  </w:num>
  <w:num w:numId="34">
    <w:abstractNumId w:val="29"/>
  </w:num>
  <w:num w:numId="35">
    <w:abstractNumId w:val="2"/>
  </w:num>
  <w:num w:numId="36">
    <w:abstractNumId w:val="20"/>
  </w:num>
  <w:num w:numId="37">
    <w:abstractNumId w:val="11"/>
  </w:num>
  <w:num w:numId="38">
    <w:abstractNumId w:val="2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zMxNDEzM2Q2NWM2MzRiYjhjOWVjZjY0ZGI4NmEifQ=="/>
    <w:docVar w:name="KSO_WPS_MARK_KEY" w:val="a16b6d76-817b-4dea-b816-8c12d67ac6ef"/>
  </w:docVars>
  <w:rsids>
    <w:rsidRoot w:val="000459B0"/>
    <w:rsid w:val="000459B0"/>
    <w:rsid w:val="003562DB"/>
    <w:rsid w:val="0035771A"/>
    <w:rsid w:val="00364ABE"/>
    <w:rsid w:val="003D7A67"/>
    <w:rsid w:val="00491A7C"/>
    <w:rsid w:val="004C623C"/>
    <w:rsid w:val="004E7B8F"/>
    <w:rsid w:val="00850DD1"/>
    <w:rsid w:val="008933EA"/>
    <w:rsid w:val="009A68B7"/>
    <w:rsid w:val="009E7E70"/>
    <w:rsid w:val="00BA129E"/>
    <w:rsid w:val="00DA4B48"/>
    <w:rsid w:val="00DB3AF6"/>
    <w:rsid w:val="00E554E4"/>
    <w:rsid w:val="00EE1E1C"/>
    <w:rsid w:val="01335774"/>
    <w:rsid w:val="01C34939"/>
    <w:rsid w:val="02DF517B"/>
    <w:rsid w:val="030A431C"/>
    <w:rsid w:val="03EE0393"/>
    <w:rsid w:val="042D199D"/>
    <w:rsid w:val="044E1354"/>
    <w:rsid w:val="04BB7511"/>
    <w:rsid w:val="057C19CF"/>
    <w:rsid w:val="05860158"/>
    <w:rsid w:val="067627C8"/>
    <w:rsid w:val="06CC01A8"/>
    <w:rsid w:val="091837BC"/>
    <w:rsid w:val="095742E5"/>
    <w:rsid w:val="0A067AB9"/>
    <w:rsid w:val="0A753D10"/>
    <w:rsid w:val="0AE90E83"/>
    <w:rsid w:val="0B0324FB"/>
    <w:rsid w:val="0BC234ED"/>
    <w:rsid w:val="0C0D512F"/>
    <w:rsid w:val="0C504500"/>
    <w:rsid w:val="0C9413AC"/>
    <w:rsid w:val="0D137DD3"/>
    <w:rsid w:val="0D6779E8"/>
    <w:rsid w:val="0D921D8F"/>
    <w:rsid w:val="0DB61A84"/>
    <w:rsid w:val="0E2279A4"/>
    <w:rsid w:val="0E68484C"/>
    <w:rsid w:val="0E8D1CD1"/>
    <w:rsid w:val="0EDE00E9"/>
    <w:rsid w:val="0F4128A0"/>
    <w:rsid w:val="0F451083"/>
    <w:rsid w:val="0F5D5E1C"/>
    <w:rsid w:val="0F655282"/>
    <w:rsid w:val="0F8C7AFC"/>
    <w:rsid w:val="11694083"/>
    <w:rsid w:val="1178087C"/>
    <w:rsid w:val="11FA178A"/>
    <w:rsid w:val="121F22F7"/>
    <w:rsid w:val="13B54A2A"/>
    <w:rsid w:val="14BB2EE2"/>
    <w:rsid w:val="14D902A4"/>
    <w:rsid w:val="156D538C"/>
    <w:rsid w:val="157F1097"/>
    <w:rsid w:val="15C603C9"/>
    <w:rsid w:val="162F3441"/>
    <w:rsid w:val="16A20B69"/>
    <w:rsid w:val="17086ECB"/>
    <w:rsid w:val="1752433D"/>
    <w:rsid w:val="17914E66"/>
    <w:rsid w:val="18036F32"/>
    <w:rsid w:val="193D3412"/>
    <w:rsid w:val="1A9F3D3E"/>
    <w:rsid w:val="1AA21CBB"/>
    <w:rsid w:val="1AD55049"/>
    <w:rsid w:val="1AF04599"/>
    <w:rsid w:val="1B1071BC"/>
    <w:rsid w:val="1B562590"/>
    <w:rsid w:val="1C4E5A1B"/>
    <w:rsid w:val="1C7D00AF"/>
    <w:rsid w:val="1CB0278F"/>
    <w:rsid w:val="1E4E1DC1"/>
    <w:rsid w:val="1EF95157"/>
    <w:rsid w:val="1EFC0A00"/>
    <w:rsid w:val="20044026"/>
    <w:rsid w:val="20651585"/>
    <w:rsid w:val="20D109C9"/>
    <w:rsid w:val="20F72930"/>
    <w:rsid w:val="225E1118"/>
    <w:rsid w:val="23146459"/>
    <w:rsid w:val="236E69A3"/>
    <w:rsid w:val="23A6613D"/>
    <w:rsid w:val="244D57D3"/>
    <w:rsid w:val="24D171E9"/>
    <w:rsid w:val="24D869F2"/>
    <w:rsid w:val="254519CA"/>
    <w:rsid w:val="25614492"/>
    <w:rsid w:val="2565318A"/>
    <w:rsid w:val="259548D4"/>
    <w:rsid w:val="25AC17C1"/>
    <w:rsid w:val="25C13343"/>
    <w:rsid w:val="25D5292D"/>
    <w:rsid w:val="25FB09DE"/>
    <w:rsid w:val="261E020C"/>
    <w:rsid w:val="26841562"/>
    <w:rsid w:val="273852FE"/>
    <w:rsid w:val="27C00E99"/>
    <w:rsid w:val="28FC235B"/>
    <w:rsid w:val="290A6D23"/>
    <w:rsid w:val="295137B6"/>
    <w:rsid w:val="2A4C1FD5"/>
    <w:rsid w:val="2AFE685E"/>
    <w:rsid w:val="2B6C37C8"/>
    <w:rsid w:val="2C8027C3"/>
    <w:rsid w:val="2CA967C3"/>
    <w:rsid w:val="2D420B60"/>
    <w:rsid w:val="2DD218DC"/>
    <w:rsid w:val="2DDC2106"/>
    <w:rsid w:val="2E3206C5"/>
    <w:rsid w:val="2E402CEA"/>
    <w:rsid w:val="2EDA1A01"/>
    <w:rsid w:val="2EDC2F3F"/>
    <w:rsid w:val="2F5A7DDB"/>
    <w:rsid w:val="300F506A"/>
    <w:rsid w:val="30A65BBD"/>
    <w:rsid w:val="30D77C24"/>
    <w:rsid w:val="31785C91"/>
    <w:rsid w:val="317C502E"/>
    <w:rsid w:val="31C86B06"/>
    <w:rsid w:val="31CD6F8B"/>
    <w:rsid w:val="32317519"/>
    <w:rsid w:val="32510C03"/>
    <w:rsid w:val="32B52D1E"/>
    <w:rsid w:val="3392223A"/>
    <w:rsid w:val="34063034"/>
    <w:rsid w:val="34124B0B"/>
    <w:rsid w:val="344828F8"/>
    <w:rsid w:val="34735CF8"/>
    <w:rsid w:val="349A13A6"/>
    <w:rsid w:val="34AE30A3"/>
    <w:rsid w:val="356F05CC"/>
    <w:rsid w:val="360F7B72"/>
    <w:rsid w:val="362C24D2"/>
    <w:rsid w:val="36525CB0"/>
    <w:rsid w:val="370E1BD7"/>
    <w:rsid w:val="38DD3F57"/>
    <w:rsid w:val="38E433FF"/>
    <w:rsid w:val="398758C1"/>
    <w:rsid w:val="398F3373"/>
    <w:rsid w:val="39BF365D"/>
    <w:rsid w:val="39C20E19"/>
    <w:rsid w:val="3A662222"/>
    <w:rsid w:val="3BDA652C"/>
    <w:rsid w:val="3C120DF0"/>
    <w:rsid w:val="3C9506A5"/>
    <w:rsid w:val="3D864841"/>
    <w:rsid w:val="3DA353E4"/>
    <w:rsid w:val="3DF064DB"/>
    <w:rsid w:val="3E375EB7"/>
    <w:rsid w:val="3E7E4D12"/>
    <w:rsid w:val="3FF921BC"/>
    <w:rsid w:val="40624D42"/>
    <w:rsid w:val="407D392A"/>
    <w:rsid w:val="40BA692C"/>
    <w:rsid w:val="40E25048"/>
    <w:rsid w:val="41346506"/>
    <w:rsid w:val="41E33A34"/>
    <w:rsid w:val="421634FC"/>
    <w:rsid w:val="424947D7"/>
    <w:rsid w:val="42B21FB1"/>
    <w:rsid w:val="4436276D"/>
    <w:rsid w:val="44827601"/>
    <w:rsid w:val="448C41AD"/>
    <w:rsid w:val="44CC34A6"/>
    <w:rsid w:val="46251F61"/>
    <w:rsid w:val="4632659C"/>
    <w:rsid w:val="465D2233"/>
    <w:rsid w:val="465F0D84"/>
    <w:rsid w:val="46973D3A"/>
    <w:rsid w:val="46B6764C"/>
    <w:rsid w:val="46D01EA5"/>
    <w:rsid w:val="473E4C84"/>
    <w:rsid w:val="47ED3A8B"/>
    <w:rsid w:val="48A96605"/>
    <w:rsid w:val="48EA75CE"/>
    <w:rsid w:val="490763AB"/>
    <w:rsid w:val="491946FB"/>
    <w:rsid w:val="494B122C"/>
    <w:rsid w:val="496F399A"/>
    <w:rsid w:val="49B06B1E"/>
    <w:rsid w:val="4AB97C54"/>
    <w:rsid w:val="4BBA3C84"/>
    <w:rsid w:val="4C516396"/>
    <w:rsid w:val="4C7C7DDD"/>
    <w:rsid w:val="4E625F4E"/>
    <w:rsid w:val="4ED75E70"/>
    <w:rsid w:val="4FF260E2"/>
    <w:rsid w:val="50F320AF"/>
    <w:rsid w:val="50FD12C7"/>
    <w:rsid w:val="514B627E"/>
    <w:rsid w:val="5257222D"/>
    <w:rsid w:val="52CF270B"/>
    <w:rsid w:val="52E33AC0"/>
    <w:rsid w:val="53DF697E"/>
    <w:rsid w:val="54A169D8"/>
    <w:rsid w:val="552F123F"/>
    <w:rsid w:val="55B33C1E"/>
    <w:rsid w:val="566B153D"/>
    <w:rsid w:val="56717635"/>
    <w:rsid w:val="56E85364"/>
    <w:rsid w:val="58986741"/>
    <w:rsid w:val="592F3F03"/>
    <w:rsid w:val="59C70F62"/>
    <w:rsid w:val="59F44805"/>
    <w:rsid w:val="5A1B7FE4"/>
    <w:rsid w:val="5AA63D51"/>
    <w:rsid w:val="5AB3646E"/>
    <w:rsid w:val="5AB56237"/>
    <w:rsid w:val="5B12553B"/>
    <w:rsid w:val="5BB16E51"/>
    <w:rsid w:val="5BC528FD"/>
    <w:rsid w:val="5BCC5A39"/>
    <w:rsid w:val="5C186ED1"/>
    <w:rsid w:val="5C5D6E01"/>
    <w:rsid w:val="5C7F0CFE"/>
    <w:rsid w:val="5CFA6097"/>
    <w:rsid w:val="5DBD5DCE"/>
    <w:rsid w:val="5EFC74E2"/>
    <w:rsid w:val="5F7D704B"/>
    <w:rsid w:val="5FB66B2E"/>
    <w:rsid w:val="5FC80886"/>
    <w:rsid w:val="603B33EE"/>
    <w:rsid w:val="604964DF"/>
    <w:rsid w:val="608D09A3"/>
    <w:rsid w:val="611A0CDF"/>
    <w:rsid w:val="612E22FF"/>
    <w:rsid w:val="6153751A"/>
    <w:rsid w:val="61C73E47"/>
    <w:rsid w:val="620A4BB4"/>
    <w:rsid w:val="62257C51"/>
    <w:rsid w:val="62D376AD"/>
    <w:rsid w:val="63AB78A1"/>
    <w:rsid w:val="644A4A48"/>
    <w:rsid w:val="64B61035"/>
    <w:rsid w:val="64F41B5D"/>
    <w:rsid w:val="65B75463"/>
    <w:rsid w:val="660C5FED"/>
    <w:rsid w:val="67784BAC"/>
    <w:rsid w:val="67CB129B"/>
    <w:rsid w:val="68FD4090"/>
    <w:rsid w:val="6967357B"/>
    <w:rsid w:val="69E47D8F"/>
    <w:rsid w:val="69FB51B6"/>
    <w:rsid w:val="6BB107A8"/>
    <w:rsid w:val="6BE35B73"/>
    <w:rsid w:val="6C313697"/>
    <w:rsid w:val="6C4746C2"/>
    <w:rsid w:val="6C6972D4"/>
    <w:rsid w:val="6C9C3206"/>
    <w:rsid w:val="6CA53209"/>
    <w:rsid w:val="6CD7713F"/>
    <w:rsid w:val="6D1919FD"/>
    <w:rsid w:val="6D2F5E28"/>
    <w:rsid w:val="6D855097"/>
    <w:rsid w:val="6DA73837"/>
    <w:rsid w:val="6DD644F6"/>
    <w:rsid w:val="6E1818A4"/>
    <w:rsid w:val="6EE964AB"/>
    <w:rsid w:val="6F0B4673"/>
    <w:rsid w:val="6F3B4F58"/>
    <w:rsid w:val="6F4108FD"/>
    <w:rsid w:val="706817EC"/>
    <w:rsid w:val="71601E6D"/>
    <w:rsid w:val="71B76D3C"/>
    <w:rsid w:val="71DB032D"/>
    <w:rsid w:val="72E67E0C"/>
    <w:rsid w:val="72EE408F"/>
    <w:rsid w:val="731C243C"/>
    <w:rsid w:val="73214465"/>
    <w:rsid w:val="736B3229"/>
    <w:rsid w:val="73802E80"/>
    <w:rsid w:val="73C60B68"/>
    <w:rsid w:val="7480340D"/>
    <w:rsid w:val="7481490C"/>
    <w:rsid w:val="74C07CAE"/>
    <w:rsid w:val="75427E9D"/>
    <w:rsid w:val="75845236"/>
    <w:rsid w:val="75870269"/>
    <w:rsid w:val="75FE0A8D"/>
    <w:rsid w:val="76EF7B2F"/>
    <w:rsid w:val="77A17922"/>
    <w:rsid w:val="78A23292"/>
    <w:rsid w:val="78C064CE"/>
    <w:rsid w:val="793174F5"/>
    <w:rsid w:val="79835903"/>
    <w:rsid w:val="7992015B"/>
    <w:rsid w:val="79B853F7"/>
    <w:rsid w:val="79D044EF"/>
    <w:rsid w:val="7A1B7E60"/>
    <w:rsid w:val="7A2219AE"/>
    <w:rsid w:val="7A2B7977"/>
    <w:rsid w:val="7BA26864"/>
    <w:rsid w:val="7C480A74"/>
    <w:rsid w:val="7C532E05"/>
    <w:rsid w:val="7CF624BE"/>
    <w:rsid w:val="7E7D1F25"/>
    <w:rsid w:val="7EB9381F"/>
    <w:rsid w:val="7EBA240D"/>
    <w:rsid w:val="7F375BE5"/>
    <w:rsid w:val="7F4F335C"/>
    <w:rsid w:val="7F565496"/>
    <w:rsid w:val="7FF76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Body Text Indent"/>
    <w:basedOn w:val="1"/>
    <w:qFormat/>
    <w:uiPriority w:val="0"/>
    <w:pPr>
      <w:adjustRightInd w:val="0"/>
      <w:ind w:firstLine="630"/>
    </w:pPr>
    <w:rPr>
      <w:rFonts w:eastAsia="楷体_GB2312"/>
      <w:kern w:val="0"/>
      <w:sz w:val="32"/>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楷体_GB2312"/>
      <w:snapToGrid w:val="0"/>
      <w:color w:val="000000"/>
      <w:kern w:val="0"/>
      <w:sz w:val="32"/>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0"/>
    <w:rPr>
      <w:color w:val="0000FF"/>
      <w:u w:val="single"/>
    </w:rPr>
  </w:style>
  <w:style w:type="paragraph" w:customStyle="1" w:styleId="20">
    <w:name w:val="Normal_3"/>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4935</Words>
  <Characters>6048</Characters>
  <Lines>295</Lines>
  <Paragraphs>83</Paragraphs>
  <TotalTime>20</TotalTime>
  <ScaleCrop>false</ScaleCrop>
  <LinksUpToDate>false</LinksUpToDate>
  <CharactersWithSpaces>6380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2024-10-31T00:32:00Z</dcterms:created>
  <dc:creator>Administrator</dc:creator>
  <cp:lastModifiedBy>大、陽</cp:lastModifiedBy>
  <cp:lastPrinted>2025-03-17T08:49:00Z</cp:lastPrinted>
  <dcterms:modified xsi:type="dcterms:W3CDTF">2025-04-29T03:02:49Z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37EFEBE5C5D14FFB9098A7AB9F79F54B_13</vt:lpwstr>
  </property>
  <property fmtid="{D5CDD505-2E9C-101B-9397-08002B2CF9AE}" pid="4" name="KSOTemplateDocerSaveRecord">
    <vt:lpwstr>eyJoZGlkIjoiY2ZlZjZmZjM5NmNmZTMwZjU5ZTkwZGVmZWZlNzA0MmYiLCJ1c2VySWQiOiIyMzUxMDQ1ODAifQ==</vt:lpwstr>
  </property>
</Properties>
</file>