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E3F36">
      <w:pPr>
        <w:jc w:val="center"/>
        <w:rPr>
          <w:b/>
          <w:color w:val="auto"/>
          <w:sz w:val="28"/>
          <w:szCs w:val="28"/>
          <w:highlight w:val="none"/>
        </w:rPr>
      </w:pPr>
      <w:r>
        <w:rPr>
          <w:rFonts w:hint="eastAsia"/>
          <w:b/>
          <w:color w:val="auto"/>
          <w:sz w:val="28"/>
          <w:szCs w:val="28"/>
          <w:highlight w:val="none"/>
          <w:u w:val="single"/>
        </w:rPr>
        <w:t xml:space="preserve"> </w:t>
      </w:r>
      <w:bookmarkStart w:id="14" w:name="_GoBack"/>
      <w:r>
        <w:rPr>
          <w:rFonts w:hint="eastAsia"/>
          <w:b/>
          <w:color w:val="auto"/>
          <w:sz w:val="28"/>
          <w:szCs w:val="28"/>
          <w:highlight w:val="none"/>
          <w:u w:val="single"/>
          <w:lang w:eastAsia="zh-CN"/>
        </w:rPr>
        <w:t>襄阳机场T2航站楼出发厅商业（安检入口）招商</w:t>
      </w:r>
      <w:r>
        <w:rPr>
          <w:b/>
          <w:color w:val="auto"/>
          <w:sz w:val="28"/>
          <w:szCs w:val="28"/>
          <w:highlight w:val="none"/>
          <w:u w:val="single"/>
        </w:rPr>
        <w:t xml:space="preserve"> </w:t>
      </w:r>
      <w:r>
        <w:rPr>
          <w:rFonts w:hint="eastAsia"/>
          <w:b/>
          <w:color w:val="auto"/>
          <w:sz w:val="28"/>
          <w:szCs w:val="28"/>
          <w:highlight w:val="none"/>
        </w:rPr>
        <w:t>磋商公告</w:t>
      </w:r>
    </w:p>
    <w:bookmarkEnd w:id="14"/>
    <w:p w14:paraId="27C8A2D9">
      <w:pPr>
        <w:spacing w:line="400" w:lineRule="exact"/>
        <w:ind w:firstLine="480" w:firstLineChars="200"/>
        <w:rPr>
          <w:color w:val="auto"/>
          <w:sz w:val="24"/>
          <w:szCs w:val="24"/>
          <w:highlight w:val="none"/>
          <w:u w:val="single"/>
        </w:rPr>
      </w:pPr>
    </w:p>
    <w:p w14:paraId="24A70762">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上海容基工程项目管理有限公司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7288C1BC">
      <w:pPr>
        <w:pStyle w:val="4"/>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636980B">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襄阳机场T2航站楼出发厅商业（安检入口）招商</w:t>
      </w:r>
    </w:p>
    <w:p w14:paraId="1C23C969">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SHRJ-2024-016</w:t>
      </w:r>
    </w:p>
    <w:p w14:paraId="2BA74C60">
      <w:pPr>
        <w:spacing w:line="440" w:lineRule="exact"/>
        <w:rPr>
          <w:rFonts w:asciiTheme="minorEastAsia" w:hAnsiTheme="minorEastAsia"/>
          <w:color w:val="auto"/>
          <w:szCs w:val="21"/>
          <w:highlight w:val="none"/>
          <w:u w:val="single"/>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本次招商内容位于襄阳机场T2航站楼一楼出发大厅安检入口处，现经营茶艺文化礼品体验馆，合同期自2021年9月1日起至2024年10月10日结束，区域面积90平方米。</w:t>
      </w:r>
    </w:p>
    <w:p w14:paraId="0A653701">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558E1448">
      <w:pPr>
        <w:pStyle w:val="7"/>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404E86C4">
      <w:pPr>
        <w:pStyle w:val="4"/>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5A137C7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55EA1C60">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73B3F323">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544AD375">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8AAC4A2">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28FD0C1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770DD786">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1FB14D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04AD03CE">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7DB55EAC">
      <w:pPr>
        <w:pStyle w:val="4"/>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5A58B5CA">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18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00A12F5C">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2024</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24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6F59EDCD">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1BBBF06F">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53FB4AD9">
      <w:pPr>
        <w:pStyle w:val="4"/>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747A651B">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29  </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A3843AB">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29 </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42C073BB">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上海容基工程项目管理有限公司（襄阳市樊城区诸葛亮广场体育场停车场水上世界右侧二楼）</w:t>
      </w:r>
    </w:p>
    <w:p w14:paraId="2898FC64">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01211038">
      <w:pPr>
        <w:pStyle w:val="4"/>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3C36839A">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2024</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9</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 xml:space="preserve"> 29  </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551C5013">
      <w:pPr>
        <w:pStyle w:val="7"/>
        <w:spacing w:line="440" w:lineRule="exact"/>
        <w:ind w:firstLine="0" w:firstLineChars="0"/>
        <w:rPr>
          <w:rFonts w:hint="eastAsia" w:ascii="宋体" w:hAnsi="宋体" w:eastAsia="宋体" w:cs="宋体"/>
          <w:color w:val="auto"/>
          <w:szCs w:val="21"/>
          <w:highlight w:val="none"/>
          <w:u w:val="singl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上海容基工程项目管理有限公司（襄阳市樊城区诸葛亮广场体育场停车场水上世界右侧二楼）</w:t>
      </w:r>
    </w:p>
    <w:p w14:paraId="0D46507A">
      <w:pPr>
        <w:pStyle w:val="7"/>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57A39ACD">
      <w:pPr>
        <w:pStyle w:val="4"/>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5A0DB33A">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湖北机场集团有限公司官网（http://www.hbairport.com）、中国招标投标公共服务平台（http://cebpubservice.cn/）</w:t>
      </w:r>
      <w:r>
        <w:rPr>
          <w:rFonts w:hint="eastAsia"/>
          <w:color w:val="auto"/>
          <w:szCs w:val="21"/>
          <w:highlight w:val="none"/>
        </w:rPr>
        <w:t>上</w:t>
      </w:r>
      <w:r>
        <w:rPr>
          <w:color w:val="auto"/>
          <w:szCs w:val="21"/>
          <w:highlight w:val="none"/>
        </w:rPr>
        <w:t>发布。</w:t>
      </w:r>
    </w:p>
    <w:p w14:paraId="5AB9EA11">
      <w:pPr>
        <w:pStyle w:val="4"/>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7522923E">
      <w:pPr>
        <w:pStyle w:val="4"/>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2127"/>
      <w:bookmarkStart w:id="11"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4326E980">
      <w:pPr>
        <w:pStyle w:val="4"/>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4C62DFA0">
      <w:pPr>
        <w:pStyle w:val="4"/>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2EFAFB47">
      <w:pPr>
        <w:pStyle w:val="4"/>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0612B247">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5088C6E0">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0B1EB9A9">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4726C9BD">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7162FDF8">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上海容基工程项目管理有限公司</w:t>
      </w:r>
      <w:r>
        <w:rPr>
          <w:rFonts w:hint="eastAsia" w:ascii="宋体" w:hAnsi="宋体"/>
          <w:color w:val="auto"/>
          <w:szCs w:val="21"/>
          <w:highlight w:val="none"/>
          <w:u w:val="single"/>
        </w:rPr>
        <w:t xml:space="preserve"> </w:t>
      </w:r>
    </w:p>
    <w:p w14:paraId="085C1F93">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襄阳市樊城区诸葛亮广场体育场停车场水上世界右侧二楼</w:t>
      </w:r>
    </w:p>
    <w:p w14:paraId="0B795899">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陈工</w:t>
      </w:r>
      <w:r>
        <w:rPr>
          <w:rFonts w:hint="eastAsia" w:ascii="宋体" w:hAnsi="宋体" w:eastAsia="宋体" w:cs="宋体"/>
          <w:color w:val="auto"/>
          <w:szCs w:val="21"/>
          <w:highlight w:val="none"/>
          <w:u w:val="single"/>
          <w:lang w:val="en-US" w:eastAsia="zh-CN"/>
        </w:rPr>
        <w:t xml:space="preserve"> </w:t>
      </w:r>
    </w:p>
    <w:p w14:paraId="6E22DFA3">
      <w:pPr>
        <w:spacing w:line="360" w:lineRule="auto"/>
        <w:rPr>
          <w:color w:val="auto"/>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0710-3591688</w:t>
      </w:r>
    </w:p>
    <w:p w14:paraId="1304CA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WEyOTJhZDA5Yjc4ZTA2NzVjZDE0YmEzNTU2ODkifQ=="/>
  </w:docVars>
  <w:rsids>
    <w:rsidRoot w:val="79233F6C"/>
    <w:rsid w:val="48213649"/>
    <w:rsid w:val="7923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1409</Words>
  <Characters>1618</Characters>
  <Lines>0</Lines>
  <Paragraphs>0</Paragraphs>
  <TotalTime>2</TotalTime>
  <ScaleCrop>false</ScaleCrop>
  <LinksUpToDate>false</LinksUpToDate>
  <CharactersWithSpaces>1710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2024-09-14T01:15:00Z</dcterms:created>
  <dc:creator>上海容基</dc:creator>
  <cp:lastModifiedBy>Double_L</cp:lastModifiedBy>
  <dcterms:modified xsi:type="dcterms:W3CDTF">2024-09-14T02:00:56Z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F2F86152546A4439A31FFBF83C747EB8_11</vt:lpwstr>
  </property>
</Properties>
</file>