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4" w:line="218" w:lineRule="auto"/>
        <w:ind w:left="704"/>
        <w:rPr>
          <w:sz w:val="24"/>
          <w:szCs w:val="24"/>
        </w:rPr>
      </w:pPr>
      <w:r>
        <w:rPr>
          <w:color w:val="0000FF"/>
          <w:spacing w:val="-1"/>
          <w:sz w:val="24"/>
          <w:szCs w:val="24"/>
        </w:rPr>
        <w:t>襄阳机场 T2 航站楼到达厅商业用房招商项目（十五次）招商公告</w:t>
      </w:r>
    </w:p>
    <w:p>
      <w:pPr>
        <w:pStyle w:val="2"/>
        <w:spacing w:before="184" w:line="218" w:lineRule="auto"/>
        <w:ind w:left="2382"/>
        <w:rPr>
          <w:sz w:val="24"/>
          <w:szCs w:val="24"/>
        </w:rPr>
      </w:pPr>
      <w:r>
        <w:rPr>
          <w:spacing w:val="-1"/>
          <w:sz w:val="24"/>
          <w:szCs w:val="24"/>
        </w:rPr>
        <w:t>（招标编号：</w:t>
      </w:r>
      <w:r>
        <w:rPr>
          <w:color w:val="0000FF"/>
          <w:spacing w:val="-1"/>
          <w:sz w:val="24"/>
          <w:szCs w:val="24"/>
        </w:rPr>
        <w:t>HBSJ-ZFCG2023-38</w:t>
      </w:r>
      <w:r>
        <w:rPr>
          <w:spacing w:val="-1"/>
          <w:sz w:val="24"/>
          <w:szCs w:val="24"/>
        </w:rPr>
        <w:t>）</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217" w:lineRule="auto"/>
        <w:ind w:left="25"/>
      </w:pPr>
      <w:r>
        <w:rPr>
          <w:spacing w:val="-1"/>
        </w:rPr>
        <w:t>项目所在地区：</w:t>
      </w:r>
      <w:r>
        <w:rPr>
          <w:color w:val="0000FF"/>
          <w:spacing w:val="-1"/>
        </w:rPr>
        <w:t>湖北省,襄阳市,襄州区</w:t>
      </w:r>
    </w:p>
    <w:p>
      <w:pPr>
        <w:pStyle w:val="2"/>
        <w:spacing w:before="206" w:line="220" w:lineRule="auto"/>
        <w:ind w:left="27"/>
        <w:outlineLvl w:val="0"/>
        <w:rPr>
          <w:sz w:val="24"/>
          <w:szCs w:val="24"/>
        </w:rPr>
      </w:pPr>
      <w:r>
        <w:rPr>
          <w:b/>
          <w:bCs/>
          <w:spacing w:val="-5"/>
          <w:sz w:val="24"/>
          <w:szCs w:val="24"/>
        </w:rPr>
        <w:t>一、招标条件</w:t>
      </w:r>
    </w:p>
    <w:p>
      <w:pPr>
        <w:pStyle w:val="2"/>
        <w:spacing w:before="198" w:line="402" w:lineRule="auto"/>
        <w:ind w:left="23" w:right="30" w:firstLine="420"/>
        <w:jc w:val="both"/>
      </w:pPr>
      <w:r>
        <w:rPr>
          <w:spacing w:val="-3"/>
        </w:rPr>
        <w:t>本</w:t>
      </w:r>
      <w:r>
        <w:rPr>
          <w:color w:val="0000FF"/>
          <w:spacing w:val="-3"/>
        </w:rPr>
        <w:t>襄阳机场 T2 航站楼到达厅商业用房招商项目（十五次）</w:t>
      </w:r>
      <w:r>
        <w:rPr>
          <w:spacing w:val="-3"/>
        </w:rPr>
        <w:t>已由项目审批/核准/备案机</w:t>
      </w:r>
      <w:r>
        <w:rPr>
          <w:spacing w:val="18"/>
        </w:rPr>
        <w:t xml:space="preserve"> </w:t>
      </w:r>
      <w:r>
        <w:rPr>
          <w:spacing w:val="-2"/>
        </w:rPr>
        <w:t>关批准，项目资金来源为</w:t>
      </w:r>
      <w:r>
        <w:rPr>
          <w:color w:val="0000FF"/>
          <w:spacing w:val="-2"/>
        </w:rPr>
        <w:t>其他资金</w:t>
      </w:r>
      <w:r>
        <w:rPr>
          <w:color w:val="0000FF"/>
          <w:spacing w:val="-43"/>
        </w:rPr>
        <w:t xml:space="preserve"> </w:t>
      </w:r>
      <w:r>
        <w:rPr>
          <w:color w:val="0000FF"/>
          <w:spacing w:val="-2"/>
        </w:rPr>
        <w:t>0 万元，</w:t>
      </w:r>
      <w:r>
        <w:rPr>
          <w:spacing w:val="-2"/>
        </w:rPr>
        <w:t>招标人为</w:t>
      </w:r>
      <w:r>
        <w:rPr>
          <w:color w:val="0000FF"/>
          <w:spacing w:val="-2"/>
        </w:rPr>
        <w:t>湖北机场集团襄</w:t>
      </w:r>
      <w:r>
        <w:rPr>
          <w:color w:val="0000FF"/>
          <w:spacing w:val="-3"/>
        </w:rPr>
        <w:t>阳机场有限责任公司</w:t>
      </w:r>
      <w:r>
        <w:rPr>
          <w:spacing w:val="-3"/>
        </w:rPr>
        <w:t>。</w:t>
      </w:r>
      <w:r>
        <w:t xml:space="preserve"> </w:t>
      </w:r>
      <w:r>
        <w:rPr>
          <w:spacing w:val="-1"/>
        </w:rPr>
        <w:t>本项目已具备招标条件，现招标方式为</w:t>
      </w:r>
      <w:r>
        <w:rPr>
          <w:color w:val="0000FF"/>
          <w:spacing w:val="-1"/>
        </w:rPr>
        <w:t>其它方式</w:t>
      </w:r>
      <w:r>
        <w:rPr>
          <w:spacing w:val="-1"/>
        </w:rPr>
        <w:t>。</w:t>
      </w:r>
    </w:p>
    <w:p>
      <w:pPr>
        <w:pStyle w:val="2"/>
        <w:spacing w:before="16" w:line="220" w:lineRule="auto"/>
        <w:ind w:left="27"/>
        <w:outlineLvl w:val="0"/>
        <w:rPr>
          <w:sz w:val="24"/>
          <w:szCs w:val="24"/>
        </w:rPr>
      </w:pPr>
      <w:r>
        <w:rPr>
          <w:b/>
          <w:bCs/>
          <w:spacing w:val="-3"/>
          <w:sz w:val="24"/>
          <w:szCs w:val="24"/>
        </w:rPr>
        <w:t>二、项目概况和招标范围</w:t>
      </w:r>
    </w:p>
    <w:p>
      <w:pPr>
        <w:pStyle w:val="2"/>
        <w:spacing w:before="195" w:line="405" w:lineRule="auto"/>
        <w:ind w:left="21" w:right="41" w:firstLine="421"/>
      </w:pPr>
      <w:r>
        <w:rPr>
          <w:spacing w:val="-1"/>
        </w:rPr>
        <w:t>规模：</w:t>
      </w:r>
      <w:r>
        <w:rPr>
          <w:color w:val="0000FF"/>
          <w:spacing w:val="-1"/>
        </w:rPr>
        <w:t>招商内容:本次招商范围为</w:t>
      </w:r>
      <w:r>
        <w:rPr>
          <w:color w:val="0000FF"/>
          <w:spacing w:val="-43"/>
        </w:rPr>
        <w:t xml:space="preserve"> </w:t>
      </w:r>
      <w:r>
        <w:rPr>
          <w:color w:val="0000FF"/>
          <w:spacing w:val="-1"/>
        </w:rPr>
        <w:t>T2</w:t>
      </w:r>
      <w:r>
        <w:rPr>
          <w:color w:val="0000FF"/>
          <w:spacing w:val="-42"/>
        </w:rPr>
        <w:t xml:space="preserve"> </w:t>
      </w:r>
      <w:r>
        <w:rPr>
          <w:color w:val="0000FF"/>
          <w:spacing w:val="-1"/>
        </w:rPr>
        <w:t>航站楼旅客到达厅商业用房。地址位于原</w:t>
      </w:r>
      <w:r>
        <w:rPr>
          <w:color w:val="0000FF"/>
          <w:spacing w:val="-44"/>
        </w:rPr>
        <w:t xml:space="preserve"> </w:t>
      </w:r>
      <w:r>
        <w:rPr>
          <w:color w:val="0000FF"/>
          <w:spacing w:val="-1"/>
        </w:rPr>
        <w:t>T2</w:t>
      </w:r>
      <w:r>
        <w:rPr>
          <w:color w:val="0000FF"/>
          <w:spacing w:val="-41"/>
        </w:rPr>
        <w:t xml:space="preserve"> </w:t>
      </w:r>
      <w:r>
        <w:rPr>
          <w:color w:val="0000FF"/>
          <w:spacing w:val="-1"/>
        </w:rPr>
        <w:t>航站</w:t>
      </w:r>
      <w:r>
        <w:rPr>
          <w:color w:val="0000FF"/>
        </w:rPr>
        <w:t xml:space="preserve"> 楼旅客到达厅中餐厅,其中营业面积为 283 平方米,操作间面积为 93 </w:t>
      </w:r>
      <w:r>
        <w:rPr>
          <w:color w:val="0000FF"/>
          <w:spacing w:val="-1"/>
        </w:rPr>
        <w:t>平方米,合计面积为</w:t>
      </w:r>
      <w:r>
        <w:rPr>
          <w:color w:val="0000FF"/>
        </w:rPr>
        <w:t xml:space="preserve">  </w:t>
      </w:r>
      <w:r>
        <w:rPr>
          <w:color w:val="0000FF"/>
          <w:spacing w:val="-3"/>
        </w:rPr>
        <w:t>376</w:t>
      </w:r>
      <w:r>
        <w:rPr>
          <w:color w:val="0000FF"/>
          <w:spacing w:val="-38"/>
        </w:rPr>
        <w:t xml:space="preserve"> </w:t>
      </w:r>
      <w:r>
        <w:rPr>
          <w:color w:val="0000FF"/>
          <w:spacing w:val="-3"/>
        </w:rPr>
        <w:t>平方米。具体详见招商文件“第三章项目情况介绍及要求"。标段号点位说明</w:t>
      </w:r>
      <w:r>
        <w:rPr>
          <w:color w:val="0000FF"/>
          <w:spacing w:val="-44"/>
        </w:rPr>
        <w:t xml:space="preserve"> </w:t>
      </w:r>
      <w:r>
        <w:rPr>
          <w:color w:val="0000FF"/>
          <w:spacing w:val="-3"/>
        </w:rPr>
        <w:t>面积/平米</w:t>
      </w:r>
      <w:r>
        <w:rPr>
          <w:color w:val="0000FF"/>
        </w:rPr>
        <w:t xml:space="preserve"> </w:t>
      </w:r>
      <w:r>
        <w:rPr>
          <w:color w:val="0000FF"/>
          <w:spacing w:val="-1"/>
        </w:rPr>
        <w:t>拟经营范围 1 旅客到达厅商业用房 376 除简餐、快便餐、饮品和土特产以外的其他业态。</w:t>
      </w:r>
    </w:p>
    <w:p>
      <w:pPr>
        <w:pStyle w:val="2"/>
        <w:spacing w:before="31" w:line="219" w:lineRule="auto"/>
        <w:ind w:left="447"/>
      </w:pPr>
      <w:r>
        <w:rPr>
          <w:spacing w:val="-4"/>
        </w:rPr>
        <w:t>范围：本招标项目划分为</w:t>
      </w:r>
      <w:r>
        <w:rPr>
          <w:spacing w:val="-19"/>
        </w:rPr>
        <w:t xml:space="preserve"> </w:t>
      </w:r>
      <w:r>
        <w:rPr>
          <w:color w:val="0000FF"/>
          <w:spacing w:val="-4"/>
        </w:rPr>
        <w:t>1</w:t>
      </w:r>
      <w:r>
        <w:rPr>
          <w:color w:val="0000FF"/>
          <w:spacing w:val="-45"/>
        </w:rPr>
        <w:t xml:space="preserve"> </w:t>
      </w:r>
      <w:r>
        <w:rPr>
          <w:spacing w:val="-4"/>
        </w:rPr>
        <w:t>个标段，本次招标为其中的：</w:t>
      </w:r>
    </w:p>
    <w:p>
      <w:pPr>
        <w:pStyle w:val="2"/>
        <w:spacing w:before="219" w:line="219" w:lineRule="auto"/>
        <w:ind w:left="479"/>
      </w:pPr>
      <w:r>
        <w:rPr>
          <w:color w:val="0000FF"/>
        </w:rPr>
        <w:t>(001)襄阳机场 T2 航站楼到达厅商业用房招商项目（</w:t>
      </w:r>
      <w:r>
        <w:rPr>
          <w:color w:val="0000FF"/>
          <w:spacing w:val="-1"/>
        </w:rPr>
        <w:t>十五次）;</w:t>
      </w:r>
    </w:p>
    <w:p>
      <w:pPr>
        <w:pStyle w:val="2"/>
        <w:spacing w:before="204" w:line="220" w:lineRule="auto"/>
        <w:ind w:left="23"/>
        <w:outlineLvl w:val="0"/>
        <w:rPr>
          <w:sz w:val="24"/>
          <w:szCs w:val="24"/>
        </w:rPr>
      </w:pPr>
      <w:r>
        <w:rPr>
          <w:b/>
          <w:bCs/>
          <w:spacing w:val="-3"/>
          <w:sz w:val="24"/>
          <w:szCs w:val="24"/>
        </w:rPr>
        <w:t>三、投标人资格要求</w:t>
      </w:r>
    </w:p>
    <w:p>
      <w:pPr>
        <w:pStyle w:val="2"/>
        <w:spacing w:before="198" w:line="406" w:lineRule="auto"/>
        <w:ind w:left="21" w:firstLine="457"/>
      </w:pPr>
      <w:r>
        <w:rPr>
          <w:color w:val="0000FF"/>
          <w:spacing w:val="-11"/>
        </w:rPr>
        <w:t>(001</w:t>
      </w:r>
      <w:r>
        <w:rPr>
          <w:color w:val="0000FF"/>
          <w:spacing w:val="-37"/>
        </w:rPr>
        <w:t xml:space="preserve"> </w:t>
      </w:r>
      <w:r>
        <w:rPr>
          <w:color w:val="0000FF"/>
          <w:spacing w:val="-11"/>
        </w:rPr>
        <w:t>襄阳机场</w:t>
      </w:r>
      <w:r>
        <w:rPr>
          <w:color w:val="0000FF"/>
          <w:spacing w:val="26"/>
        </w:rPr>
        <w:t xml:space="preserve"> </w:t>
      </w:r>
      <w:r>
        <w:rPr>
          <w:color w:val="0000FF"/>
          <w:spacing w:val="-11"/>
        </w:rPr>
        <w:t>T2</w:t>
      </w:r>
      <w:r>
        <w:rPr>
          <w:color w:val="0000FF"/>
          <w:spacing w:val="28"/>
        </w:rPr>
        <w:t xml:space="preserve"> </w:t>
      </w:r>
      <w:r>
        <w:rPr>
          <w:color w:val="0000FF"/>
          <w:spacing w:val="-11"/>
        </w:rPr>
        <w:t>航站楼到达厅商业用房招商项目（十五次）)的投标人资格能力要求1：.</w:t>
      </w:r>
      <w:r>
        <w:rPr>
          <w:color w:val="0000FF"/>
        </w:rPr>
        <w:t xml:space="preserve"> </w:t>
      </w:r>
      <w:r>
        <w:rPr>
          <w:color w:val="0000FF"/>
          <w:spacing w:val="-2"/>
        </w:rPr>
        <w:t>在市场监督 管理部门注册登记取得营业执照</w:t>
      </w:r>
      <w:r>
        <w:rPr>
          <w:color w:val="0000FF"/>
          <w:spacing w:val="-3"/>
        </w:rPr>
        <w:t>，具有独立法人资格，具有承担民事责任能力。</w:t>
      </w:r>
      <w:r>
        <w:rPr>
          <w:color w:val="0000FF"/>
        </w:rPr>
        <w:t xml:space="preserve"> </w:t>
      </w:r>
      <w:r>
        <w:rPr>
          <w:color w:val="0000FF"/>
          <w:spacing w:val="-2"/>
        </w:rPr>
        <w:t xml:space="preserve">2.财务要求：财务状况良好，具备履行合同的能力，提供近两年（2022 </w:t>
      </w:r>
      <w:r>
        <w:rPr>
          <w:color w:val="0000FF"/>
          <w:spacing w:val="-3"/>
        </w:rPr>
        <w:t>年、2023 年）的财</w:t>
      </w:r>
      <w:r>
        <w:rPr>
          <w:color w:val="0000FF"/>
        </w:rPr>
        <w:t xml:space="preserve">  </w:t>
      </w:r>
      <w:r>
        <w:rPr>
          <w:color w:val="0000FF"/>
          <w:spacing w:val="-3"/>
        </w:rPr>
        <w:t>务报表（成立未满两年的，提供自成立之日起至今的财务审计报告；成立未满一年的，提供</w:t>
      </w:r>
      <w:r>
        <w:rPr>
          <w:color w:val="0000FF"/>
          <w:spacing w:val="8"/>
        </w:rPr>
        <w:t xml:space="preserve">  </w:t>
      </w:r>
      <w:r>
        <w:rPr>
          <w:color w:val="0000FF"/>
          <w:spacing w:val="-16"/>
        </w:rPr>
        <w:t>银行资信证明）。</w:t>
      </w:r>
    </w:p>
    <w:p>
      <w:pPr>
        <w:pStyle w:val="2"/>
        <w:spacing w:before="30" w:line="219" w:lineRule="auto"/>
        <w:ind w:left="26"/>
      </w:pPr>
      <w:r>
        <w:rPr>
          <w:color w:val="0000FF"/>
          <w:spacing w:val="-8"/>
        </w:rPr>
        <w:t>3.信誉要求：</w:t>
      </w:r>
    </w:p>
    <w:p>
      <w:pPr>
        <w:pStyle w:val="2"/>
        <w:spacing w:before="218" w:line="398" w:lineRule="auto"/>
        <w:ind w:left="28" w:right="104" w:hanging="1"/>
      </w:pPr>
      <w:r>
        <w:rPr>
          <w:color w:val="0000FF"/>
          <w:spacing w:val="-3"/>
        </w:rPr>
        <w:t>（1）投标人未被“信用中国</w:t>
      </w:r>
      <w:r>
        <w:rPr>
          <w:color w:val="0000FF"/>
          <w:spacing w:val="-18"/>
        </w:rPr>
        <w:t xml:space="preserve"> </w:t>
      </w:r>
      <w:r>
        <w:rPr>
          <w:color w:val="0000FF"/>
          <w:spacing w:val="-3"/>
        </w:rPr>
        <w:t>”网站(www.creditchina.gov.cn)</w:t>
      </w:r>
      <w:r>
        <w:rPr>
          <w:color w:val="0000FF"/>
          <w:spacing w:val="-40"/>
        </w:rPr>
        <w:t xml:space="preserve"> </w:t>
      </w:r>
      <w:r>
        <w:rPr>
          <w:color w:val="0000FF"/>
          <w:spacing w:val="-3"/>
        </w:rPr>
        <w:t>列入失信被执行人、重大税</w:t>
      </w:r>
      <w:r>
        <w:rPr>
          <w:color w:val="0000FF"/>
        </w:rPr>
        <w:t xml:space="preserve"> </w:t>
      </w:r>
      <w:r>
        <w:rPr>
          <w:color w:val="0000FF"/>
          <w:spacing w:val="-1"/>
        </w:rPr>
        <w:t>收违法案件当事人名单、政府采购严重违法失信行为记录名单及中国政府采购网</w:t>
      </w:r>
    </w:p>
    <w:p>
      <w:pPr>
        <w:pStyle w:val="2"/>
        <w:spacing w:before="31" w:line="398" w:lineRule="auto"/>
        <w:ind w:left="22" w:right="115" w:firstLine="36"/>
      </w:pPr>
      <w:r>
        <w:rPr>
          <w:color w:val="0000FF"/>
          <w:spacing w:val="-1"/>
        </w:rPr>
        <w:t>(www.ccgp.gov.cn)政府采购严重违法失信行为记录名单（提供信用记录查询截图及承诺函</w:t>
      </w:r>
      <w:r>
        <w:rPr>
          <w:color w:val="0000FF"/>
          <w:spacing w:val="1"/>
        </w:rPr>
        <w:t xml:space="preserve"> </w:t>
      </w:r>
      <w:r>
        <w:rPr>
          <w:color w:val="0000FF"/>
          <w:spacing w:val="-22"/>
        </w:rPr>
        <w:t>加盖公章）。</w:t>
      </w:r>
    </w:p>
    <w:p>
      <w:pPr>
        <w:pStyle w:val="2"/>
        <w:spacing w:before="32" w:line="402" w:lineRule="auto"/>
        <w:ind w:left="21" w:right="30" w:firstLine="6"/>
        <w:jc w:val="both"/>
      </w:pPr>
      <w:r>
        <w:rPr>
          <w:color w:val="0000FF"/>
          <w:spacing w:val="-1"/>
        </w:rPr>
        <w:t>（2）在以前的经营活动中未出现过以商业贿赂等不正当竞争手段取得经营权的记录、无违</w:t>
      </w:r>
      <w:r>
        <w:rPr>
          <w:color w:val="0000FF"/>
          <w:spacing w:val="8"/>
        </w:rPr>
        <w:t xml:space="preserve">  </w:t>
      </w:r>
      <w:r>
        <w:rPr>
          <w:color w:val="0000FF"/>
          <w:spacing w:val="-6"/>
        </w:rPr>
        <w:t>法记录、无商标侵权行为、无虚假广告行为、无不正当竞争行为（提供承诺书，格式自拟）。</w:t>
      </w:r>
      <w:r>
        <w:rPr>
          <w:color w:val="0000FF"/>
          <w:spacing w:val="8"/>
        </w:rPr>
        <w:t xml:space="preserve"> </w:t>
      </w:r>
      <w:r>
        <w:rPr>
          <w:color w:val="0000FF"/>
          <w:spacing w:val="-2"/>
        </w:rPr>
        <w:t>4.本项目不接受联合体形式参与，有控股及关联的公司</w:t>
      </w:r>
      <w:r>
        <w:rPr>
          <w:color w:val="0000FF"/>
          <w:spacing w:val="-3"/>
        </w:rPr>
        <w:t>只能选择一家公司报名参与，否则将</w:t>
      </w:r>
    </w:p>
    <w:p>
      <w:pPr>
        <w:spacing w:line="402" w:lineRule="auto"/>
        <w:sectPr>
          <w:pgSz w:w="11906" w:h="16839"/>
          <w:pgMar w:top="1431" w:right="1695" w:bottom="0" w:left="1785" w:header="0" w:footer="0" w:gutter="0"/>
          <w:cols w:space="720" w:num="1"/>
        </w:sectPr>
      </w:pPr>
    </w:p>
    <w:p>
      <w:pPr>
        <w:spacing w:line="267" w:lineRule="auto"/>
        <w:rPr>
          <w:rFonts w:ascii="Arial"/>
          <w:sz w:val="21"/>
        </w:rPr>
      </w:pPr>
    </w:p>
    <w:p>
      <w:pPr>
        <w:spacing w:line="268" w:lineRule="auto"/>
        <w:rPr>
          <w:rFonts w:ascii="Arial"/>
          <w:sz w:val="21"/>
        </w:rPr>
      </w:pPr>
    </w:p>
    <w:p>
      <w:pPr>
        <w:pStyle w:val="2"/>
        <w:spacing w:before="68" w:line="220" w:lineRule="auto"/>
        <w:ind w:left="22"/>
      </w:pPr>
      <w:r>
        <w:rPr>
          <w:color w:val="0000FF"/>
          <w:spacing w:val="1"/>
        </w:rPr>
        <w:t>被同时取消参与资格。;;</w:t>
      </w:r>
    </w:p>
    <w:p>
      <w:pPr>
        <w:pStyle w:val="2"/>
        <w:spacing w:before="218" w:line="211" w:lineRule="auto"/>
        <w:ind w:left="443"/>
      </w:pPr>
      <w:r>
        <w:rPr>
          <w:spacing w:val="-5"/>
        </w:rPr>
        <w:t>本项目</w:t>
      </w:r>
      <w:r>
        <w:rPr>
          <w:i/>
          <w:iCs/>
          <w:color w:val="0000FF"/>
          <w:spacing w:val="-5"/>
          <w:sz w:val="22"/>
          <w:szCs w:val="22"/>
        </w:rPr>
        <w:t>不允许</w:t>
      </w:r>
      <w:r>
        <w:rPr>
          <w:spacing w:val="-5"/>
        </w:rPr>
        <w:t>联合体投标。</w:t>
      </w:r>
    </w:p>
    <w:p>
      <w:pPr>
        <w:pStyle w:val="2"/>
        <w:spacing w:before="201" w:line="220" w:lineRule="auto"/>
        <w:ind w:left="46"/>
        <w:outlineLvl w:val="0"/>
        <w:rPr>
          <w:sz w:val="24"/>
          <w:szCs w:val="24"/>
        </w:rPr>
      </w:pPr>
      <w:r>
        <w:rPr>
          <w:b/>
          <w:bCs/>
          <w:spacing w:val="-6"/>
          <w:sz w:val="24"/>
          <w:szCs w:val="24"/>
        </w:rPr>
        <w:t>四、招标文件的获取</w:t>
      </w:r>
    </w:p>
    <w:p>
      <w:pPr>
        <w:pStyle w:val="2"/>
        <w:spacing w:before="196" w:line="220" w:lineRule="auto"/>
        <w:ind w:left="445"/>
      </w:pPr>
      <w:r>
        <w:rPr>
          <w:spacing w:val="-8"/>
        </w:rPr>
        <w:t>获取时间：</w:t>
      </w:r>
      <w:r>
        <w:rPr>
          <w:color w:val="0000FF"/>
          <w:spacing w:val="-8"/>
        </w:rPr>
        <w:t>从</w:t>
      </w:r>
      <w:r>
        <w:rPr>
          <w:color w:val="0000FF"/>
          <w:spacing w:val="-23"/>
        </w:rPr>
        <w:t xml:space="preserve"> </w:t>
      </w:r>
      <w:r>
        <w:rPr>
          <w:color w:val="0000FF"/>
          <w:spacing w:val="-8"/>
        </w:rPr>
        <w:t>2024</w:t>
      </w:r>
      <w:r>
        <w:rPr>
          <w:color w:val="0000FF"/>
          <w:spacing w:val="-44"/>
        </w:rPr>
        <w:t xml:space="preserve"> </w:t>
      </w:r>
      <w:r>
        <w:rPr>
          <w:color w:val="0000FF"/>
          <w:spacing w:val="-8"/>
        </w:rPr>
        <w:t>年</w:t>
      </w:r>
      <w:r>
        <w:rPr>
          <w:color w:val="0000FF"/>
          <w:spacing w:val="-42"/>
        </w:rPr>
        <w:t xml:space="preserve"> </w:t>
      </w:r>
      <w:r>
        <w:rPr>
          <w:color w:val="0000FF"/>
          <w:spacing w:val="-8"/>
        </w:rPr>
        <w:t>07月</w:t>
      </w:r>
      <w:r>
        <w:rPr>
          <w:color w:val="0000FF"/>
          <w:spacing w:val="-43"/>
        </w:rPr>
        <w:t xml:space="preserve"> </w:t>
      </w:r>
      <w:r>
        <w:rPr>
          <w:color w:val="0000FF"/>
          <w:spacing w:val="-8"/>
        </w:rPr>
        <w:t>02 日 09</w:t>
      </w:r>
      <w:r>
        <w:rPr>
          <w:color w:val="0000FF"/>
          <w:spacing w:val="-34"/>
        </w:rPr>
        <w:t xml:space="preserve"> </w:t>
      </w:r>
      <w:r>
        <w:rPr>
          <w:color w:val="0000FF"/>
          <w:spacing w:val="-8"/>
        </w:rPr>
        <w:t>时</w:t>
      </w:r>
      <w:r>
        <w:rPr>
          <w:color w:val="0000FF"/>
          <w:spacing w:val="-43"/>
        </w:rPr>
        <w:t xml:space="preserve"> </w:t>
      </w:r>
      <w:r>
        <w:rPr>
          <w:color w:val="0000FF"/>
          <w:spacing w:val="-8"/>
        </w:rPr>
        <w:t>00</w:t>
      </w:r>
      <w:r>
        <w:rPr>
          <w:color w:val="0000FF"/>
          <w:spacing w:val="-42"/>
        </w:rPr>
        <w:t xml:space="preserve"> </w:t>
      </w:r>
      <w:r>
        <w:rPr>
          <w:color w:val="0000FF"/>
          <w:spacing w:val="-8"/>
        </w:rPr>
        <w:t>分到</w:t>
      </w:r>
      <w:r>
        <w:rPr>
          <w:color w:val="0000FF"/>
          <w:spacing w:val="-41"/>
        </w:rPr>
        <w:t xml:space="preserve"> </w:t>
      </w:r>
      <w:r>
        <w:rPr>
          <w:color w:val="0000FF"/>
          <w:spacing w:val="-8"/>
        </w:rPr>
        <w:t>2024</w:t>
      </w:r>
      <w:r>
        <w:rPr>
          <w:color w:val="0000FF"/>
          <w:spacing w:val="-44"/>
        </w:rPr>
        <w:t xml:space="preserve"> </w:t>
      </w:r>
      <w:r>
        <w:rPr>
          <w:color w:val="0000FF"/>
          <w:spacing w:val="-8"/>
        </w:rPr>
        <w:t>年</w:t>
      </w:r>
      <w:r>
        <w:rPr>
          <w:color w:val="0000FF"/>
          <w:spacing w:val="-43"/>
        </w:rPr>
        <w:t xml:space="preserve"> </w:t>
      </w:r>
      <w:r>
        <w:rPr>
          <w:color w:val="0000FF"/>
          <w:spacing w:val="-8"/>
        </w:rPr>
        <w:t>0</w:t>
      </w:r>
      <w:r>
        <w:rPr>
          <w:color w:val="0000FF"/>
          <w:spacing w:val="-39"/>
        </w:rPr>
        <w:t xml:space="preserve"> </w:t>
      </w:r>
      <w:r>
        <w:rPr>
          <w:color w:val="0000FF"/>
          <w:spacing w:val="-8"/>
        </w:rPr>
        <w:t>7</w:t>
      </w:r>
      <w:r>
        <w:rPr>
          <w:color w:val="0000FF"/>
          <w:spacing w:val="-39"/>
        </w:rPr>
        <w:t xml:space="preserve"> </w:t>
      </w:r>
      <w:r>
        <w:rPr>
          <w:color w:val="0000FF"/>
          <w:spacing w:val="-8"/>
        </w:rPr>
        <w:t>月</w:t>
      </w:r>
      <w:r>
        <w:rPr>
          <w:color w:val="0000FF"/>
          <w:spacing w:val="-43"/>
        </w:rPr>
        <w:t xml:space="preserve"> </w:t>
      </w:r>
      <w:r>
        <w:rPr>
          <w:color w:val="0000FF"/>
          <w:spacing w:val="-8"/>
        </w:rPr>
        <w:t>08 日</w:t>
      </w:r>
      <w:r>
        <w:rPr>
          <w:color w:val="0000FF"/>
          <w:spacing w:val="24"/>
        </w:rPr>
        <w:t xml:space="preserve"> </w:t>
      </w:r>
      <w:r>
        <w:rPr>
          <w:color w:val="0000FF"/>
          <w:spacing w:val="-8"/>
        </w:rPr>
        <w:t>17</w:t>
      </w:r>
      <w:r>
        <w:rPr>
          <w:color w:val="0000FF"/>
          <w:spacing w:val="-35"/>
        </w:rPr>
        <w:t xml:space="preserve"> </w:t>
      </w:r>
      <w:r>
        <w:rPr>
          <w:color w:val="0000FF"/>
          <w:spacing w:val="-8"/>
        </w:rPr>
        <w:t>时</w:t>
      </w:r>
      <w:r>
        <w:rPr>
          <w:color w:val="0000FF"/>
          <w:spacing w:val="-43"/>
        </w:rPr>
        <w:t xml:space="preserve"> </w:t>
      </w:r>
      <w:r>
        <w:rPr>
          <w:color w:val="0000FF"/>
          <w:spacing w:val="-8"/>
        </w:rPr>
        <w:t>00</w:t>
      </w:r>
      <w:r>
        <w:rPr>
          <w:color w:val="0000FF"/>
          <w:spacing w:val="-41"/>
        </w:rPr>
        <w:t xml:space="preserve"> </w:t>
      </w:r>
      <w:r>
        <w:rPr>
          <w:color w:val="0000FF"/>
          <w:spacing w:val="-8"/>
        </w:rPr>
        <w:t>分</w:t>
      </w:r>
    </w:p>
    <w:p>
      <w:pPr>
        <w:pStyle w:val="2"/>
        <w:spacing w:before="217" w:line="406" w:lineRule="auto"/>
        <w:ind w:left="23" w:right="14" w:firstLine="421"/>
      </w:pPr>
      <w:r>
        <w:rPr>
          <w:spacing w:val="-3"/>
        </w:rPr>
        <w:t>获取方式：</w:t>
      </w:r>
      <w:r>
        <w:rPr>
          <w:color w:val="0000FF"/>
          <w:spacing w:val="-3"/>
        </w:rPr>
        <w:t>地点：襄阳市樊城区刘埂路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w:t>
      </w:r>
      <w:r>
        <w:rPr>
          <w:color w:val="0000FF"/>
          <w:spacing w:val="-4"/>
        </w:rPr>
        <w:t>役军人服务中心）携带以</w:t>
      </w:r>
      <w:r>
        <w:rPr>
          <w:color w:val="0000FF"/>
        </w:rPr>
        <w:t xml:space="preserve"> </w:t>
      </w:r>
      <w:r>
        <w:rPr>
          <w:color w:val="0000FF"/>
          <w:spacing w:val="-3"/>
        </w:rPr>
        <w:t>下资料（审原件留复印件，加盖公章）购买磋商文件：提供满足本公告“二、投标人资格要</w:t>
      </w:r>
      <w:r>
        <w:rPr>
          <w:color w:val="0000FF"/>
          <w:spacing w:val="15"/>
        </w:rPr>
        <w:t xml:space="preserve"> </w:t>
      </w:r>
      <w:r>
        <w:rPr>
          <w:color w:val="0000FF"/>
          <w:spacing w:val="-3"/>
        </w:rPr>
        <w:t>求”的全部证明材料（审查原件，复印件加盖公章并装订成册</w:t>
      </w:r>
      <w:r>
        <w:rPr>
          <w:color w:val="0000FF"/>
          <w:spacing w:val="-2"/>
        </w:rPr>
        <w:t>）；</w:t>
      </w:r>
      <w:r>
        <w:rPr>
          <w:color w:val="0000FF"/>
          <w:spacing w:val="-3"/>
        </w:rPr>
        <w:t>有效法人资</w:t>
      </w:r>
      <w:r>
        <w:rPr>
          <w:color w:val="0000FF"/>
          <w:spacing w:val="-4"/>
        </w:rPr>
        <w:t>格证明书及法</w:t>
      </w:r>
      <w:r>
        <w:rPr>
          <w:color w:val="0000FF"/>
        </w:rPr>
        <w:t xml:space="preserve"> </w:t>
      </w:r>
      <w:r>
        <w:rPr>
          <w:color w:val="0000FF"/>
          <w:spacing w:val="-3"/>
        </w:rPr>
        <w:t>人身份证原件或有效授权委托书及被授权人身份证原件。报名时的资料查验不代表资格审查</w:t>
      </w:r>
      <w:r>
        <w:rPr>
          <w:color w:val="0000FF"/>
          <w:spacing w:val="15"/>
        </w:rPr>
        <w:t xml:space="preserve"> </w:t>
      </w:r>
      <w:r>
        <w:rPr>
          <w:color w:val="0000FF"/>
          <w:spacing w:val="-2"/>
        </w:rPr>
        <w:t>的最终通过或合格。招标文件售价：400 元，售后不退。</w:t>
      </w:r>
    </w:p>
    <w:p>
      <w:pPr>
        <w:pStyle w:val="2"/>
        <w:spacing w:before="16" w:line="220" w:lineRule="auto"/>
        <w:ind w:left="27"/>
        <w:outlineLvl w:val="0"/>
        <w:rPr>
          <w:sz w:val="24"/>
          <w:szCs w:val="24"/>
        </w:rPr>
      </w:pPr>
      <w:r>
        <w:rPr>
          <w:b/>
          <w:bCs/>
          <w:spacing w:val="-4"/>
          <w:sz w:val="24"/>
          <w:szCs w:val="24"/>
        </w:rPr>
        <w:t>五、投标文件的递交</w:t>
      </w:r>
    </w:p>
    <w:p>
      <w:pPr>
        <w:pStyle w:val="2"/>
        <w:spacing w:before="206" w:line="220" w:lineRule="auto"/>
        <w:ind w:left="443"/>
      </w:pPr>
      <w:r>
        <w:rPr>
          <w:spacing w:val="-7"/>
        </w:rPr>
        <w:t>递交截止时间：</w:t>
      </w:r>
      <w:r>
        <w:rPr>
          <w:color w:val="0000FF"/>
          <w:spacing w:val="-7"/>
        </w:rPr>
        <w:t>2024</w:t>
      </w:r>
      <w:r>
        <w:rPr>
          <w:color w:val="0000FF"/>
          <w:spacing w:val="-35"/>
        </w:rPr>
        <w:t xml:space="preserve"> </w:t>
      </w:r>
      <w:r>
        <w:rPr>
          <w:color w:val="0000FF"/>
          <w:spacing w:val="-7"/>
        </w:rPr>
        <w:t>年</w:t>
      </w:r>
      <w:r>
        <w:rPr>
          <w:color w:val="0000FF"/>
          <w:spacing w:val="-42"/>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11 日 09</w:t>
      </w:r>
      <w:r>
        <w:rPr>
          <w:color w:val="0000FF"/>
          <w:spacing w:val="-34"/>
        </w:rPr>
        <w:t xml:space="preserve"> </w:t>
      </w:r>
      <w:r>
        <w:rPr>
          <w:color w:val="0000FF"/>
          <w:spacing w:val="-7"/>
        </w:rPr>
        <w:t>时</w:t>
      </w:r>
      <w:r>
        <w:rPr>
          <w:color w:val="0000FF"/>
          <w:spacing w:val="-41"/>
        </w:rPr>
        <w:t xml:space="preserve"> </w:t>
      </w:r>
      <w:r>
        <w:rPr>
          <w:color w:val="0000FF"/>
          <w:spacing w:val="-7"/>
        </w:rPr>
        <w:t>30</w:t>
      </w:r>
      <w:r>
        <w:rPr>
          <w:color w:val="0000FF"/>
          <w:spacing w:val="-41"/>
        </w:rPr>
        <w:t xml:space="preserve"> </w:t>
      </w:r>
      <w:r>
        <w:rPr>
          <w:color w:val="0000FF"/>
          <w:spacing w:val="-7"/>
        </w:rPr>
        <w:t>分</w:t>
      </w:r>
    </w:p>
    <w:p>
      <w:pPr>
        <w:pStyle w:val="2"/>
        <w:spacing w:before="150" w:line="219" w:lineRule="auto"/>
        <w:ind w:right="13"/>
        <w:jc w:val="right"/>
      </w:pPr>
      <w:r>
        <w:rPr>
          <w:spacing w:val="-3"/>
        </w:rPr>
        <w:t>递交方式：</w:t>
      </w:r>
      <w:r>
        <w:rPr>
          <w:color w:val="0000FF"/>
          <w:spacing w:val="-3"/>
        </w:rPr>
        <w:t>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号（原樊城区退役军人服务中</w:t>
      </w:r>
      <w:r>
        <w:rPr>
          <w:color w:val="0000FF"/>
          <w:spacing w:val="-4"/>
        </w:rPr>
        <w:t>心）纸质文件递交</w:t>
      </w:r>
    </w:p>
    <w:p>
      <w:pPr>
        <w:pStyle w:val="2"/>
        <w:spacing w:before="126" w:line="220" w:lineRule="auto"/>
        <w:ind w:left="25"/>
        <w:outlineLvl w:val="0"/>
        <w:rPr>
          <w:sz w:val="24"/>
          <w:szCs w:val="24"/>
        </w:rPr>
      </w:pPr>
      <w:r>
        <w:rPr>
          <w:b/>
          <w:bCs/>
          <w:spacing w:val="-3"/>
          <w:sz w:val="24"/>
          <w:szCs w:val="24"/>
        </w:rPr>
        <w:t>六、开标时间及地点</w:t>
      </w:r>
    </w:p>
    <w:p>
      <w:pPr>
        <w:pStyle w:val="2"/>
        <w:spacing w:before="139" w:line="220" w:lineRule="auto"/>
        <w:ind w:left="443"/>
      </w:pPr>
      <w:r>
        <w:rPr>
          <w:spacing w:val="-7"/>
        </w:rPr>
        <w:t>开标时间：</w:t>
      </w:r>
      <w:r>
        <w:rPr>
          <w:color w:val="0000FF"/>
          <w:spacing w:val="-7"/>
        </w:rPr>
        <w:t>2024</w:t>
      </w:r>
      <w:r>
        <w:rPr>
          <w:color w:val="0000FF"/>
          <w:spacing w:val="-44"/>
        </w:rPr>
        <w:t xml:space="preserve"> </w:t>
      </w:r>
      <w:r>
        <w:rPr>
          <w:color w:val="0000FF"/>
          <w:spacing w:val="-7"/>
        </w:rPr>
        <w:t>年</w:t>
      </w:r>
      <w:r>
        <w:rPr>
          <w:color w:val="0000FF"/>
          <w:spacing w:val="-42"/>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11 日 0</w:t>
      </w:r>
      <w:r>
        <w:rPr>
          <w:color w:val="0000FF"/>
          <w:spacing w:val="-8"/>
        </w:rPr>
        <w:t>9</w:t>
      </w:r>
      <w:r>
        <w:rPr>
          <w:color w:val="0000FF"/>
          <w:spacing w:val="-34"/>
        </w:rPr>
        <w:t xml:space="preserve"> </w:t>
      </w:r>
      <w:r>
        <w:rPr>
          <w:color w:val="0000FF"/>
          <w:spacing w:val="-8"/>
        </w:rPr>
        <w:t>时</w:t>
      </w:r>
      <w:r>
        <w:rPr>
          <w:color w:val="0000FF"/>
          <w:spacing w:val="-41"/>
        </w:rPr>
        <w:t xml:space="preserve"> </w:t>
      </w:r>
      <w:r>
        <w:rPr>
          <w:color w:val="0000FF"/>
          <w:spacing w:val="-8"/>
        </w:rPr>
        <w:t>30</w:t>
      </w:r>
      <w:r>
        <w:rPr>
          <w:color w:val="0000FF"/>
          <w:spacing w:val="-41"/>
        </w:rPr>
        <w:t xml:space="preserve"> </w:t>
      </w:r>
      <w:r>
        <w:rPr>
          <w:color w:val="0000FF"/>
          <w:spacing w:val="-8"/>
        </w:rPr>
        <w:t>分</w:t>
      </w:r>
    </w:p>
    <w:p>
      <w:pPr>
        <w:pStyle w:val="2"/>
        <w:spacing w:before="150" w:line="219" w:lineRule="auto"/>
        <w:ind w:left="443"/>
      </w:pPr>
      <w:r>
        <w:rPr>
          <w:spacing w:val="-1"/>
        </w:rPr>
        <w:t>开标地点：</w:t>
      </w:r>
      <w:r>
        <w:rPr>
          <w:color w:val="0000FF"/>
          <w:spacing w:val="-1"/>
        </w:rPr>
        <w:t>襄阳市樊城区刘埂路 21-13 号（原樊城区退役军人服务中心）</w:t>
      </w:r>
    </w:p>
    <w:p>
      <w:pPr>
        <w:pStyle w:val="2"/>
        <w:spacing w:before="125" w:line="220" w:lineRule="auto"/>
        <w:ind w:left="22"/>
        <w:outlineLvl w:val="0"/>
        <w:rPr>
          <w:sz w:val="24"/>
          <w:szCs w:val="24"/>
        </w:rPr>
      </w:pPr>
      <w:r>
        <w:rPr>
          <w:b/>
          <w:bCs/>
          <w:spacing w:val="-4"/>
          <w:sz w:val="24"/>
          <w:szCs w:val="24"/>
        </w:rPr>
        <w:t>七、其他</w:t>
      </w:r>
    </w:p>
    <w:p>
      <w:pPr>
        <w:pStyle w:val="2"/>
        <w:spacing w:before="130" w:line="225" w:lineRule="auto"/>
        <w:ind w:left="441"/>
      </w:pPr>
      <w:r>
        <w:rPr>
          <w:color w:val="0000FF"/>
        </w:rPr>
        <w:t>/</w:t>
      </w:r>
    </w:p>
    <w:p>
      <w:pPr>
        <w:pStyle w:val="2"/>
        <w:spacing w:before="195" w:line="220" w:lineRule="auto"/>
        <w:ind w:left="27"/>
        <w:outlineLvl w:val="0"/>
        <w:rPr>
          <w:sz w:val="24"/>
          <w:szCs w:val="24"/>
        </w:rPr>
      </w:pPr>
      <w:r>
        <w:rPr>
          <w:b/>
          <w:bCs/>
          <w:spacing w:val="-4"/>
          <w:sz w:val="24"/>
          <w:szCs w:val="24"/>
        </w:rPr>
        <w:t>八、监督部门</w:t>
      </w:r>
    </w:p>
    <w:p>
      <w:pPr>
        <w:pStyle w:val="2"/>
        <w:spacing w:before="141" w:line="219" w:lineRule="auto"/>
        <w:ind w:left="338"/>
      </w:pPr>
      <w:r>
        <w:t>本招标项目的监督部门为</w:t>
      </w:r>
      <w:r>
        <w:rPr>
          <w:color w:val="0000FF"/>
        </w:rPr>
        <w:t>湖北机场集团襄阳机场有</w:t>
      </w:r>
      <w:r>
        <w:rPr>
          <w:color w:val="0000FF"/>
          <w:spacing w:val="-1"/>
        </w:rPr>
        <w:t>限责任公司纪检工作部</w:t>
      </w:r>
      <w:r>
        <w:rPr>
          <w:spacing w:val="-1"/>
        </w:rPr>
        <w:t>。</w:t>
      </w:r>
    </w:p>
    <w:p>
      <w:pPr>
        <w:pStyle w:val="2"/>
        <w:spacing w:before="127" w:line="221" w:lineRule="auto"/>
        <w:ind w:left="29"/>
        <w:outlineLvl w:val="0"/>
        <w:rPr>
          <w:sz w:val="24"/>
          <w:szCs w:val="24"/>
        </w:rPr>
      </w:pPr>
      <w:r>
        <w:rPr>
          <w:b/>
          <w:bCs/>
          <w:spacing w:val="-5"/>
          <w:sz w:val="24"/>
          <w:szCs w:val="24"/>
        </w:rPr>
        <w:t>九、联系方式</w:t>
      </w:r>
    </w:p>
    <w:p>
      <w:pPr>
        <w:pStyle w:val="2"/>
        <w:spacing w:before="195" w:line="219" w:lineRule="auto"/>
        <w:ind w:left="338"/>
      </w:pPr>
      <w:r>
        <w:rPr>
          <w:spacing w:val="-1"/>
        </w:rPr>
        <w:t>招 标 人：</w:t>
      </w:r>
      <w:r>
        <w:rPr>
          <w:color w:val="0000FF"/>
          <w:spacing w:val="-1"/>
        </w:rPr>
        <w:t>湖北机场集团襄阳机场有限责任公司</w:t>
      </w:r>
    </w:p>
    <w:p>
      <w:pPr>
        <w:pStyle w:val="2"/>
        <w:spacing w:before="219" w:line="219" w:lineRule="auto"/>
        <w:ind w:left="337"/>
      </w:pPr>
      <w:r>
        <w:rPr>
          <w:spacing w:val="-1"/>
        </w:rPr>
        <w:t>地    址：</w:t>
      </w:r>
      <w:r>
        <w:rPr>
          <w:color w:val="0000FF"/>
          <w:spacing w:val="-1"/>
        </w:rPr>
        <w:t>湖北省襄阳市襄阳刘集机场</w:t>
      </w:r>
    </w:p>
    <w:p>
      <w:pPr>
        <w:pStyle w:val="2"/>
        <w:spacing w:before="219" w:line="220" w:lineRule="auto"/>
        <w:ind w:left="338"/>
      </w:pPr>
      <w:r>
        <w:rPr>
          <w:spacing w:val="-3"/>
        </w:rPr>
        <w:t>联</w:t>
      </w:r>
      <w:r>
        <w:rPr>
          <w:spacing w:val="15"/>
        </w:rPr>
        <w:t xml:space="preserve"> </w:t>
      </w:r>
      <w:r>
        <w:rPr>
          <w:spacing w:val="-3"/>
        </w:rPr>
        <w:t>系 人：</w:t>
      </w:r>
      <w:r>
        <w:rPr>
          <w:color w:val="0000FF"/>
          <w:spacing w:val="-3"/>
        </w:rPr>
        <w:t>杨工</w:t>
      </w:r>
    </w:p>
    <w:p>
      <w:pPr>
        <w:pStyle w:val="2"/>
        <w:spacing w:before="218" w:line="222" w:lineRule="auto"/>
        <w:ind w:left="361"/>
      </w:pPr>
      <w:r>
        <w:rPr>
          <w:spacing w:val="-2"/>
        </w:rPr>
        <w:t>电    话：</w:t>
      </w:r>
      <w:r>
        <w:rPr>
          <w:color w:val="0000FF"/>
          <w:spacing w:val="-2"/>
        </w:rPr>
        <w:t>0710-3337732</w:t>
      </w:r>
    </w:p>
    <w:p>
      <w:pPr>
        <w:pStyle w:val="2"/>
        <w:spacing w:before="215" w:line="220" w:lineRule="auto"/>
        <w:ind w:left="361"/>
      </w:pPr>
      <w:r>
        <w:rPr>
          <w:spacing w:val="-5"/>
        </w:rPr>
        <w:t>电子邮件：</w:t>
      </w:r>
      <w:r>
        <w:rPr>
          <w:color w:val="0000FF"/>
          <w:spacing w:val="-5"/>
        </w:rPr>
        <w:t>/</w:t>
      </w:r>
    </w:p>
    <w:p>
      <w:pPr>
        <w:spacing w:line="307" w:lineRule="auto"/>
        <w:rPr>
          <w:rFonts w:ascii="Arial"/>
          <w:sz w:val="21"/>
        </w:rPr>
      </w:pPr>
    </w:p>
    <w:p>
      <w:pPr>
        <w:spacing w:line="307" w:lineRule="auto"/>
        <w:rPr>
          <w:rFonts w:ascii="Arial"/>
          <w:sz w:val="21"/>
        </w:rPr>
      </w:pPr>
    </w:p>
    <w:p>
      <w:pPr>
        <w:pStyle w:val="2"/>
        <w:spacing w:before="68" w:line="219" w:lineRule="auto"/>
        <w:ind w:left="338"/>
      </w:pPr>
      <w:r>
        <w:rPr>
          <w:spacing w:val="-1"/>
        </w:rPr>
        <w:t>招标代理机构：</w:t>
      </w:r>
      <w:r>
        <w:rPr>
          <w:color w:val="0000FF"/>
          <w:spacing w:val="-1"/>
        </w:rPr>
        <w:t>湖北胜捷工程咨询有限责任公司</w:t>
      </w:r>
    </w:p>
    <w:p>
      <w:pPr>
        <w:pStyle w:val="2"/>
        <w:spacing w:before="219" w:line="219" w:lineRule="auto"/>
        <w:ind w:left="337"/>
      </w:pPr>
      <w:r>
        <w:rPr>
          <w:spacing w:val="-1"/>
        </w:rPr>
        <w:t xml:space="preserve">地    址： </w:t>
      </w:r>
      <w:r>
        <w:rPr>
          <w:color w:val="0000FF"/>
          <w:spacing w:val="-1"/>
        </w:rPr>
        <w:t>襄阳市樊城区刘埂路 21-13 号（原樊城区退役军人服务中心）</w:t>
      </w:r>
    </w:p>
    <w:p>
      <w:pPr>
        <w:pStyle w:val="2"/>
        <w:spacing w:before="220" w:line="220" w:lineRule="auto"/>
        <w:ind w:left="338"/>
      </w:pPr>
      <w:r>
        <w:rPr>
          <w:spacing w:val="-7"/>
        </w:rPr>
        <w:t>联</w:t>
      </w:r>
      <w:r>
        <w:rPr>
          <w:spacing w:val="17"/>
        </w:rPr>
        <w:t xml:space="preserve"> </w:t>
      </w:r>
      <w:r>
        <w:rPr>
          <w:spacing w:val="-7"/>
        </w:rPr>
        <w:t>系</w:t>
      </w:r>
      <w:r>
        <w:rPr>
          <w:spacing w:val="10"/>
        </w:rPr>
        <w:t xml:space="preserve"> </w:t>
      </w:r>
      <w:r>
        <w:rPr>
          <w:spacing w:val="-7"/>
        </w:rPr>
        <w:t>人：</w:t>
      </w:r>
      <w:r>
        <w:rPr>
          <w:spacing w:val="9"/>
        </w:rPr>
        <w:t xml:space="preserve"> </w:t>
      </w:r>
      <w:r>
        <w:rPr>
          <w:color w:val="0000FF"/>
          <w:spacing w:val="-7"/>
        </w:rPr>
        <w:t>秦昊</w:t>
      </w:r>
    </w:p>
    <w:p>
      <w:pPr>
        <w:pStyle w:val="2"/>
        <w:spacing w:before="217" w:line="222" w:lineRule="auto"/>
        <w:ind w:left="361"/>
      </w:pPr>
      <w:r>
        <w:rPr>
          <w:spacing w:val="-5"/>
        </w:rPr>
        <w:t>电</w:t>
      </w:r>
      <w:r>
        <w:rPr>
          <w:spacing w:val="3"/>
        </w:rPr>
        <w:t xml:space="preserve">    </w:t>
      </w:r>
      <w:r>
        <w:rPr>
          <w:spacing w:val="-5"/>
        </w:rPr>
        <w:t>话：</w:t>
      </w:r>
      <w:r>
        <w:rPr>
          <w:spacing w:val="26"/>
        </w:rPr>
        <w:t xml:space="preserve"> </w:t>
      </w:r>
      <w:r>
        <w:rPr>
          <w:color w:val="0000FF"/>
          <w:spacing w:val="-5"/>
        </w:rPr>
        <w:t>15907195323</w:t>
      </w:r>
    </w:p>
    <w:p>
      <w:pPr>
        <w:spacing w:line="222" w:lineRule="auto"/>
        <w:sectPr>
          <w:pgSz w:w="11906" w:h="16839"/>
          <w:pgMar w:top="1431" w:right="1785" w:bottom="0" w:left="1785" w:header="0" w:footer="0" w:gutter="0"/>
          <w:cols w:space="720" w:num="1"/>
        </w:sectPr>
      </w:pPr>
    </w:p>
    <w:p>
      <w:pPr>
        <w:pStyle w:val="2"/>
        <w:spacing w:before="138" w:line="220" w:lineRule="auto"/>
        <w:ind w:left="361"/>
      </w:pPr>
      <w:r>
        <w:rPr>
          <w:spacing w:val="-4"/>
        </w:rPr>
        <w:t xml:space="preserve">电子邮件： </w:t>
      </w:r>
      <w:r>
        <w:rPr>
          <w:color w:val="0000FF"/>
          <w:spacing w:val="-4"/>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78" w:line="219" w:lineRule="auto"/>
        <w:ind w:right="25"/>
        <w:jc w:val="right"/>
        <w:rPr>
          <w:sz w:val="24"/>
          <w:szCs w:val="24"/>
        </w:rPr>
      </w:pPr>
      <w:bookmarkStart w:id="0" w:name="_GoBack"/>
      <w:bookmarkEnd w:id="0"/>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hhYjIwMzQzYWFhZWRkNjNiMzVkMmY4MjY1N2Y5MDQifQ=="/>
    <w:docVar w:name="KSO_WPS_MARK_KEY" w:val="77345962-fc7c-4867-9649-c05ca3ea088e"/>
  </w:docVars>
  <w:rsids>
    <w:rsidRoot w:val="00000000"/>
    <w:rsid w:val="300C6163"/>
    <w:rsid w:val="37FC7391"/>
    <w:rsid w:val="6E5F0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1343</Words>
  <Characters>1493</Characters>
  <TotalTime>1</TotalTime>
  <ScaleCrop>false</ScaleCrop>
  <LinksUpToDate>false</LinksUpToDate>
  <CharactersWithSpaces>1642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2024-06-28T18:03:00Z</dcterms:created>
  <dc:creator>Toby</dc:creator>
  <cp:lastModifiedBy>Double_L</cp:lastModifiedBy>
  <dcterms:modified xsi:type="dcterms:W3CDTF">2024-07-01T07:19:43Z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2024-06-28T18:04:02Z</vt:filetime>
  </property>
  <property fmtid="{D5CDD505-2E9C-101B-9397-08002B2CF9AE}" pid="4" name="KSOProductBuildVer">
    <vt:lpwstr>2052-11.1.0.14309</vt:lpwstr>
  </property>
  <property fmtid="{D5CDD505-2E9C-101B-9397-08002B2CF9AE}" pid="5" name="ICV">
    <vt:lpwstr>A7F5C6CE89F2476CBAADEE6F23A8F219_13</vt:lpwstr>
  </property>
</Properties>
</file>