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武汉机场T3航站楼到期媒体及T2航站楼空置媒体资源招商项目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招商公告</w:t>
      </w:r>
    </w:p>
    <w:p>
      <w:pPr>
        <w:spacing w:line="360" w:lineRule="auto"/>
        <w:ind w:firstLine="437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湖北国华项目管理咨询有限公司（以下简称“招商代理机构”） 受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</w:rPr>
        <w:t>（以下简称“招商人”）的委托，对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武汉机场T3航站楼到期媒体及T2航站楼空置媒体资源招商项目</w:t>
      </w:r>
      <w:r>
        <w:rPr>
          <w:rFonts w:hint="eastAsia" w:ascii="宋体" w:hAnsi="宋体" w:eastAsia="宋体" w:cs="宋体"/>
          <w:szCs w:val="21"/>
        </w:rPr>
        <w:t>进行招商。资金来源：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招商响应人自筹</w:t>
      </w:r>
      <w:r>
        <w:rPr>
          <w:rFonts w:hint="eastAsia" w:ascii="宋体" w:hAnsi="宋体" w:eastAsia="宋体" w:cs="宋体"/>
          <w:szCs w:val="21"/>
        </w:rPr>
        <w:t>。欢迎符合资格条件的招商响应人参加磋商。</w:t>
      </w:r>
    </w:p>
    <w:p>
      <w:pPr>
        <w:spacing w:before="120" w:beforeLines="50" w:after="120" w:afterLines="50" w:line="360" w:lineRule="auto"/>
        <w:outlineLvl w:val="1"/>
        <w:rPr>
          <w:rFonts w:ascii="宋体" w:hAnsi="宋体" w:eastAsia="宋体" w:cs="宋体"/>
          <w:b/>
          <w:szCs w:val="21"/>
        </w:rPr>
      </w:pPr>
      <w:bookmarkStart w:id="0" w:name="_Toc6581"/>
      <w:bookmarkStart w:id="1" w:name="_Toc380747815"/>
      <w:bookmarkStart w:id="2" w:name="_Toc365302267"/>
      <w:bookmarkStart w:id="3" w:name="_Toc9016"/>
      <w:r>
        <w:rPr>
          <w:rFonts w:hint="eastAsia" w:ascii="宋体" w:hAnsi="宋体" w:eastAsia="宋体" w:cs="宋体"/>
          <w:b/>
          <w:szCs w:val="21"/>
        </w:rPr>
        <w:t>一、项目</w:t>
      </w:r>
      <w:bookmarkEnd w:id="0"/>
      <w:bookmarkEnd w:id="1"/>
      <w:bookmarkEnd w:id="2"/>
      <w:r>
        <w:rPr>
          <w:rFonts w:hint="eastAsia" w:ascii="宋体" w:hAnsi="宋体" w:eastAsia="宋体" w:cs="宋体"/>
          <w:b/>
          <w:szCs w:val="21"/>
        </w:rPr>
        <w:t>概况</w:t>
      </w:r>
      <w:bookmarkEnd w:id="3"/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1.招商人：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湖北空港首广联合传媒有限公司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2.项目名称：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武汉机场T3航站楼到期媒体及T2航站楼空置媒体资源招商项目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3.项目编号：</w:t>
      </w:r>
      <w:r>
        <w:rPr>
          <w:rFonts w:hint="eastAsia" w:ascii="宋体" w:hAnsi="宋体" w:eastAsia="宋体" w:cs="宋体"/>
          <w:szCs w:val="21"/>
          <w:u w:val="single"/>
        </w:rPr>
        <w:t xml:space="preserve">ZB0102-202406-FZBFW0757 </w:t>
      </w:r>
    </w:p>
    <w:p>
      <w:pPr>
        <w:tabs>
          <w:tab w:val="left" w:pos="3306"/>
        </w:tabs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4.招商内容：本项目共分为两个标段进行招商。</w:t>
      </w:r>
    </w:p>
    <w:tbl>
      <w:tblPr>
        <w:tblStyle w:val="3"/>
        <w:tblW w:w="0" w:type="auto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695"/>
        <w:gridCol w:w="695"/>
        <w:gridCol w:w="421"/>
        <w:gridCol w:w="833"/>
        <w:gridCol w:w="1109"/>
        <w:gridCol w:w="1645"/>
        <w:gridCol w:w="523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标段划分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机场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楼层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媒体区域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媒体类型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媒体编号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媒体数量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媒体规格（宽M*高M）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标段1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武汉机场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T3四层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出发厅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站立式灯箱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HBWUH-34G-D007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8.9×3.5（以改造后实际尺寸为准）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HBWUH-34G-D008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8.9×3.5（以改造后实际尺寸为准）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HBWUH-34G-D009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8.9×3.5（以改造后实际尺寸为准）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HBWUH-34G-D010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8.9×3.5（以改造后实际尺寸为准）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HBWUH-34G-D011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8.9×3.5（以改造后实际尺寸为准）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HBWUH-34G-D012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8.9×3.5（以改造后实际尺寸为准）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T3二层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东、西区连廊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站立式灯箱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HBWUH-32N-D015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2.5×6×2面（以改造后实际尺寸为准）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HBWUH-32N-D058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2.5×6×2面（以改造后实际尺寸为准）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T2一层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迎客厅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墙面灯箱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HBWUH-21G-D003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10×3.5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HBWUH-21G-D004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10×3.5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恩施机场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出发厅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墙面灯箱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HBENH-12N-DO13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8×3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标段2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武汉机场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T2二层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出发厅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安检筐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HBWUH-23N-Y001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需按机场要求补足其他类型配套的安检筐，尺寸以机场要求为准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szCs w:val="21"/>
          <w:highlight w:val="none"/>
        </w:rPr>
      </w:pPr>
      <w:r>
        <w:rPr>
          <w:rFonts w:hint="eastAsia" w:ascii="宋体" w:hAnsi="宋体" w:eastAsia="宋体" w:cs="宋体"/>
          <w:b/>
          <w:szCs w:val="21"/>
          <w:highlight w:val="none"/>
        </w:rPr>
        <w:t>备注：标段一中</w:t>
      </w:r>
      <w:r>
        <w:rPr>
          <w:rFonts w:hint="eastAsia" w:ascii="宋体" w:hAnsi="宋体" w:eastAsia="宋体" w:cs="宋体"/>
          <w:b/>
          <w:kern w:val="0"/>
          <w:szCs w:val="21"/>
          <w:highlight w:val="none"/>
        </w:rPr>
        <w:t>HBWUH-34G-D007~012，HBWUH-32N-D015/058媒体均由中标方改造建设，媒体施工期限为45天，若因中标方原因导致工期延误，合同不予顺延，由中标方承担相关责任。</w:t>
      </w:r>
    </w:p>
    <w:p>
      <w:pPr>
        <w:spacing w:line="360" w:lineRule="auto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5.</w:t>
      </w:r>
      <w:r>
        <w:rPr>
          <w:rFonts w:hint="eastAsia" w:ascii="宋体" w:hAnsi="宋体" w:eastAsia="宋体" w:cs="宋体"/>
          <w:szCs w:val="21"/>
        </w:rPr>
        <w:t>资金来源：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招商响应人自筹。</w:t>
      </w:r>
    </w:p>
    <w:p>
      <w:pPr>
        <w:spacing w:line="360" w:lineRule="auto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</w:rPr>
        <w:t>二、合同经营期限及其他商务条款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合同经营期限为</w:t>
      </w:r>
      <w:r>
        <w:rPr>
          <w:rFonts w:ascii="Times New Roman" w:hAnsi="Times New Roman" w:eastAsia="宋体" w:cs="Times New Roman"/>
        </w:rPr>
        <w:t>36</w:t>
      </w:r>
      <w:r>
        <w:rPr>
          <w:rFonts w:hint="eastAsia" w:ascii="Times New Roman" w:hAnsi="Times New Roman" w:eastAsia="宋体" w:cs="Times New Roman"/>
        </w:rPr>
        <w:t>个月（含）</w:t>
      </w:r>
      <w:r>
        <w:rPr>
          <w:rFonts w:hint="eastAsia" w:ascii="Times New Roman" w:hAnsi="宋体" w:eastAsia="宋体" w:cs="Times New Roman"/>
          <w:bCs/>
          <w:szCs w:val="21"/>
        </w:rPr>
        <w:t>，合同开始时间具体以合同签订时间为准。</w:t>
      </w:r>
      <w:r>
        <w:rPr>
          <w:rFonts w:hint="eastAsia" w:ascii="Times New Roman" w:hAnsi="宋体" w:eastAsia="宋体" w:cs="Times New Roman"/>
          <w:bCs/>
          <w:szCs w:val="21"/>
          <w:highlight w:val="none"/>
        </w:rPr>
        <w:t>标段一第二年广告费较第一年递增3%，第三年广告费较第二年递增3%；标段二第二年广告费较第一年递增5%，第三年广告费较第二年递增5%。</w:t>
      </w:r>
    </w:p>
    <w:p>
      <w:pPr>
        <w:autoSpaceDE w:val="0"/>
        <w:autoSpaceDN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kern w:val="0"/>
          <w:szCs w:val="21"/>
        </w:rPr>
      </w:pPr>
      <w:bookmarkStart w:id="4" w:name="_Toc27593"/>
      <w:bookmarkStart w:id="5" w:name="_Toc458503196"/>
      <w:bookmarkStart w:id="6" w:name="_Toc30896"/>
      <w:bookmarkStart w:id="7" w:name="_Toc26049"/>
      <w:bookmarkStart w:id="8" w:name="_Toc25557"/>
      <w:bookmarkStart w:id="9" w:name="_Toc17887"/>
      <w:r>
        <w:rPr>
          <w:rFonts w:hint="eastAsia" w:ascii="宋体" w:hAnsi="宋体" w:eastAsia="宋体" w:cs="宋体"/>
          <w:b/>
          <w:bCs/>
          <w:kern w:val="0"/>
          <w:szCs w:val="21"/>
        </w:rPr>
        <w:t>三、响应资格及要求：</w:t>
      </w:r>
      <w:bookmarkEnd w:id="4"/>
      <w:bookmarkEnd w:id="5"/>
      <w:bookmarkEnd w:id="6"/>
      <w:bookmarkEnd w:id="7"/>
      <w:bookmarkEnd w:id="8"/>
      <w:bookmarkEnd w:id="9"/>
      <w:bookmarkStart w:id="10" w:name="_Toc19838"/>
      <w:bookmarkStart w:id="11" w:name="_Toc26730"/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630" w:right="0" w:hanging="630" w:hangingChars="30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1.招商响应人须具备市场监督管理部门核发的有效营业执照，具有独立法人资格。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2.招商响应人须具有健全的财务会计制度。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3.招商响应人未被“信用中国”网站（www.creditchina.gov.cn）或者“中国执行信息公开网”（zxgk.court.gov.cn）列入失信被执行人名单，以公告发布之后的查询结果为准。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4.与首都机场集团传媒有限公司合作范围内的合作中，截止2023年05月31日不存在2022年计提欠款情况。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5.与招商方的合作中，招商响应人及其关联公司截至202</w:t>
      </w:r>
      <w:bookmarkStart w:id="24" w:name="_GoBack"/>
      <w:bookmarkEnd w:id="24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4年3月31日不存在200万（含）以上2023年计提欠款(除固定担保形式外)的情况。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6.与招商方的合作中，截止招商公告发布日上一个月底（2024年5月31日），不存在当年度（2024年）三个月（含）以上计提广告费欠款。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7.招商响应人截至招商公告发布之日，与招商人不存在未结诉讼、仲裁案件，或未执行完毕的生效法律文书。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8.招商响应人须针对《湖北机场集团“供应商不良行为”管理暂行办法（试行）》在响应文件中做出承诺，格式详见响应文件格式。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9.本次招商不接受联合体响应。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四、招商文件的获取</w:t>
      </w:r>
      <w:bookmarkEnd w:id="10"/>
      <w:bookmarkEnd w:id="11"/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1.拟参加本项目的供应商须在阳光招采电子交易平台免费注册（网址：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https://www.yangguangzhaocai.com---【新用户注册】，相关操作帮助详见：帮助中心--- 投标人注册操作指南）；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2.在新平台完成注册后，请于即日起至2024年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Cs w:val="21"/>
        </w:rPr>
        <w:t>日17:00时止（北京时间），通过互联网访问电子交易平台，点击【投标人】，在【公告信息】---【采购公告】栏下载采购文件，500元/份，售后不退。联合体响应的，由联合体牵头人下载采购文件。未按规定获取采购文件的，其响应文件将被否决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3.本项目不是全流程电子标，投标人无需办理CA数字证书；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4.使用电子交易平台时遇到的各类操作问题，可拨打咨询电话010-21362559（工作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日:08:00-18:00；节假日:09:00-12:00，14:00-18:00)；注册进度查询、密码修改问题咨询电话：027-87272708；对本项目的具体业务问题，请向代理机构项目经理进行咨询。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注：响应人可对本次招商各标段进行选择性投标响应，也可同时投标响应；但评标时将以标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段为单位进行独立评审，分别确定成交候选人。响应人若同时投多个标段，则须分别编制响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应文件、分别报价。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五、递交响应文件的截止时间及招商时间</w:t>
      </w:r>
    </w:p>
    <w:p>
      <w:pPr>
        <w:autoSpaceDE w:val="0"/>
        <w:autoSpaceDN w:val="0"/>
        <w:adjustRightInd w:val="0"/>
        <w:spacing w:line="360" w:lineRule="auto"/>
        <w:ind w:left="631" w:leftChars="200" w:hanging="211" w:hangingChars="100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2024年</w:t>
      </w:r>
      <w:r>
        <w:rPr>
          <w:rFonts w:hint="eastAsia" w:ascii="Times New Roman" w:hAnsi="宋体" w:eastAsia="宋体" w:cs="Times New Roman"/>
          <w:b/>
          <w:szCs w:val="21"/>
          <w:u w:val="single"/>
          <w:lang w:val="en-US" w:eastAsia="zh-CN"/>
        </w:rPr>
        <w:t>7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月</w:t>
      </w:r>
      <w:r>
        <w:rPr>
          <w:rFonts w:hint="eastAsia" w:ascii="Times New Roman" w:hAnsi="宋体" w:eastAsia="宋体" w:cs="Times New Roman"/>
          <w:b/>
          <w:szCs w:val="21"/>
          <w:u w:val="single"/>
          <w:lang w:val="en-US" w:eastAsia="zh-CN"/>
        </w:rPr>
        <w:t>1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日14时30分</w:t>
      </w:r>
      <w:r>
        <w:rPr>
          <w:rFonts w:hint="eastAsia" w:ascii="宋体" w:hAnsi="宋体" w:eastAsia="宋体" w:cs="宋体"/>
          <w:szCs w:val="21"/>
        </w:rPr>
        <w:t>（北京时间）。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注：选用竞争性磋商方式，有效响应运营商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bookmarkStart w:id="12" w:name="_Toc22343"/>
      <w:bookmarkStart w:id="13" w:name="_Toc11358"/>
      <w:bookmarkStart w:id="14" w:name="_Toc259028696"/>
      <w:bookmarkStart w:id="15" w:name="_Toc15832"/>
      <w:bookmarkStart w:id="16" w:name="_Toc259028276"/>
      <w:r>
        <w:rPr>
          <w:rFonts w:hint="eastAsia" w:ascii="宋体" w:hAnsi="宋体" w:eastAsia="宋体" w:cs="宋体"/>
          <w:b/>
          <w:bCs/>
          <w:szCs w:val="32"/>
        </w:rPr>
        <w:t>六、招商响应文件送达地点及招商地点</w:t>
      </w:r>
      <w:bookmarkEnd w:id="12"/>
      <w:bookmarkEnd w:id="13"/>
      <w:bookmarkEnd w:id="14"/>
      <w:bookmarkEnd w:id="15"/>
      <w:bookmarkEnd w:id="16"/>
    </w:p>
    <w:p>
      <w:pPr>
        <w:spacing w:line="360" w:lineRule="auto"/>
        <w:ind w:firstLine="422" w:firstLineChars="200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武汉机场综合保障楼A208。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bookmarkStart w:id="17" w:name="_Toc7227"/>
      <w:bookmarkStart w:id="18" w:name="_Toc25113"/>
      <w:bookmarkStart w:id="19" w:name="_Toc7669"/>
      <w:bookmarkStart w:id="20" w:name="_Toc8044"/>
      <w:bookmarkStart w:id="21" w:name="_Toc15722"/>
      <w:r>
        <w:rPr>
          <w:rFonts w:hint="eastAsia" w:ascii="宋体" w:hAnsi="宋体" w:eastAsia="宋体" w:cs="宋体"/>
          <w:b/>
          <w:bCs/>
          <w:szCs w:val="32"/>
        </w:rPr>
        <w:t>七、联系方式：</w:t>
      </w:r>
      <w:bookmarkEnd w:id="17"/>
      <w:bookmarkEnd w:id="18"/>
      <w:bookmarkEnd w:id="19"/>
      <w:bookmarkEnd w:id="20"/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招商人：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</w:rPr>
        <w:t xml:space="preserve">    代理机构：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湖北国华项目管理咨询有限公司</w:t>
      </w:r>
    </w:p>
    <w:p>
      <w:pPr>
        <w:spacing w:line="360" w:lineRule="auto"/>
        <w:rPr>
          <w:rFonts w:ascii="Calibri" w:hAnsi="宋体" w:eastAsia="宋体" w:cs="Times New Roman"/>
          <w:b/>
          <w:szCs w:val="21"/>
        </w:rPr>
      </w:pPr>
      <w:r>
        <w:rPr>
          <w:rFonts w:hint="eastAsia" w:ascii="宋体" w:hAnsi="宋体" w:eastAsia="宋体" w:cs="宋体"/>
          <w:szCs w:val="21"/>
        </w:rPr>
        <w:t>地  址：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武汉机场</w:t>
      </w:r>
      <w:r>
        <w:rPr>
          <w:rFonts w:hint="eastAsia" w:ascii="Calibri" w:hAnsi="宋体" w:eastAsia="宋体" w:cs="Times New Roman"/>
          <w:b/>
          <w:szCs w:val="21"/>
        </w:rPr>
        <w:t xml:space="preserve">                    </w:t>
      </w:r>
      <w:r>
        <w:rPr>
          <w:rFonts w:hint="eastAsia" w:ascii="宋体" w:hAnsi="宋体" w:eastAsia="宋体" w:cs="宋体"/>
          <w:szCs w:val="21"/>
        </w:rPr>
        <w:t>地 址：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武昌区中北路109号中铁1818中心10楼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邮    编：</w:t>
      </w:r>
      <w:r>
        <w:rPr>
          <w:rFonts w:hint="eastAsia" w:ascii="Calibri" w:hAnsi="宋体" w:eastAsia="宋体" w:cs="Times New Roman"/>
          <w:b/>
          <w:szCs w:val="21"/>
          <w:u w:val="single"/>
        </w:rPr>
        <w:t>430302</w:t>
      </w:r>
      <w:r>
        <w:rPr>
          <w:rFonts w:hint="eastAsia" w:ascii="宋体" w:hAnsi="宋体" w:eastAsia="宋体" w:cs="宋体"/>
          <w:szCs w:val="21"/>
        </w:rPr>
        <w:t xml:space="preserve">                        邮    编：</w:t>
      </w:r>
      <w:r>
        <w:rPr>
          <w:rFonts w:hint="eastAsia" w:ascii="Calibri" w:hAnsi="宋体" w:eastAsia="宋体" w:cs="Times New Roman"/>
          <w:b/>
          <w:szCs w:val="21"/>
          <w:u w:val="single"/>
        </w:rPr>
        <w:t>430071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联 系 人：</w:t>
      </w:r>
      <w:r>
        <w:rPr>
          <w:rFonts w:hint="eastAsia" w:ascii="Calibri" w:hAnsi="宋体" w:eastAsia="宋体" w:cs="Times New Roman"/>
          <w:b/>
          <w:szCs w:val="21"/>
          <w:u w:val="single"/>
        </w:rPr>
        <w:t xml:space="preserve"> 熊薇  </w:t>
      </w:r>
      <w:r>
        <w:rPr>
          <w:rFonts w:hint="eastAsia" w:ascii="Calibri" w:hAnsi="宋体" w:eastAsia="宋体" w:cs="Times New Roman"/>
          <w:b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t xml:space="preserve">                联 系 人：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李贝</w:t>
      </w:r>
      <w:r>
        <w:rPr>
          <w:rFonts w:hint="eastAsia" w:ascii="宋体" w:hAnsi="宋体" w:eastAsia="宋体" w:cs="宋体"/>
          <w:szCs w:val="21"/>
        </w:rPr>
        <w:t xml:space="preserve">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电    话：</w:t>
      </w:r>
      <w:r>
        <w:rPr>
          <w:rFonts w:hint="eastAsia" w:ascii="Calibri" w:hAnsi="宋体" w:eastAsia="宋体" w:cs="Times New Roman"/>
          <w:b/>
          <w:szCs w:val="21"/>
          <w:u w:val="single"/>
        </w:rPr>
        <w:t>027-85819672</w:t>
      </w:r>
      <w:r>
        <w:rPr>
          <w:rFonts w:hint="eastAsia" w:ascii="Calibri" w:hAnsi="宋体" w:eastAsia="宋体" w:cs="Times New Roman"/>
          <w:b/>
          <w:szCs w:val="21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 xml:space="preserve">    电    话：</w:t>
      </w:r>
      <w:r>
        <w:rPr>
          <w:rFonts w:hint="eastAsia" w:ascii="Calibri" w:hAnsi="宋体" w:eastAsia="宋体" w:cs="Times New Roman"/>
          <w:b/>
          <w:szCs w:val="21"/>
          <w:u w:val="single"/>
        </w:rPr>
        <w:t>027-87272701</w:t>
      </w:r>
      <w:r>
        <w:rPr>
          <w:rFonts w:hint="eastAsia" w:ascii="宋体" w:hAnsi="宋体" w:eastAsia="宋体" w:cs="宋体"/>
          <w:szCs w:val="21"/>
        </w:rPr>
        <w:t xml:space="preserve">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传    真：  </w:t>
      </w:r>
      <w:r>
        <w:rPr>
          <w:rFonts w:hint="eastAsia" w:ascii="Calibri" w:hAnsi="宋体" w:eastAsia="宋体" w:cs="Times New Roman"/>
          <w:b/>
          <w:szCs w:val="21"/>
        </w:rPr>
        <w:t xml:space="preserve">/  </w:t>
      </w:r>
      <w:r>
        <w:rPr>
          <w:rFonts w:hint="eastAsia" w:ascii="宋体" w:hAnsi="宋体" w:eastAsia="宋体" w:cs="宋体"/>
          <w:szCs w:val="21"/>
        </w:rPr>
        <w:t xml:space="preserve">                        传    真：</w:t>
      </w:r>
      <w:r>
        <w:rPr>
          <w:rFonts w:hint="eastAsia" w:ascii="Calibri" w:hAnsi="宋体" w:eastAsia="宋体" w:cs="Times New Roman"/>
          <w:b/>
          <w:szCs w:val="21"/>
        </w:rPr>
        <w:t>/</w:t>
      </w:r>
    </w:p>
    <w:p>
      <w:pPr>
        <w:spacing w:line="360" w:lineRule="auto"/>
        <w:rPr>
          <w:rFonts w:ascii="Calibri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电子邮件：  /                          电子邮件：</w:t>
      </w:r>
      <w:r>
        <w:rPr>
          <w:rFonts w:hint="eastAsia" w:ascii="Calibri" w:hAnsi="宋体" w:eastAsia="宋体" w:cs="Times New Roman"/>
          <w:b/>
          <w:szCs w:val="21"/>
          <w:u w:val="single"/>
        </w:rPr>
        <w:t>/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网    址：  /                          网    址：/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开户银行：  /                          开户银行：/</w:t>
      </w:r>
    </w:p>
    <w:p>
      <w:pPr>
        <w:tabs>
          <w:tab w:val="left" w:pos="540"/>
          <w:tab w:val="left" w:pos="840"/>
        </w:tabs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账    号：  /                          账    号：/</w:t>
      </w:r>
    </w:p>
    <w:bookmarkEnd w:id="21"/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b/>
          <w:szCs w:val="21"/>
        </w:rPr>
      </w:pPr>
      <w:bookmarkStart w:id="22" w:name="_Toc12626"/>
      <w:bookmarkStart w:id="23" w:name="_Toc12422"/>
      <w:r>
        <w:rPr>
          <w:rFonts w:hint="eastAsia" w:ascii="宋体" w:hAnsi="宋体" w:eastAsia="宋体" w:cs="宋体"/>
          <w:b/>
          <w:szCs w:val="21"/>
        </w:rPr>
        <w:t>八、信息发布媒体</w:t>
      </w:r>
      <w:bookmarkEnd w:id="22"/>
      <w:bookmarkEnd w:id="23"/>
    </w:p>
    <w:p>
      <w:pPr>
        <w:spacing w:line="360" w:lineRule="auto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《湖北机场集团有限公司内外网》、《首都机场集团传媒有限公司外网》、《中国招标投标公共服务平台》</w:t>
      </w:r>
    </w:p>
    <w:p>
      <w:pPr>
        <w:spacing w:line="360" w:lineRule="auto"/>
        <w:jc w:val="right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湖北国华项目管理咨询有限公司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2024年</w:t>
      </w:r>
      <w:r>
        <w:rPr>
          <w:rFonts w:ascii="Times New Roman" w:hAnsi="宋体" w:eastAsia="宋体" w:cs="Times New Roman"/>
          <w:b/>
          <w:szCs w:val="21"/>
          <w:u w:val="single"/>
        </w:rPr>
        <w:t>6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月</w:t>
      </w:r>
      <w:r>
        <w:rPr>
          <w:rFonts w:hint="eastAsia" w:ascii="Times New Roman" w:hAnsi="宋体" w:eastAsia="宋体" w:cs="Times New Roman"/>
          <w:b/>
          <w:szCs w:val="21"/>
          <w:u w:val="single"/>
          <w:lang w:val="en-US" w:eastAsia="zh-CN"/>
        </w:rPr>
        <w:t>13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YTU2ODc4ZDY5OWIzYjA2MzJmMzEyZjViNzhmYjYifQ=="/>
    <w:docVar w:name="KSO_WPS_MARK_KEY" w:val="8d387216-8a2e-4480-985d-be03dc24d7d9"/>
  </w:docVars>
  <w:rsids>
    <w:rsidRoot w:val="2A497A11"/>
    <w:rsid w:val="2A497A11"/>
    <w:rsid w:val="39A33EF8"/>
    <w:rsid w:val="4D8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10"/>
    <w:basedOn w:val="4"/>
    <w:uiPriority w:val="0"/>
    <w:rPr>
      <w:rFonts w:hint="default" w:ascii="Calibri" w:hAnsi="Calibri" w:cs="Calibri"/>
    </w:rPr>
  </w:style>
  <w:style w:type="character" w:customStyle="1" w:styleId="6">
    <w:name w:val="15"/>
    <w:basedOn w:val="4"/>
    <w:uiPriority w:val="0"/>
    <w:rPr>
      <w:rFonts w:hint="default" w:ascii="Calibri" w:hAnsi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1814</Words>
  <Characters>2295</Characters>
  <Lines>0</Lines>
  <Paragraphs>0</Paragraphs>
  <TotalTime>0</TotalTime>
  <ScaleCrop>false</ScaleCrop>
  <LinksUpToDate>false</LinksUpToDate>
  <CharactersWithSpaces>2590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2024-06-12T06:29:00Z</dcterms:created>
  <dc:creator>李贝</dc:creator>
  <cp:lastModifiedBy>賴點點</cp:lastModifiedBy>
  <dcterms:modified xsi:type="dcterms:W3CDTF">2024-06-12T06:52:43Z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8D9D7A81650046D0926FF11F1A75515C_13</vt:lpwstr>
  </property>
</Properties>
</file>