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bookmarkStart w:id="0" w:name="_Toc6758"/>
      <w:r>
        <w:rPr>
          <w:rFonts w:hint="eastAsia" w:ascii="宋体" w:hAnsi="宋体" w:cs="宋体"/>
          <w:sz w:val="36"/>
          <w:szCs w:val="36"/>
        </w:rPr>
        <w:t>武汉天河机场2024年T3航站楼空置及即将到期媒体（第二轮）招商公告</w:t>
      </w:r>
      <w:bookmarkEnd w:id="0"/>
    </w:p>
    <w:p>
      <w:pPr>
        <w:spacing w:line="360" w:lineRule="auto"/>
        <w:ind w:firstLine="43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湖北国华项目管理咨询有限公司（以下简称“招商代理机构”） 受</w:t>
      </w:r>
      <w:r>
        <w:rPr>
          <w:rFonts w:hint="eastAsia" w:hAnsi="宋体"/>
          <w:b/>
          <w:szCs w:val="21"/>
          <w:u w:val="single"/>
        </w:rPr>
        <w:t>湖北空港首广联合传媒有限公司</w:t>
      </w:r>
      <w:r>
        <w:rPr>
          <w:rFonts w:hint="eastAsia" w:ascii="宋体" w:hAnsi="宋体" w:cs="宋体"/>
          <w:szCs w:val="21"/>
        </w:rPr>
        <w:t>（以下简称“招商人”）的委托，对</w:t>
      </w:r>
      <w:r>
        <w:rPr>
          <w:rFonts w:hint="eastAsia" w:hAnsi="宋体"/>
          <w:b/>
          <w:szCs w:val="21"/>
          <w:u w:val="single"/>
        </w:rPr>
        <w:t>武汉天河机场2024年T3航站楼空置及即将到期媒体招商项目（第二轮）</w:t>
      </w:r>
      <w:r>
        <w:rPr>
          <w:rFonts w:hint="eastAsia" w:ascii="宋体" w:hAnsi="宋体" w:cs="宋体"/>
          <w:szCs w:val="21"/>
        </w:rPr>
        <w:t>进行招商。资金来源：</w:t>
      </w:r>
      <w:r>
        <w:rPr>
          <w:rFonts w:hint="eastAsia" w:hAnsi="宋体"/>
          <w:b/>
          <w:szCs w:val="21"/>
          <w:u w:val="single"/>
        </w:rPr>
        <w:t>招商响应人自筹</w:t>
      </w:r>
      <w:r>
        <w:rPr>
          <w:rFonts w:hint="eastAsia" w:ascii="宋体" w:hAnsi="宋体" w:cs="宋体"/>
          <w:szCs w:val="21"/>
        </w:rPr>
        <w:t>。欢迎符合资格条件的招商响应人参加磋商。</w:t>
      </w:r>
    </w:p>
    <w:p>
      <w:pPr>
        <w:spacing w:before="120" w:beforeLines="50" w:after="120" w:afterLines="50" w:line="360" w:lineRule="auto"/>
        <w:outlineLvl w:val="1"/>
        <w:rPr>
          <w:rFonts w:ascii="宋体" w:hAnsi="宋体" w:cs="宋体"/>
          <w:b/>
          <w:szCs w:val="21"/>
        </w:rPr>
      </w:pPr>
      <w:bookmarkStart w:id="1" w:name="_Toc6581"/>
      <w:bookmarkStart w:id="2" w:name="_Toc380747815"/>
      <w:bookmarkStart w:id="3" w:name="_Toc365302267"/>
      <w:bookmarkStart w:id="4" w:name="_Toc9016"/>
      <w:r>
        <w:rPr>
          <w:rFonts w:hint="eastAsia" w:ascii="宋体" w:hAnsi="宋体" w:cs="宋体"/>
          <w:b/>
          <w:szCs w:val="21"/>
        </w:rPr>
        <w:t>一、项目</w:t>
      </w:r>
      <w:bookmarkEnd w:id="1"/>
      <w:bookmarkEnd w:id="2"/>
      <w:bookmarkEnd w:id="3"/>
      <w:r>
        <w:rPr>
          <w:rFonts w:hint="eastAsia" w:ascii="宋体" w:hAnsi="宋体" w:cs="宋体"/>
          <w:b/>
          <w:szCs w:val="21"/>
        </w:rPr>
        <w:t>概况</w:t>
      </w:r>
      <w:bookmarkEnd w:id="4"/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1.招商人：</w:t>
      </w:r>
      <w:r>
        <w:rPr>
          <w:rFonts w:hint="eastAsia" w:hAnsi="宋体"/>
          <w:b/>
          <w:szCs w:val="21"/>
          <w:u w:val="single"/>
        </w:rPr>
        <w:t>湖北空港首广联合传媒有限公司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2.项目名称：</w:t>
      </w:r>
      <w:r>
        <w:rPr>
          <w:rFonts w:hint="eastAsia" w:hAnsi="宋体"/>
          <w:b/>
          <w:szCs w:val="21"/>
          <w:u w:val="single"/>
        </w:rPr>
        <w:t>武汉天河机场2024年T3航站楼空置及即将到期媒体招商项目（第二轮）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3.项目编号：</w:t>
      </w:r>
      <w:r>
        <w:rPr>
          <w:rFonts w:hint="eastAsia" w:ascii="宋体" w:hAnsi="宋体" w:cs="宋体"/>
          <w:szCs w:val="21"/>
          <w:u w:val="single"/>
        </w:rPr>
        <w:t>ZB0102-202404-FZBFW0438</w:t>
      </w:r>
      <w:bookmarkStart w:id="25" w:name="_GoBack"/>
      <w:bookmarkEnd w:id="25"/>
      <w:r>
        <w:rPr>
          <w:rFonts w:hint="eastAsia" w:ascii="宋体" w:hAnsi="宋体" w:cs="宋体"/>
          <w:szCs w:val="21"/>
          <w:u w:val="single"/>
        </w:rPr>
        <w:t xml:space="preserve"> </w:t>
      </w:r>
    </w:p>
    <w:p>
      <w:pPr>
        <w:tabs>
          <w:tab w:val="left" w:pos="3306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4.招商内容：本项目共分为</w:t>
      </w:r>
      <w:r>
        <w:rPr>
          <w:rFonts w:hint="eastAsia" w:ascii="宋体" w:hAnsi="宋体" w:cs="宋体"/>
          <w:szCs w:val="21"/>
          <w:lang w:val="en-US" w:eastAsia="zh-CN"/>
        </w:rPr>
        <w:t>二十八</w:t>
      </w:r>
      <w:r>
        <w:rPr>
          <w:rFonts w:hint="eastAsia" w:ascii="宋体" w:hAnsi="宋体" w:cs="宋体"/>
          <w:szCs w:val="21"/>
        </w:rPr>
        <w:t>个标段进行招商，对成交组段进行限制，同一广告客户不得成交超过50%组段比例的媒体资源。</w:t>
      </w:r>
    </w:p>
    <w:tbl>
      <w:tblPr>
        <w:tblStyle w:val="4"/>
        <w:tblW w:w="9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39"/>
        <w:gridCol w:w="476"/>
        <w:gridCol w:w="601"/>
        <w:gridCol w:w="1477"/>
        <w:gridCol w:w="1978"/>
        <w:gridCol w:w="476"/>
        <w:gridCol w:w="1602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标段划分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媒体区域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媒体类型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媒体编号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媒体数量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媒体规格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</w:t>
            </w: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值机岛上方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标段3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商业岛上方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15.5*4.6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标段4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15.5*4.6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标段5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15.5*4.6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标段6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15.5*4.6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标段7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15.5*4.6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标段8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HBWUH-34G-D018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15.5*4.6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标段9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安检后方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HBWUH-34N-D002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4.7*2.8*2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HBWUH-34N-D003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4.7*2.8*2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标段10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HBWUH-34N-L001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2.26*3.24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HBWUH-34N-L002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2.26*3.24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HBWUH-34N-L003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2.26*3.24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HBWUH-34N-L004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2.26*3.24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标段11</w:t>
            </w:r>
          </w:p>
        </w:tc>
        <w:tc>
          <w:tcPr>
            <w:tcW w:w="47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东区连廊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HBWUH-32N-D019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西区连廊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HBWUH-32N-D054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标段12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行李厅入口墙面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HBWUH-32N-D018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12.6*2.7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HBWUH-32N-D055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12.6*2.7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标段13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HBWUH-32N-D017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12.6*2.7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HBWUH-32N-D056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12.6*2.7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标段14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HBWUH-32N-D016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12.6*2.7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HBWUH-32N-D057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12.6*2.7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标段15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指廊墙面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HBWUH-32N-D024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7.2*2.7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HBWUH-32N-D037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HBWUH-32N-D041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HBWUH-32N-D060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10.5*3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标段16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GTC连廊入口两侧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HBWUH-32G-D001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6*2.5*2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标段17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HBWUH-32G-D002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6*2.5*2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标段18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HBWUH-32G-D003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6*2.5*2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标段19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HBWUH-32G-D004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6*2.5*2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标段20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HBWUH-32G-D005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6*2.5*2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标段21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HBWUH-32G-D006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6*2.5*2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标段22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二层迎客厅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包柱灯箱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HBWUH-32G-D009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3.86*5.81*3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标段23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HBWUH-32G-D010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3.86*5.81*3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标段24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HBWUH-32G-D011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3.86*5.81*3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标段25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HBWUH-32G-D012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4.99*6.48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标段26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实物展位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HBWUH-32G-W001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（黄陂展台）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标段27</w:t>
            </w: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一层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一层车道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包柱灯箱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2.77*7.1*4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2.47*7.1*2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2.77*7.1*2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2.77*7.1*4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2.77*5.5*4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2.77*5.5*4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2.77*7.1*4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2.47*7.1*2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2.77*7.1*2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2.77*7.1*4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标段28</w:t>
            </w: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2.75*6.65*4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2.75*6.65*4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2.75*6.65*4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2.75*4.92*4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2.75*4.92*4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2.75*6.65*4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2.75*6.65*4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HBWUH-31G-D019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2.75*6.65*4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73.15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Cs/>
          <w:szCs w:val="21"/>
        </w:rPr>
      </w:pPr>
    </w:p>
    <w:p>
      <w:pPr>
        <w:spacing w:line="360" w:lineRule="auto"/>
        <w:rPr>
          <w:rFonts w:hAnsi="宋体"/>
          <w:b/>
          <w:szCs w:val="21"/>
          <w:u w:val="single"/>
        </w:rPr>
      </w:pPr>
      <w:r>
        <w:rPr>
          <w:rFonts w:hint="eastAsia" w:ascii="宋体" w:hAnsi="宋体" w:cs="宋体"/>
          <w:bCs/>
          <w:szCs w:val="21"/>
        </w:rPr>
        <w:t>5.</w:t>
      </w:r>
      <w:r>
        <w:rPr>
          <w:rFonts w:hint="eastAsia" w:ascii="宋体" w:hAnsi="宋体" w:cs="宋体"/>
          <w:szCs w:val="21"/>
        </w:rPr>
        <w:t>资金来源：</w:t>
      </w:r>
      <w:r>
        <w:rPr>
          <w:rFonts w:hint="eastAsia" w:hAnsi="宋体"/>
          <w:b/>
          <w:szCs w:val="21"/>
          <w:u w:val="single"/>
        </w:rPr>
        <w:t>招商响应人自筹。</w:t>
      </w:r>
    </w:p>
    <w:p>
      <w:pPr>
        <w:spacing w:line="360" w:lineRule="auto"/>
        <w:rPr>
          <w:rFonts w:hAnsi="宋体"/>
          <w:b/>
          <w:szCs w:val="21"/>
          <w:u w:val="single"/>
        </w:rPr>
      </w:pPr>
      <w:r>
        <w:rPr>
          <w:rFonts w:hint="eastAsia" w:hAnsi="宋体"/>
          <w:b/>
          <w:szCs w:val="21"/>
        </w:rPr>
        <w:t>二、合同经营期限及其他商务条款</w:t>
      </w:r>
    </w:p>
    <w:p>
      <w:pPr>
        <w:spacing w:line="360" w:lineRule="auto"/>
        <w:ind w:firstLine="420" w:firstLineChars="200"/>
      </w:pPr>
      <w:r>
        <w:rPr>
          <w:rFonts w:hint="eastAsia"/>
        </w:rPr>
        <w:t>合同经营期限3个月（含）-12个月（含）</w:t>
      </w:r>
      <w:r>
        <w:rPr>
          <w:rFonts w:hint="eastAsia" w:hAnsi="宋体"/>
          <w:bCs/>
          <w:szCs w:val="21"/>
        </w:rPr>
        <w:t>，合同开始时间具体以合同签订时间为准。</w:t>
      </w:r>
    </w:p>
    <w:p>
      <w:pPr>
        <w:autoSpaceDE w:val="0"/>
        <w:autoSpaceDN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kern w:val="0"/>
          <w:szCs w:val="21"/>
        </w:rPr>
      </w:pPr>
      <w:bookmarkStart w:id="5" w:name="_Toc27593"/>
      <w:bookmarkStart w:id="6" w:name="_Toc30896"/>
      <w:bookmarkStart w:id="7" w:name="_Toc25557"/>
      <w:bookmarkStart w:id="8" w:name="_Toc458503196"/>
      <w:bookmarkStart w:id="9" w:name="_Toc17887"/>
      <w:bookmarkStart w:id="10" w:name="_Toc26049"/>
      <w:r>
        <w:rPr>
          <w:rFonts w:hint="eastAsia" w:ascii="宋体" w:hAnsi="宋体" w:cs="宋体"/>
          <w:b/>
          <w:bCs/>
          <w:kern w:val="0"/>
          <w:szCs w:val="21"/>
        </w:rPr>
        <w:t>三、响应资格及要求：</w:t>
      </w:r>
      <w:bookmarkEnd w:id="5"/>
      <w:bookmarkEnd w:id="6"/>
      <w:bookmarkEnd w:id="7"/>
      <w:bookmarkEnd w:id="8"/>
      <w:bookmarkEnd w:id="9"/>
      <w:bookmarkEnd w:id="10"/>
      <w:bookmarkStart w:id="11" w:name="_Toc26730"/>
      <w:bookmarkStart w:id="12" w:name="_Toc19838"/>
    </w:p>
    <w:p>
      <w:pPr>
        <w:autoSpaceDE w:val="0"/>
        <w:autoSpaceDN w:val="0"/>
        <w:spacing w:line="360" w:lineRule="auto"/>
        <w:ind w:left="630" w:hanging="630" w:hangingChars="300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1.招商响应人须具备市场监督管理部门核发的有效营业执照，具有独立法人资格。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2.招商响应人须具有健全的财务会计制度。</w:t>
      </w:r>
    </w:p>
    <w:p>
      <w:pPr>
        <w:tabs>
          <w:tab w:val="left" w:pos="3306"/>
        </w:tabs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3.招商响应人未被“信用中国”网站（www.creditchina.gov.cn）或者“中国执行信息公开网”（zxgk.court.gov.cn）列入失信被执行人名单，以公告发布之后的查询结果为准。</w:t>
      </w:r>
    </w:p>
    <w:p>
      <w:pPr>
        <w:tabs>
          <w:tab w:val="left" w:pos="3306"/>
        </w:tabs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对于截至2023年5月31日未缴清首都机场集团传媒有限公司范围内2022年计提欠款的响应人，不得参与本次招商；与招商人的合作中，截至2023年12月31日不存在2023年计提欠款的情况；截至2024年2月29日不存在当年度计提欠款的情况（提供承诺函）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5.招商响应人截至招商公告发布之日，与招商人不存在未结诉讼、仲裁案件，或未执行完毕的生效法律文书。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6.招商响应人须针对《湖北机场集团“供应商不良行为”管理暂行办法（试行）》在响应文件中做出承诺，格式详见响应文件格式。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7.本次招商不接受联合体响应。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四、招商文件的获取</w:t>
      </w:r>
      <w:bookmarkEnd w:id="11"/>
      <w:bookmarkEnd w:id="12"/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1.拟参加本项目的供应商须在阳光招采电子交易平台免费注册（网址：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https://www.yangguangzhaocai.com---【新用户注册】，相关操作帮助详见：帮助中心--- 投标人注册操作指南）；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2.在新平台完成注册后，请于即日起至2024年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30</w:t>
      </w:r>
      <w:r>
        <w:rPr>
          <w:rFonts w:hint="eastAsia" w:ascii="宋体" w:hAnsi="宋体" w:cs="宋体"/>
          <w:szCs w:val="21"/>
        </w:rPr>
        <w:t>日17:00时止（北京时间），通过互联网访问电子交易平台，点击【投标人】，在【公告信息】---【采购公告】栏下载采购文件，500元/份，售后不退。联合体响应的，由联合体牵头人下载采购文件。未按规定获取采购文件的，其响应文件将被否决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3.本项目不是全流程电子标，投标人无需办理CA数字证书；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4.使用电子交易平台时遇到的各类操作问题，可拨打咨询电话010-21362559（工作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日:08:00-18:00；节假日:09:00-12:00，14:00-18:00)；注册进度查询、密码修改问题咨询电话：027-87272708；对本项目的具体业务问题，请向代理机构项目经理进行咨询。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注：响应人可对本次招商各标段进行选择性投标响应，也可同时投标响应；但评标时将以标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段为单位进行独立评审，分别确定成交候选人。响应人若同时投多个标段，则须分别编制响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应文件、分别报价。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szCs w:val="32"/>
        </w:rPr>
      </w:pPr>
      <w:r>
        <w:rPr>
          <w:rFonts w:hint="eastAsia" w:ascii="宋体" w:hAnsi="宋体" w:cs="宋体"/>
          <w:b/>
          <w:bCs/>
          <w:szCs w:val="32"/>
        </w:rPr>
        <w:t>五、递交响应文件的截止时间及招商时间</w:t>
      </w:r>
    </w:p>
    <w:p>
      <w:pPr>
        <w:autoSpaceDE w:val="0"/>
        <w:autoSpaceDN w:val="0"/>
        <w:adjustRightInd w:val="0"/>
        <w:spacing w:line="360" w:lineRule="auto"/>
        <w:ind w:left="631" w:leftChars="200" w:hanging="211" w:hangingChars="100"/>
        <w:outlineLvl w:val="1"/>
        <w:rPr>
          <w:rFonts w:ascii="宋体" w:hAnsi="宋体" w:cs="宋体"/>
          <w:szCs w:val="21"/>
        </w:rPr>
      </w:pPr>
      <w:r>
        <w:rPr>
          <w:rFonts w:hint="eastAsia" w:hAnsi="宋体"/>
          <w:b/>
          <w:szCs w:val="21"/>
          <w:u w:val="single"/>
        </w:rPr>
        <w:t>2024年</w:t>
      </w:r>
      <w:r>
        <w:rPr>
          <w:rFonts w:hint="eastAsia" w:hAnsi="宋体"/>
          <w:b/>
          <w:szCs w:val="21"/>
          <w:u w:val="single"/>
          <w:lang w:val="en-US" w:eastAsia="zh-CN"/>
        </w:rPr>
        <w:t>5</w:t>
      </w:r>
      <w:r>
        <w:rPr>
          <w:rFonts w:hint="eastAsia" w:hAnsi="宋体"/>
          <w:b/>
          <w:szCs w:val="21"/>
          <w:u w:val="single"/>
        </w:rPr>
        <w:t>月</w:t>
      </w:r>
      <w:r>
        <w:rPr>
          <w:rFonts w:hint="eastAsia" w:hAnsi="宋体"/>
          <w:b/>
          <w:szCs w:val="21"/>
          <w:u w:val="single"/>
          <w:lang w:val="en-US" w:eastAsia="zh-CN"/>
        </w:rPr>
        <w:t>6</w:t>
      </w:r>
      <w:r>
        <w:rPr>
          <w:rFonts w:hint="eastAsia" w:hAnsi="宋体"/>
          <w:b/>
          <w:szCs w:val="21"/>
          <w:u w:val="single"/>
        </w:rPr>
        <w:t>日14时30分</w:t>
      </w:r>
      <w:r>
        <w:rPr>
          <w:rFonts w:hint="eastAsia" w:ascii="宋体" w:hAnsi="宋体" w:cs="宋体"/>
          <w:szCs w:val="21"/>
        </w:rPr>
        <w:t>（北京时间）。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选用竞争性磋商方式，有效响应运营商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szCs w:val="32"/>
        </w:rPr>
      </w:pPr>
      <w:bookmarkStart w:id="13" w:name="_Toc15832"/>
      <w:bookmarkStart w:id="14" w:name="_Toc259028696"/>
      <w:bookmarkStart w:id="15" w:name="_Toc259028276"/>
      <w:bookmarkStart w:id="16" w:name="_Toc11358"/>
      <w:bookmarkStart w:id="17" w:name="_Toc22343"/>
      <w:r>
        <w:rPr>
          <w:rFonts w:hint="eastAsia" w:ascii="宋体" w:hAnsi="宋体" w:cs="宋体"/>
          <w:b/>
          <w:bCs/>
          <w:szCs w:val="32"/>
        </w:rPr>
        <w:t>六、招商响应文件送达地点及招商地点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ind w:firstLine="422" w:firstLineChars="200"/>
        <w:rPr>
          <w:rFonts w:hAnsi="宋体"/>
          <w:b/>
          <w:szCs w:val="21"/>
          <w:u w:val="single"/>
        </w:rPr>
      </w:pPr>
      <w:r>
        <w:rPr>
          <w:rFonts w:hint="eastAsia" w:hAnsi="宋体"/>
          <w:b/>
          <w:szCs w:val="21"/>
          <w:u w:val="single"/>
        </w:rPr>
        <w:t>武汉天河机场综合保障楼A208。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szCs w:val="32"/>
        </w:rPr>
      </w:pPr>
      <w:bookmarkStart w:id="18" w:name="_Toc7669"/>
      <w:bookmarkStart w:id="19" w:name="_Toc8044"/>
      <w:bookmarkStart w:id="20" w:name="_Toc7227"/>
      <w:bookmarkStart w:id="21" w:name="_Toc25113"/>
      <w:bookmarkStart w:id="22" w:name="_Toc15722"/>
      <w:r>
        <w:rPr>
          <w:rFonts w:hint="eastAsia" w:ascii="宋体" w:hAnsi="宋体" w:cs="宋体"/>
          <w:b/>
          <w:bCs/>
          <w:szCs w:val="32"/>
        </w:rPr>
        <w:t>七、联系方式：</w:t>
      </w:r>
      <w:bookmarkEnd w:id="18"/>
      <w:bookmarkEnd w:id="19"/>
      <w:bookmarkEnd w:id="20"/>
      <w:bookmarkEnd w:id="21"/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招商人：</w:t>
      </w:r>
      <w:r>
        <w:rPr>
          <w:rFonts w:hint="eastAsia" w:ascii="Calibri" w:hAnsi="宋体"/>
          <w:b/>
          <w:szCs w:val="21"/>
          <w:u w:val="single"/>
        </w:rPr>
        <w:t>湖北空港首广联合传媒有限公司</w:t>
      </w:r>
      <w:r>
        <w:rPr>
          <w:rFonts w:hint="eastAsia" w:ascii="宋体" w:hAnsi="宋体" w:cs="宋体"/>
          <w:szCs w:val="21"/>
        </w:rPr>
        <w:t xml:space="preserve">    代理机构：</w:t>
      </w:r>
      <w:r>
        <w:rPr>
          <w:rFonts w:hint="eastAsia" w:ascii="Calibri" w:hAnsi="宋体"/>
          <w:b/>
          <w:szCs w:val="21"/>
          <w:u w:val="single"/>
        </w:rPr>
        <w:t>湖北国华项目管理咨询有限公司</w:t>
      </w:r>
    </w:p>
    <w:p>
      <w:pPr>
        <w:spacing w:line="360" w:lineRule="auto"/>
        <w:rPr>
          <w:rFonts w:ascii="Calibri" w:hAnsi="宋体"/>
          <w:b/>
          <w:szCs w:val="21"/>
        </w:rPr>
      </w:pPr>
      <w:r>
        <w:rPr>
          <w:rFonts w:hint="eastAsia" w:ascii="宋体" w:hAnsi="宋体" w:cs="宋体"/>
          <w:szCs w:val="21"/>
        </w:rPr>
        <w:t>地  址：</w:t>
      </w:r>
      <w:r>
        <w:rPr>
          <w:rFonts w:hint="eastAsia" w:ascii="Calibri" w:hAnsi="宋体"/>
          <w:b/>
          <w:szCs w:val="21"/>
          <w:u w:val="single"/>
        </w:rPr>
        <w:t>武汉天河机场</w:t>
      </w:r>
      <w:r>
        <w:rPr>
          <w:rFonts w:hint="eastAsia" w:ascii="Calibri" w:hAnsi="宋体"/>
          <w:b/>
          <w:szCs w:val="21"/>
        </w:rPr>
        <w:t xml:space="preserve">                    </w:t>
      </w:r>
      <w:r>
        <w:rPr>
          <w:rFonts w:hint="eastAsia" w:ascii="宋体" w:hAnsi="宋体" w:cs="宋体"/>
          <w:szCs w:val="21"/>
        </w:rPr>
        <w:t>地 址：</w:t>
      </w:r>
      <w:r>
        <w:rPr>
          <w:rFonts w:hint="eastAsia" w:ascii="Calibri" w:hAnsi="宋体"/>
          <w:b/>
          <w:szCs w:val="21"/>
          <w:u w:val="single"/>
        </w:rPr>
        <w:t>武昌区中北路109号中铁1818中心10楼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邮    编：</w:t>
      </w:r>
      <w:r>
        <w:rPr>
          <w:rFonts w:hint="eastAsia" w:ascii="Calibri" w:hAnsi="宋体"/>
          <w:b/>
          <w:szCs w:val="21"/>
          <w:u w:val="single"/>
        </w:rPr>
        <w:t>430302</w:t>
      </w:r>
      <w:r>
        <w:rPr>
          <w:rFonts w:hint="eastAsia" w:ascii="宋体" w:hAnsi="宋体" w:cs="宋体"/>
          <w:szCs w:val="21"/>
        </w:rPr>
        <w:t xml:space="preserve">                        邮    编：</w:t>
      </w:r>
      <w:r>
        <w:rPr>
          <w:rFonts w:hint="eastAsia" w:ascii="Calibri" w:hAnsi="宋体"/>
          <w:b/>
          <w:szCs w:val="21"/>
          <w:u w:val="single"/>
        </w:rPr>
        <w:t>430071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 系 人：</w:t>
      </w:r>
      <w:r>
        <w:rPr>
          <w:rFonts w:hint="eastAsia" w:ascii="Calibri" w:hAnsi="宋体"/>
          <w:b/>
          <w:szCs w:val="21"/>
          <w:u w:val="single"/>
        </w:rPr>
        <w:t xml:space="preserve"> 杜康  </w:t>
      </w:r>
      <w:r>
        <w:rPr>
          <w:rFonts w:hint="eastAsia" w:ascii="Calibri" w:hAnsi="宋体"/>
          <w:b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                联 系 人：</w:t>
      </w:r>
      <w:r>
        <w:rPr>
          <w:rFonts w:hint="eastAsia" w:ascii="Calibri" w:hAnsi="宋体"/>
          <w:b/>
          <w:szCs w:val="21"/>
          <w:u w:val="single"/>
        </w:rPr>
        <w:t>李贝</w:t>
      </w:r>
      <w:r>
        <w:rPr>
          <w:rFonts w:hint="eastAsia" w:ascii="宋体" w:hAnsi="宋体" w:cs="宋体"/>
          <w:szCs w:val="21"/>
        </w:rPr>
        <w:t xml:space="preserve">  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    话：</w:t>
      </w:r>
      <w:r>
        <w:rPr>
          <w:rFonts w:hint="eastAsia" w:ascii="Calibri" w:hAnsi="宋体"/>
          <w:b/>
          <w:szCs w:val="21"/>
          <w:u w:val="single"/>
        </w:rPr>
        <w:t>027- 8581</w:t>
      </w:r>
      <w:r>
        <w:rPr>
          <w:rFonts w:ascii="Calibri" w:hAnsi="宋体"/>
          <w:b/>
          <w:szCs w:val="21"/>
          <w:u w:val="single"/>
        </w:rPr>
        <w:t>9250</w:t>
      </w:r>
      <w:r>
        <w:rPr>
          <w:rFonts w:hint="eastAsia" w:ascii="Calibri" w:hAnsi="宋体"/>
          <w:b/>
          <w:szCs w:val="21"/>
        </w:rPr>
        <w:t xml:space="preserve">            </w:t>
      </w:r>
      <w:r>
        <w:rPr>
          <w:rFonts w:hint="eastAsia" w:ascii="宋体" w:hAnsi="宋体" w:cs="宋体"/>
          <w:szCs w:val="21"/>
        </w:rPr>
        <w:t xml:space="preserve">    电    话：</w:t>
      </w:r>
      <w:r>
        <w:rPr>
          <w:rFonts w:hint="eastAsia" w:ascii="Calibri" w:hAnsi="宋体"/>
          <w:b/>
          <w:szCs w:val="21"/>
          <w:u w:val="single"/>
        </w:rPr>
        <w:t>027-87272701</w:t>
      </w:r>
      <w:r>
        <w:rPr>
          <w:rFonts w:hint="eastAsia" w:ascii="宋体" w:hAnsi="宋体" w:cs="宋体"/>
          <w:szCs w:val="21"/>
        </w:rPr>
        <w:t xml:space="preserve">  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传    真：  </w:t>
      </w:r>
      <w:r>
        <w:rPr>
          <w:rFonts w:hint="eastAsia" w:ascii="Calibri" w:hAnsi="宋体"/>
          <w:b/>
          <w:szCs w:val="21"/>
        </w:rPr>
        <w:t xml:space="preserve">/  </w:t>
      </w:r>
      <w:r>
        <w:rPr>
          <w:rFonts w:hint="eastAsia" w:ascii="宋体" w:hAnsi="宋体" w:cs="宋体"/>
          <w:szCs w:val="21"/>
        </w:rPr>
        <w:t xml:space="preserve">                        传    真：</w:t>
      </w:r>
      <w:r>
        <w:rPr>
          <w:rFonts w:hint="eastAsia" w:ascii="Calibri" w:hAnsi="宋体"/>
          <w:b/>
          <w:szCs w:val="21"/>
        </w:rPr>
        <w:t>/</w:t>
      </w:r>
    </w:p>
    <w:p>
      <w:pPr>
        <w:spacing w:line="360" w:lineRule="auto"/>
        <w:rPr>
          <w:rFonts w:ascii="Calibri" w:hAnsi="宋体"/>
          <w:b/>
          <w:szCs w:val="21"/>
          <w:u w:val="single"/>
        </w:rPr>
      </w:pPr>
      <w:r>
        <w:rPr>
          <w:rFonts w:hint="eastAsia" w:ascii="宋体" w:hAnsi="宋体" w:cs="宋体"/>
          <w:szCs w:val="21"/>
        </w:rPr>
        <w:t>电子邮件：  /                          电子邮件：</w:t>
      </w:r>
      <w:r>
        <w:rPr>
          <w:rFonts w:hint="eastAsia" w:ascii="Calibri" w:hAnsi="宋体"/>
          <w:b/>
          <w:szCs w:val="21"/>
          <w:u w:val="single"/>
        </w:rPr>
        <w:t>/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网    址：  /                          网    址：/ 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开户银行：  /                          开户银行：/</w:t>
      </w:r>
    </w:p>
    <w:p>
      <w:pPr>
        <w:tabs>
          <w:tab w:val="left" w:pos="540"/>
          <w:tab w:val="left" w:pos="840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账    号：  /                          账    号：/</w:t>
      </w:r>
    </w:p>
    <w:bookmarkEnd w:id="22"/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b/>
          <w:szCs w:val="21"/>
        </w:rPr>
      </w:pPr>
      <w:bookmarkStart w:id="23" w:name="_Toc12422"/>
      <w:bookmarkStart w:id="24" w:name="_Toc12626"/>
      <w:r>
        <w:rPr>
          <w:rFonts w:hint="eastAsia" w:ascii="宋体" w:hAnsi="宋体" w:cs="宋体"/>
          <w:b/>
          <w:szCs w:val="21"/>
        </w:rPr>
        <w:t>八、信息发布媒体</w:t>
      </w:r>
      <w:bookmarkEnd w:id="23"/>
      <w:bookmarkEnd w:id="24"/>
    </w:p>
    <w:p>
      <w:pPr>
        <w:spacing w:line="360" w:lineRule="auto"/>
        <w:jc w:val="left"/>
        <w:rPr>
          <w:rFonts w:ascii="宋体" w:hAnsi="宋体" w:cs="宋体"/>
          <w:bCs/>
          <w:szCs w:val="21"/>
        </w:rPr>
      </w:pPr>
      <w:r>
        <w:rPr>
          <w:rFonts w:hint="eastAsia" w:hAnsi="宋体"/>
          <w:b/>
          <w:szCs w:val="21"/>
          <w:u w:val="single"/>
        </w:rPr>
        <w:t>《湖北机场集团有限公司内外网》、《首都机场集团传媒有限公司外网》、《中国招标投标公共服务平台》</w:t>
      </w:r>
    </w:p>
    <w:p>
      <w:pPr>
        <w:spacing w:line="360" w:lineRule="auto"/>
        <w:jc w:val="right"/>
        <w:rPr>
          <w:rFonts w:hAnsi="宋体"/>
          <w:b/>
          <w:szCs w:val="21"/>
          <w:u w:val="single"/>
        </w:rPr>
      </w:pPr>
      <w:r>
        <w:rPr>
          <w:rFonts w:hint="eastAsia" w:hAnsi="宋体"/>
          <w:b/>
          <w:szCs w:val="21"/>
          <w:u w:val="single"/>
        </w:rPr>
        <w:t>湖北国华项目管理咨询有限公司</w:t>
      </w:r>
    </w:p>
    <w:p>
      <w:pPr>
        <w:spacing w:line="360" w:lineRule="auto"/>
        <w:jc w:val="right"/>
        <w:rPr>
          <w:rFonts w:hint="eastAsia" w:ascii="宋体" w:hAnsi="宋体" w:cs="宋体"/>
          <w:sz w:val="36"/>
          <w:szCs w:val="36"/>
        </w:rPr>
      </w:pPr>
      <w:r>
        <w:rPr>
          <w:rFonts w:hint="eastAsia" w:hAnsi="宋体"/>
          <w:b/>
          <w:szCs w:val="21"/>
          <w:u w:val="single"/>
        </w:rPr>
        <w:t>2024年</w:t>
      </w:r>
      <w:r>
        <w:rPr>
          <w:rFonts w:hint="eastAsia" w:hAnsi="宋体"/>
          <w:b/>
          <w:szCs w:val="21"/>
          <w:u w:val="single"/>
          <w:lang w:val="en-US" w:eastAsia="zh-CN"/>
        </w:rPr>
        <w:t>4</w:t>
      </w:r>
      <w:r>
        <w:rPr>
          <w:rFonts w:hint="eastAsia" w:hAnsi="宋体"/>
          <w:b/>
          <w:szCs w:val="21"/>
          <w:u w:val="single"/>
        </w:rPr>
        <w:t>月</w:t>
      </w:r>
      <w:r>
        <w:rPr>
          <w:rFonts w:hint="eastAsia" w:hAnsi="宋体"/>
          <w:b/>
          <w:szCs w:val="21"/>
          <w:u w:val="single"/>
          <w:lang w:val="en-US" w:eastAsia="zh-CN"/>
        </w:rPr>
        <w:t>17</w:t>
      </w:r>
      <w:r>
        <w:rPr>
          <w:rFonts w:hint="eastAsia" w:hAnsi="宋体"/>
          <w:b/>
          <w:szCs w:val="21"/>
          <w:u w:val="singl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ZDE0OGE5YjhjMGNiMTYzMmU5MmI3YmEzM2JmMjAifQ=="/>
  </w:docVars>
  <w:rsids>
    <w:rsidRoot w:val="00000000"/>
    <w:rsid w:val="033B6E7D"/>
    <w:rsid w:val="0D56516F"/>
    <w:rsid w:val="0FF137B6"/>
    <w:rsid w:val="194D1260"/>
    <w:rsid w:val="195F38C3"/>
    <w:rsid w:val="1B6458DA"/>
    <w:rsid w:val="1FB76F3F"/>
    <w:rsid w:val="2D582EE4"/>
    <w:rsid w:val="30AA0961"/>
    <w:rsid w:val="3B173DE9"/>
    <w:rsid w:val="47BA7D3C"/>
    <w:rsid w:val="5D6B1052"/>
    <w:rsid w:val="5E6D40F8"/>
    <w:rsid w:val="5F180F96"/>
    <w:rsid w:val="627B391D"/>
    <w:rsid w:val="75F76319"/>
    <w:rsid w:val="7DDB1F42"/>
    <w:rsid w:val="7F7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2024-03-19T06:11:00Z</dcterms:created>
  <dc:creator>cf</dc:creator>
  <cp:lastModifiedBy>李贝</cp:lastModifiedBy>
  <dcterms:modified xsi:type="dcterms:W3CDTF">2024-04-17T07:17:59Z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2A392F4C9E11451A929D493AA25051B2</vt:lpwstr>
  </property>
</Properties>
</file>